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85" w:type="pct"/>
        <w:jc w:val="center"/>
        <w:tblCellMar>
          <w:left w:w="70" w:type="dxa"/>
          <w:right w:w="70" w:type="dxa"/>
        </w:tblCellMar>
        <w:tblLook w:val="0000" w:firstRow="0" w:lastRow="0" w:firstColumn="0" w:lastColumn="0" w:noHBand="0" w:noVBand="0"/>
      </w:tblPr>
      <w:tblGrid>
        <w:gridCol w:w="5866"/>
        <w:gridCol w:w="4393"/>
      </w:tblGrid>
      <w:tr w:rsidR="00F47D41" w:rsidRPr="00DE0859" w14:paraId="5CBD1E08" w14:textId="77777777" w:rsidTr="00CE79A1">
        <w:trPr>
          <w:trHeight w:val="454"/>
          <w:jc w:val="center"/>
        </w:trPr>
        <w:tc>
          <w:tcPr>
            <w:tcW w:w="2859" w:type="pct"/>
          </w:tcPr>
          <w:p w14:paraId="2A636A24" w14:textId="0BBE22B4" w:rsidR="00F47D41" w:rsidRPr="00DE0859" w:rsidRDefault="00CE79A1" w:rsidP="00CE79A1">
            <w:pPr>
              <w:spacing w:before="0" w:after="0"/>
              <w:rPr>
                <w:b/>
              </w:rPr>
            </w:pPr>
            <w:r w:rsidRPr="00DE0859">
              <w:rPr>
                <w:b/>
              </w:rPr>
              <w:t xml:space="preserve">       </w:t>
            </w:r>
            <w:r w:rsidR="00F47D41" w:rsidRPr="00DE0859">
              <w:rPr>
                <w:b/>
              </w:rPr>
              <w:t>REPUBLIQUE DU CAMEROUN</w:t>
            </w:r>
          </w:p>
          <w:p w14:paraId="42EBA8F1" w14:textId="3EACF19E" w:rsidR="00F47D41" w:rsidRPr="00DE0859" w:rsidRDefault="00CE79A1" w:rsidP="00CE79A1">
            <w:pPr>
              <w:spacing w:before="0" w:after="0"/>
              <w:rPr>
                <w:b/>
              </w:rPr>
            </w:pPr>
            <w:r w:rsidRPr="00DE0859">
              <w:rPr>
                <w:b/>
              </w:rPr>
              <w:t xml:space="preserve">             </w:t>
            </w:r>
            <w:r w:rsidR="00F47D41" w:rsidRPr="00DE0859">
              <w:rPr>
                <w:b/>
              </w:rPr>
              <w:t>Paix – Travail – Patrie</w:t>
            </w:r>
          </w:p>
          <w:p w14:paraId="65BCF26D" w14:textId="77164BD0" w:rsidR="00F47D41" w:rsidRPr="00DE0859" w:rsidRDefault="00CE79A1" w:rsidP="00CE79A1">
            <w:pPr>
              <w:spacing w:before="0" w:after="0"/>
              <w:rPr>
                <w:b/>
              </w:rPr>
            </w:pPr>
            <w:r w:rsidRPr="00DE0859">
              <w:rPr>
                <w:b/>
              </w:rPr>
              <w:t xml:space="preserve">                        </w:t>
            </w:r>
            <w:r w:rsidR="00F47D41" w:rsidRPr="00DE0859">
              <w:rPr>
                <w:b/>
              </w:rPr>
              <w:t>-----------------</w:t>
            </w:r>
          </w:p>
          <w:p w14:paraId="1CAD2760" w14:textId="77777777" w:rsidR="00F47D41" w:rsidRPr="00DE0859" w:rsidRDefault="00F47D41" w:rsidP="002651E7">
            <w:pPr>
              <w:spacing w:before="0" w:after="0"/>
              <w:rPr>
                <w:b/>
              </w:rPr>
            </w:pPr>
            <w:r w:rsidRPr="00DE0859">
              <w:rPr>
                <w:b/>
              </w:rPr>
              <w:t>Société Camerounaise des Dépôts Pétroliers</w:t>
            </w:r>
          </w:p>
        </w:tc>
        <w:tc>
          <w:tcPr>
            <w:tcW w:w="2141" w:type="pct"/>
          </w:tcPr>
          <w:p w14:paraId="39CC574E" w14:textId="77777777" w:rsidR="00F47D41" w:rsidRPr="00DE0859" w:rsidRDefault="00F47D41" w:rsidP="002651E7">
            <w:pPr>
              <w:spacing w:before="0" w:after="0"/>
              <w:jc w:val="center"/>
              <w:rPr>
                <w:b/>
                <w:lang w:val="en-US"/>
              </w:rPr>
            </w:pPr>
            <w:r w:rsidRPr="00DE0859">
              <w:rPr>
                <w:b/>
                <w:lang w:val="en-US"/>
              </w:rPr>
              <w:t>REPUBLIC OF CAMEROON</w:t>
            </w:r>
          </w:p>
          <w:p w14:paraId="6F3E2579" w14:textId="77777777" w:rsidR="00F47D41" w:rsidRPr="00DE0859" w:rsidRDefault="00F47D41" w:rsidP="002651E7">
            <w:pPr>
              <w:spacing w:before="0" w:after="0"/>
              <w:jc w:val="center"/>
              <w:rPr>
                <w:b/>
                <w:lang w:val="en-US"/>
              </w:rPr>
            </w:pPr>
            <w:r w:rsidRPr="00DE0859">
              <w:rPr>
                <w:b/>
                <w:lang w:val="en-US"/>
              </w:rPr>
              <w:t>Peace – Work – Fatherland</w:t>
            </w:r>
          </w:p>
          <w:p w14:paraId="3E308081" w14:textId="77777777" w:rsidR="00F47D41" w:rsidRPr="00DE0859" w:rsidRDefault="00F47D41" w:rsidP="002651E7">
            <w:pPr>
              <w:spacing w:before="0" w:after="0"/>
              <w:jc w:val="center"/>
              <w:rPr>
                <w:b/>
              </w:rPr>
            </w:pPr>
            <w:r w:rsidRPr="00DE0859">
              <w:rPr>
                <w:b/>
              </w:rPr>
              <w:t>--------------------</w:t>
            </w:r>
          </w:p>
          <w:p w14:paraId="65BE9DEB" w14:textId="77777777" w:rsidR="00F47D41" w:rsidRPr="00DE0859" w:rsidRDefault="00F47D41" w:rsidP="002651E7">
            <w:pPr>
              <w:spacing w:before="0" w:after="0"/>
              <w:rPr>
                <w:b/>
              </w:rPr>
            </w:pPr>
            <w:proofErr w:type="spellStart"/>
            <w:r w:rsidRPr="00DE0859">
              <w:rPr>
                <w:b/>
              </w:rPr>
              <w:t>Cameroon</w:t>
            </w:r>
            <w:proofErr w:type="spellEnd"/>
            <w:r w:rsidRPr="00DE0859">
              <w:rPr>
                <w:b/>
              </w:rPr>
              <w:t xml:space="preserve"> Petroleum </w:t>
            </w:r>
            <w:proofErr w:type="spellStart"/>
            <w:r w:rsidRPr="00DE0859">
              <w:rPr>
                <w:b/>
              </w:rPr>
              <w:t>Depot</w:t>
            </w:r>
            <w:r w:rsidR="004B7815" w:rsidRPr="00DE0859">
              <w:rPr>
                <w:b/>
              </w:rPr>
              <w:t>s</w:t>
            </w:r>
            <w:proofErr w:type="spellEnd"/>
            <w:r w:rsidRPr="00DE0859">
              <w:rPr>
                <w:b/>
              </w:rPr>
              <w:t xml:space="preserve"> </w:t>
            </w:r>
            <w:proofErr w:type="spellStart"/>
            <w:r w:rsidRPr="00DE0859">
              <w:rPr>
                <w:b/>
              </w:rPr>
              <w:t>Company</w:t>
            </w:r>
            <w:proofErr w:type="spellEnd"/>
          </w:p>
        </w:tc>
      </w:tr>
    </w:tbl>
    <w:p w14:paraId="5E35F4B1" w14:textId="77777777" w:rsidR="00FE2B04" w:rsidRPr="00DE0859" w:rsidRDefault="00FE2B04" w:rsidP="002651E7">
      <w:pPr>
        <w:rPr>
          <w:b/>
        </w:rPr>
      </w:pPr>
    </w:p>
    <w:p w14:paraId="56F917B2" w14:textId="77777777" w:rsidR="00064E6B" w:rsidRPr="00DE0859" w:rsidRDefault="00064E6B" w:rsidP="002651E7">
      <w:pPr>
        <w:spacing w:before="0" w:after="0"/>
        <w:jc w:val="center"/>
        <w:rPr>
          <w:b/>
        </w:rPr>
      </w:pPr>
      <w:r w:rsidRPr="00DE0859">
        <w:rPr>
          <w:b/>
        </w:rPr>
        <w:t>SOCIETE CAMEROUNAISE DES DEPOTS PETROLIERS</w:t>
      </w:r>
    </w:p>
    <w:p w14:paraId="2D0EE8FF" w14:textId="77777777" w:rsidR="00064E6B" w:rsidRPr="00DE0859" w:rsidRDefault="00064E6B" w:rsidP="002651E7">
      <w:pPr>
        <w:spacing w:before="0" w:after="0"/>
        <w:jc w:val="center"/>
        <w:rPr>
          <w:b/>
        </w:rPr>
      </w:pPr>
      <w:r w:rsidRPr="00DE0859">
        <w:rPr>
          <w:b/>
        </w:rPr>
        <w:t>(SCDP)</w:t>
      </w:r>
    </w:p>
    <w:p w14:paraId="300D569B" w14:textId="77777777" w:rsidR="00064E6B" w:rsidRPr="00DE0859" w:rsidRDefault="00064E6B" w:rsidP="002651E7">
      <w:pPr>
        <w:spacing w:before="0" w:after="0"/>
        <w:jc w:val="center"/>
        <w:rPr>
          <w:b/>
        </w:rPr>
      </w:pPr>
      <w:r w:rsidRPr="00DE0859">
        <w:rPr>
          <w:b/>
        </w:rPr>
        <w:t>………………………………….…..</w:t>
      </w:r>
    </w:p>
    <w:p w14:paraId="0AC0353B" w14:textId="77777777" w:rsidR="00064E6B" w:rsidRPr="00DE0859" w:rsidRDefault="00064E6B" w:rsidP="002651E7">
      <w:pPr>
        <w:spacing w:before="0" w:after="0"/>
        <w:jc w:val="center"/>
        <w:rPr>
          <w:b/>
        </w:rPr>
      </w:pPr>
      <w:r w:rsidRPr="00DE0859">
        <w:rPr>
          <w:b/>
        </w:rPr>
        <w:t>COMMISSION INTERNE DE PASSATION DES MARCHES</w:t>
      </w:r>
    </w:p>
    <w:p w14:paraId="0AC6BF66" w14:textId="77777777" w:rsidR="00064E6B" w:rsidRPr="00DE0859" w:rsidRDefault="00064E6B" w:rsidP="002651E7">
      <w:pPr>
        <w:spacing w:before="0" w:after="0"/>
        <w:jc w:val="center"/>
        <w:rPr>
          <w:b/>
        </w:rPr>
      </w:pPr>
      <w:r w:rsidRPr="00DE0859">
        <w:rPr>
          <w:b/>
        </w:rPr>
        <w:t>(CIPM)</w:t>
      </w:r>
    </w:p>
    <w:p w14:paraId="05A970EB" w14:textId="77777777" w:rsidR="00064E6B" w:rsidRPr="00DE0859" w:rsidRDefault="00064E6B" w:rsidP="002651E7">
      <w:pPr>
        <w:rPr>
          <w:rFonts w:eastAsia="Calibri"/>
        </w:rPr>
      </w:pPr>
    </w:p>
    <w:p w14:paraId="505D9813" w14:textId="4B7CE1AC" w:rsidR="00064E6B" w:rsidRPr="00DE0859" w:rsidRDefault="00A350B7" w:rsidP="002651E7">
      <w:pPr>
        <w:jc w:val="center"/>
        <w:rPr>
          <w:b/>
        </w:rPr>
      </w:pPr>
      <w:r w:rsidRPr="00DE0859">
        <w:rPr>
          <w:rFonts w:eastAsia="Calibri"/>
          <w:b/>
        </w:rPr>
        <w:t>Service émetteur</w:t>
      </w:r>
      <w:r w:rsidR="00217CB7" w:rsidRPr="00DE0859">
        <w:rPr>
          <w:rFonts w:eastAsia="Calibri"/>
          <w:b/>
        </w:rPr>
        <w:t> :</w:t>
      </w:r>
      <w:r w:rsidR="00B741D9" w:rsidRPr="00DE0859">
        <w:rPr>
          <w:rFonts w:eastAsia="Calibri"/>
          <w:b/>
        </w:rPr>
        <w:t xml:space="preserve"> </w:t>
      </w:r>
      <w:r w:rsidR="0063109C" w:rsidRPr="00DE0859">
        <w:rPr>
          <w:rFonts w:eastAsia="Calibri"/>
          <w:b/>
        </w:rPr>
        <w:t>Direction de la Qualité, Sécurité et Environnement (DQSE)</w:t>
      </w:r>
    </w:p>
    <w:p w14:paraId="319FED4A" w14:textId="77777777" w:rsidR="00064E6B" w:rsidRPr="00DE0859" w:rsidRDefault="00064E6B" w:rsidP="002651E7"/>
    <w:tbl>
      <w:tblPr>
        <w:tblW w:w="4886" w:type="pct"/>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CellMar>
          <w:left w:w="70" w:type="dxa"/>
          <w:right w:w="70" w:type="dxa"/>
        </w:tblCellMar>
        <w:tblLook w:val="0000" w:firstRow="0" w:lastRow="0" w:firstColumn="0" w:lastColumn="0" w:noHBand="0" w:noVBand="0"/>
      </w:tblPr>
      <w:tblGrid>
        <w:gridCol w:w="9609"/>
      </w:tblGrid>
      <w:tr w:rsidR="00064E6B" w:rsidRPr="00DE0859" w14:paraId="5BCE3256" w14:textId="77777777" w:rsidTr="00680A02">
        <w:trPr>
          <w:trHeight w:val="1302"/>
        </w:trPr>
        <w:tc>
          <w:tcPr>
            <w:tcW w:w="5000" w:type="pct"/>
          </w:tcPr>
          <w:p w14:paraId="5F5F084C" w14:textId="166B88EA" w:rsidR="00064E6B" w:rsidRPr="00DE0859" w:rsidRDefault="00064E6B" w:rsidP="00A14759">
            <w:pPr>
              <w:spacing w:before="0" w:after="0"/>
              <w:rPr>
                <w:b/>
              </w:rPr>
            </w:pPr>
            <w:r w:rsidRPr="00DE0859">
              <w:rPr>
                <w:rFonts w:eastAsia="Calibri"/>
                <w:b/>
              </w:rPr>
              <w:t>DOSSIER D’APPEL D’OFFRE</w:t>
            </w:r>
            <w:r w:rsidR="00B741D9" w:rsidRPr="00DE0859">
              <w:rPr>
                <w:rFonts w:eastAsia="Calibri"/>
                <w:b/>
              </w:rPr>
              <w:t xml:space="preserve">S NATIONAL </w:t>
            </w:r>
            <w:r w:rsidR="00B65CF3" w:rsidRPr="00DE0859">
              <w:rPr>
                <w:rFonts w:eastAsia="Calibri"/>
                <w:b/>
              </w:rPr>
              <w:t>OUVERT N°</w:t>
            </w:r>
            <w:r w:rsidR="00770916" w:rsidRPr="00770916">
              <w:rPr>
                <w:rFonts w:eastAsia="Calibri"/>
                <w:b/>
                <w:color w:val="FF0000"/>
              </w:rPr>
              <w:t>002</w:t>
            </w:r>
            <w:r w:rsidR="00B741D9" w:rsidRPr="00DE0859">
              <w:rPr>
                <w:rFonts w:eastAsia="Calibri"/>
                <w:b/>
              </w:rPr>
              <w:t>/AONO/DG/</w:t>
            </w:r>
            <w:r w:rsidR="0063109C" w:rsidRPr="00DE0859">
              <w:rPr>
                <w:rFonts w:eastAsia="Calibri"/>
                <w:b/>
              </w:rPr>
              <w:t>DQSE</w:t>
            </w:r>
            <w:r w:rsidRPr="00DE0859">
              <w:rPr>
                <w:rFonts w:eastAsia="Calibri"/>
                <w:b/>
              </w:rPr>
              <w:t>/CIPM-SCDP/</w:t>
            </w:r>
            <w:r w:rsidR="00CD595D" w:rsidRPr="00DE0859">
              <w:rPr>
                <w:rFonts w:eastAsia="Calibri"/>
                <w:b/>
              </w:rPr>
              <w:t>2025</w:t>
            </w:r>
            <w:r w:rsidR="0063109C" w:rsidRPr="00DE0859">
              <w:rPr>
                <w:rFonts w:eastAsia="Calibri"/>
                <w:b/>
              </w:rPr>
              <w:t xml:space="preserve"> </w:t>
            </w:r>
            <w:r w:rsidRPr="00DE0859">
              <w:rPr>
                <w:rFonts w:eastAsia="Calibri"/>
                <w:b/>
              </w:rPr>
              <w:t xml:space="preserve">DU </w:t>
            </w:r>
            <w:r w:rsidR="00770916" w:rsidRPr="00770916">
              <w:rPr>
                <w:rFonts w:eastAsia="Calibri"/>
                <w:b/>
                <w:color w:val="FF0000"/>
              </w:rPr>
              <w:t>13 FEVRIER 2025</w:t>
            </w:r>
            <w:r w:rsidRPr="00770916">
              <w:rPr>
                <w:rFonts w:eastAsia="Calibri"/>
                <w:b/>
                <w:color w:val="FF0000"/>
              </w:rPr>
              <w:t xml:space="preserve"> </w:t>
            </w:r>
            <w:r w:rsidRPr="00DE0859">
              <w:rPr>
                <w:b/>
              </w:rPr>
              <w:t xml:space="preserve">RELATIF </w:t>
            </w:r>
            <w:r w:rsidRPr="00DE0859">
              <w:rPr>
                <w:rFonts w:eastAsia="Calibri"/>
                <w:b/>
              </w:rPr>
              <w:t>A</w:t>
            </w:r>
            <w:r w:rsidR="00CC0EBB" w:rsidRPr="00DE0859">
              <w:rPr>
                <w:rFonts w:eastAsia="Calibri"/>
                <w:b/>
              </w:rPr>
              <w:t xml:space="preserve">UX PRESTATIONS </w:t>
            </w:r>
            <w:r w:rsidR="00B741D9" w:rsidRPr="00DE0859">
              <w:rPr>
                <w:rFonts w:eastAsia="Calibri"/>
                <w:b/>
              </w:rPr>
              <w:t>DE GARDIENNAGE, DE SURVEILLANCE ET DE CONTROLE DES ACCES DES SITES ET DEPOTS DE LA SOCIETE CAMEROUNAISE DES DEPOTS PETROLIERS (SCDP)</w:t>
            </w:r>
          </w:p>
        </w:tc>
      </w:tr>
    </w:tbl>
    <w:p w14:paraId="106DE835" w14:textId="77777777" w:rsidR="00064E6B" w:rsidRPr="00DE0859" w:rsidRDefault="00064E6B" w:rsidP="002651E7"/>
    <w:p w14:paraId="6372005C" w14:textId="3EDCE532" w:rsidR="00064E6B" w:rsidRPr="00DE0859" w:rsidRDefault="00064E6B" w:rsidP="002651E7">
      <w:pPr>
        <w:jc w:val="center"/>
        <w:rPr>
          <w:b/>
        </w:rPr>
      </w:pPr>
      <w:r w:rsidRPr="00DE0859">
        <w:rPr>
          <w:b/>
        </w:rPr>
        <w:t xml:space="preserve">FINANCEMENT : </w:t>
      </w:r>
      <w:r w:rsidR="00B741D9" w:rsidRPr="00DE0859">
        <w:rPr>
          <w:b/>
        </w:rPr>
        <w:t xml:space="preserve">BUDGET DE FONCTIONNEMENT SCDP </w:t>
      </w:r>
      <w:r w:rsidR="00CD595D" w:rsidRPr="00DE0859">
        <w:rPr>
          <w:b/>
        </w:rPr>
        <w:t>2025</w:t>
      </w:r>
    </w:p>
    <w:p w14:paraId="2784B1B9" w14:textId="39E4CF90" w:rsidR="00064E6B" w:rsidRPr="00DE0859" w:rsidRDefault="00B741D9" w:rsidP="002651E7">
      <w:pPr>
        <w:jc w:val="center"/>
        <w:rPr>
          <w:b/>
        </w:rPr>
      </w:pPr>
      <w:r w:rsidRPr="00DE0859">
        <w:rPr>
          <w:b/>
        </w:rPr>
        <w:t xml:space="preserve">IMPUTATION : LIGNE BUDGETAIRE </w:t>
      </w:r>
      <w:r w:rsidR="00536CCE" w:rsidRPr="00DE0859">
        <w:rPr>
          <w:b/>
        </w:rPr>
        <w:t>FO</w:t>
      </w:r>
      <w:r w:rsidRPr="00DE0859">
        <w:rPr>
          <w:b/>
        </w:rPr>
        <w:t>CD</w:t>
      </w:r>
    </w:p>
    <w:p w14:paraId="28A2DA0E" w14:textId="77777777" w:rsidR="00064E6B" w:rsidRPr="00DE0859" w:rsidRDefault="00064E6B" w:rsidP="002651E7"/>
    <w:tbl>
      <w:tblPr>
        <w:tblW w:w="48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064E6B" w:rsidRPr="00DE0859" w14:paraId="6AAEBEF9" w14:textId="77777777" w:rsidTr="00680A02">
        <w:tc>
          <w:tcPr>
            <w:tcW w:w="5000" w:type="pct"/>
            <w:tcBorders>
              <w:top w:val="single" w:sz="4" w:space="0" w:color="auto"/>
              <w:left w:val="nil"/>
              <w:bottom w:val="single" w:sz="4" w:space="0" w:color="auto"/>
              <w:right w:val="nil"/>
            </w:tcBorders>
            <w:shd w:val="clear" w:color="auto" w:fill="auto"/>
          </w:tcPr>
          <w:p w14:paraId="0A940862" w14:textId="77777777" w:rsidR="00064E6B" w:rsidRPr="00DE0859" w:rsidRDefault="00064E6B" w:rsidP="002651E7">
            <w:pPr>
              <w:jc w:val="center"/>
              <w:rPr>
                <w:rFonts w:eastAsia="Calibri"/>
              </w:rPr>
            </w:pPr>
          </w:p>
          <w:p w14:paraId="6C123B0A" w14:textId="4212FC42" w:rsidR="00064E6B" w:rsidRPr="00DE0859" w:rsidRDefault="00064E6B" w:rsidP="002651E7">
            <w:pPr>
              <w:jc w:val="center"/>
              <w:rPr>
                <w:rFonts w:eastAsia="Calibri"/>
                <w:b/>
              </w:rPr>
            </w:pPr>
            <w:r w:rsidRPr="00DE0859">
              <w:rPr>
                <w:rFonts w:eastAsia="Calibri"/>
                <w:b/>
              </w:rPr>
              <w:t xml:space="preserve">EXERCICE </w:t>
            </w:r>
            <w:r w:rsidR="00CD595D" w:rsidRPr="00DE0859">
              <w:rPr>
                <w:rFonts w:eastAsia="Calibri"/>
                <w:b/>
              </w:rPr>
              <w:t>2025</w:t>
            </w:r>
            <w:r w:rsidR="00B741D9" w:rsidRPr="00DE0859">
              <w:rPr>
                <w:rFonts w:eastAsia="Calibri"/>
                <w:b/>
              </w:rPr>
              <w:t xml:space="preserve"> </w:t>
            </w:r>
          </w:p>
          <w:p w14:paraId="126FEB9E" w14:textId="77777777" w:rsidR="00064E6B" w:rsidRPr="00DE0859" w:rsidRDefault="00064E6B" w:rsidP="002651E7">
            <w:pPr>
              <w:suppressAutoHyphens w:val="0"/>
              <w:autoSpaceDN/>
              <w:jc w:val="center"/>
              <w:textAlignment w:val="auto"/>
              <w:rPr>
                <w:rFonts w:eastAsia="Calibri" w:cs="Arial"/>
                <w:b/>
                <w:bCs/>
                <w:lang w:eastAsia="en-US"/>
              </w:rPr>
            </w:pPr>
          </w:p>
        </w:tc>
      </w:tr>
    </w:tbl>
    <w:p w14:paraId="4CE14799" w14:textId="77777777" w:rsidR="0060412E" w:rsidRPr="00DE0859" w:rsidRDefault="0060412E" w:rsidP="002651E7"/>
    <w:p w14:paraId="79849D0F" w14:textId="77777777" w:rsidR="00BD3F19" w:rsidRPr="00DE0859" w:rsidRDefault="00BD3F19" w:rsidP="002651E7"/>
    <w:p w14:paraId="6F8A388A" w14:textId="77777777" w:rsidR="00BD3F19" w:rsidRPr="00DE0859" w:rsidRDefault="00BD3F19" w:rsidP="002651E7"/>
    <w:p w14:paraId="24A7FC26" w14:textId="77777777" w:rsidR="002210C5" w:rsidRPr="00DE0859" w:rsidRDefault="002210C5" w:rsidP="002651E7">
      <w:pPr>
        <w:widowControl w:val="0"/>
        <w:autoSpaceDE w:val="0"/>
      </w:pPr>
    </w:p>
    <w:p w14:paraId="5B80F493" w14:textId="77777777" w:rsidR="001A2FBB" w:rsidRPr="00DE0859" w:rsidRDefault="001A2FBB" w:rsidP="002651E7"/>
    <w:p w14:paraId="7D33A322" w14:textId="77777777" w:rsidR="002210C5" w:rsidRPr="00DE0859" w:rsidRDefault="002210C5" w:rsidP="002651E7">
      <w:pPr>
        <w:sectPr w:rsidR="002210C5" w:rsidRPr="00DE0859" w:rsidSect="00C47A7F">
          <w:footerReference w:type="default" r:id="rId8"/>
          <w:type w:val="continuous"/>
          <w:pgSz w:w="11900" w:h="16820"/>
          <w:pgMar w:top="720" w:right="720" w:bottom="720" w:left="720" w:header="720" w:footer="26" w:gutter="567"/>
          <w:pgBorders w:display="firstPage" w:offsetFrom="page">
            <w:top w:val="twistedLines1" w:sz="14" w:space="24" w:color="4472C4" w:themeColor="accent5"/>
            <w:left w:val="twistedLines1" w:sz="14" w:space="24" w:color="4472C4" w:themeColor="accent5"/>
            <w:bottom w:val="twistedLines1" w:sz="14" w:space="24" w:color="4472C4" w:themeColor="accent5"/>
            <w:right w:val="twistedLines1" w:sz="14" w:space="24" w:color="4472C4" w:themeColor="accent5"/>
          </w:pgBorders>
          <w:cols w:space="720"/>
          <w:docGrid w:linePitch="326"/>
        </w:sectPr>
      </w:pPr>
    </w:p>
    <w:p w14:paraId="41065998" w14:textId="77777777" w:rsidR="0060412E" w:rsidRPr="00DE0859" w:rsidRDefault="00B059E3" w:rsidP="002651E7">
      <w:pPr>
        <w:jc w:val="center"/>
        <w:rPr>
          <w:b/>
          <w:lang w:val="en-US"/>
        </w:rPr>
      </w:pPr>
      <w:r w:rsidRPr="00DE0859">
        <w:rPr>
          <w:b/>
          <w:lang w:val="en-US"/>
        </w:rPr>
        <w:lastRenderedPageBreak/>
        <w:t>SOMMAIRE</w:t>
      </w:r>
    </w:p>
    <w:p w14:paraId="2BA7FB01" w14:textId="77777777" w:rsidR="00267717" w:rsidRPr="00DE0859" w:rsidRDefault="00267717" w:rsidP="002651E7">
      <w:pPr>
        <w:rPr>
          <w:lang w:val="en-US"/>
        </w:rPr>
      </w:pPr>
    </w:p>
    <w:p w14:paraId="66552695" w14:textId="2C70500E" w:rsidR="00D936D7" w:rsidRPr="00DE0859" w:rsidRDefault="00965675" w:rsidP="002651E7">
      <w:pPr>
        <w:pStyle w:val="TM9"/>
        <w:tabs>
          <w:tab w:val="right" w:leader="dot" w:pos="9883"/>
        </w:tabs>
        <w:rPr>
          <w:rFonts w:eastAsiaTheme="minorEastAsia" w:cstheme="minorBidi"/>
          <w:noProof/>
          <w:sz w:val="24"/>
        </w:rPr>
      </w:pPr>
      <w:r w:rsidRPr="00DE0859">
        <w:rPr>
          <w:sz w:val="24"/>
        </w:rPr>
        <w:fldChar w:fldCharType="begin"/>
      </w:r>
      <w:r w:rsidRPr="00DE0859">
        <w:rPr>
          <w:sz w:val="24"/>
        </w:rPr>
        <w:instrText xml:space="preserve"> TOC \h \z \t "En-tête;9" </w:instrText>
      </w:r>
      <w:r w:rsidRPr="00DE0859">
        <w:rPr>
          <w:sz w:val="24"/>
        </w:rPr>
        <w:fldChar w:fldCharType="separate"/>
      </w:r>
      <w:hyperlink w:anchor="_Toc5814061" w:history="1">
        <w:r w:rsidR="00D936D7" w:rsidRPr="00DE0859">
          <w:rPr>
            <w:rStyle w:val="Lienhypertexte"/>
            <w:noProof/>
            <w:color w:val="auto"/>
            <w:sz w:val="24"/>
          </w:rPr>
          <w:t>Pièce N°1 : Avis d'Appel d'Offres (AAO)</w:t>
        </w:r>
        <w:r w:rsidR="00D936D7" w:rsidRPr="00DE0859">
          <w:rPr>
            <w:noProof/>
            <w:webHidden/>
            <w:sz w:val="24"/>
          </w:rPr>
          <w:tab/>
        </w:r>
        <w:r w:rsidR="00D936D7" w:rsidRPr="00DE0859">
          <w:rPr>
            <w:noProof/>
            <w:webHidden/>
            <w:sz w:val="24"/>
          </w:rPr>
          <w:fldChar w:fldCharType="begin"/>
        </w:r>
        <w:r w:rsidR="00D936D7" w:rsidRPr="00DE0859">
          <w:rPr>
            <w:noProof/>
            <w:webHidden/>
            <w:sz w:val="24"/>
          </w:rPr>
          <w:instrText xml:space="preserve"> PAGEREF _Toc5814061 \h </w:instrText>
        </w:r>
        <w:r w:rsidR="00D936D7" w:rsidRPr="00DE0859">
          <w:rPr>
            <w:noProof/>
            <w:webHidden/>
            <w:sz w:val="24"/>
          </w:rPr>
        </w:r>
        <w:r w:rsidR="00D936D7" w:rsidRPr="00DE0859">
          <w:rPr>
            <w:noProof/>
            <w:webHidden/>
            <w:sz w:val="24"/>
          </w:rPr>
          <w:fldChar w:fldCharType="separate"/>
        </w:r>
        <w:r w:rsidR="00286967" w:rsidRPr="00DE0859">
          <w:rPr>
            <w:noProof/>
            <w:webHidden/>
            <w:sz w:val="24"/>
          </w:rPr>
          <w:t>3</w:t>
        </w:r>
        <w:r w:rsidR="00D936D7" w:rsidRPr="00DE0859">
          <w:rPr>
            <w:noProof/>
            <w:webHidden/>
            <w:sz w:val="24"/>
          </w:rPr>
          <w:fldChar w:fldCharType="end"/>
        </w:r>
      </w:hyperlink>
    </w:p>
    <w:p w14:paraId="6BB61E6F" w14:textId="4CD9D090" w:rsidR="00D936D7" w:rsidRPr="00DE0859" w:rsidRDefault="00D936D7" w:rsidP="002651E7">
      <w:pPr>
        <w:pStyle w:val="TM9"/>
        <w:tabs>
          <w:tab w:val="right" w:leader="dot" w:pos="9883"/>
        </w:tabs>
        <w:rPr>
          <w:rFonts w:eastAsiaTheme="minorEastAsia" w:cstheme="minorBidi"/>
          <w:noProof/>
          <w:sz w:val="24"/>
        </w:rPr>
      </w:pPr>
      <w:hyperlink w:anchor="_Toc5814062" w:history="1">
        <w:r w:rsidRPr="00DE0859">
          <w:rPr>
            <w:rStyle w:val="Lienhypertexte"/>
            <w:noProof/>
            <w:color w:val="auto"/>
            <w:sz w:val="24"/>
          </w:rPr>
          <w:t>Pièce N°2 : Règlement Général de l'Appel d'Offres (RGAO)</w:t>
        </w:r>
        <w:r w:rsidRPr="00DE0859">
          <w:rPr>
            <w:noProof/>
            <w:webHidden/>
            <w:sz w:val="24"/>
          </w:rPr>
          <w:tab/>
        </w:r>
        <w:r w:rsidRPr="00DE0859">
          <w:rPr>
            <w:noProof/>
            <w:webHidden/>
            <w:sz w:val="24"/>
          </w:rPr>
          <w:fldChar w:fldCharType="begin"/>
        </w:r>
        <w:r w:rsidRPr="00DE0859">
          <w:rPr>
            <w:noProof/>
            <w:webHidden/>
            <w:sz w:val="24"/>
          </w:rPr>
          <w:instrText xml:space="preserve"> PAGEREF _Toc5814062 \h </w:instrText>
        </w:r>
        <w:r w:rsidRPr="00DE0859">
          <w:rPr>
            <w:noProof/>
            <w:webHidden/>
            <w:sz w:val="24"/>
          </w:rPr>
        </w:r>
        <w:r w:rsidRPr="00DE0859">
          <w:rPr>
            <w:noProof/>
            <w:webHidden/>
            <w:sz w:val="24"/>
          </w:rPr>
          <w:fldChar w:fldCharType="separate"/>
        </w:r>
        <w:r w:rsidR="00286967" w:rsidRPr="00DE0859">
          <w:rPr>
            <w:noProof/>
            <w:webHidden/>
            <w:sz w:val="24"/>
          </w:rPr>
          <w:t>12</w:t>
        </w:r>
        <w:r w:rsidRPr="00DE0859">
          <w:rPr>
            <w:noProof/>
            <w:webHidden/>
            <w:sz w:val="24"/>
          </w:rPr>
          <w:fldChar w:fldCharType="end"/>
        </w:r>
      </w:hyperlink>
    </w:p>
    <w:p w14:paraId="44BA6F47" w14:textId="6A2EFC4F" w:rsidR="00D936D7" w:rsidRPr="00DE0859" w:rsidRDefault="00D936D7" w:rsidP="002651E7">
      <w:pPr>
        <w:pStyle w:val="TM9"/>
        <w:tabs>
          <w:tab w:val="right" w:leader="dot" w:pos="9883"/>
        </w:tabs>
        <w:rPr>
          <w:rFonts w:eastAsiaTheme="minorEastAsia" w:cstheme="minorBidi"/>
          <w:noProof/>
          <w:sz w:val="24"/>
        </w:rPr>
      </w:pPr>
      <w:hyperlink w:anchor="_Toc5814063" w:history="1">
        <w:r w:rsidRPr="00DE0859">
          <w:rPr>
            <w:rStyle w:val="Lienhypertexte"/>
            <w:noProof/>
            <w:color w:val="auto"/>
            <w:sz w:val="24"/>
          </w:rPr>
          <w:t>Pièce N°4 : Règlement Particulier de l’Appel d’Offres (RPAO)</w:t>
        </w:r>
        <w:r w:rsidRPr="00DE0859">
          <w:rPr>
            <w:noProof/>
            <w:webHidden/>
            <w:sz w:val="24"/>
          </w:rPr>
          <w:tab/>
        </w:r>
        <w:r w:rsidRPr="00DE0859">
          <w:rPr>
            <w:noProof/>
            <w:webHidden/>
            <w:sz w:val="24"/>
          </w:rPr>
          <w:fldChar w:fldCharType="begin"/>
        </w:r>
        <w:r w:rsidRPr="00DE0859">
          <w:rPr>
            <w:noProof/>
            <w:webHidden/>
            <w:sz w:val="24"/>
          </w:rPr>
          <w:instrText xml:space="preserve"> PAGEREF _Toc5814063 \h </w:instrText>
        </w:r>
        <w:r w:rsidRPr="00DE0859">
          <w:rPr>
            <w:noProof/>
            <w:webHidden/>
            <w:sz w:val="24"/>
          </w:rPr>
        </w:r>
        <w:r w:rsidRPr="00DE0859">
          <w:rPr>
            <w:noProof/>
            <w:webHidden/>
            <w:sz w:val="24"/>
          </w:rPr>
          <w:fldChar w:fldCharType="separate"/>
        </w:r>
        <w:r w:rsidR="00286967" w:rsidRPr="00DE0859">
          <w:rPr>
            <w:noProof/>
            <w:webHidden/>
            <w:sz w:val="24"/>
          </w:rPr>
          <w:t>21</w:t>
        </w:r>
        <w:r w:rsidRPr="00DE0859">
          <w:rPr>
            <w:noProof/>
            <w:webHidden/>
            <w:sz w:val="24"/>
          </w:rPr>
          <w:fldChar w:fldCharType="end"/>
        </w:r>
      </w:hyperlink>
    </w:p>
    <w:p w14:paraId="3F4BC073" w14:textId="3492F8FB" w:rsidR="00D936D7" w:rsidRPr="00DE0859" w:rsidRDefault="00D936D7" w:rsidP="002651E7">
      <w:pPr>
        <w:pStyle w:val="TM9"/>
        <w:tabs>
          <w:tab w:val="right" w:leader="dot" w:pos="9883"/>
        </w:tabs>
        <w:rPr>
          <w:rFonts w:eastAsiaTheme="minorEastAsia" w:cstheme="minorBidi"/>
          <w:noProof/>
          <w:sz w:val="24"/>
        </w:rPr>
      </w:pPr>
      <w:hyperlink w:anchor="_Toc5814064" w:history="1">
        <w:r w:rsidRPr="00DE0859">
          <w:rPr>
            <w:rStyle w:val="Lienhypertexte"/>
            <w:noProof/>
            <w:color w:val="auto"/>
            <w:sz w:val="24"/>
          </w:rPr>
          <w:t>Pièce N°5 : Cahier des Clauses Administratives Particulières (CCAP)</w:t>
        </w:r>
        <w:r w:rsidRPr="00DE0859">
          <w:rPr>
            <w:noProof/>
            <w:webHidden/>
            <w:sz w:val="24"/>
          </w:rPr>
          <w:tab/>
        </w:r>
        <w:r w:rsidRPr="00DE0859">
          <w:rPr>
            <w:noProof/>
            <w:webHidden/>
            <w:sz w:val="24"/>
          </w:rPr>
          <w:fldChar w:fldCharType="begin"/>
        </w:r>
        <w:r w:rsidRPr="00DE0859">
          <w:rPr>
            <w:noProof/>
            <w:webHidden/>
            <w:sz w:val="24"/>
          </w:rPr>
          <w:instrText xml:space="preserve"> PAGEREF _Toc5814064 \h </w:instrText>
        </w:r>
        <w:r w:rsidRPr="00DE0859">
          <w:rPr>
            <w:noProof/>
            <w:webHidden/>
            <w:sz w:val="24"/>
          </w:rPr>
        </w:r>
        <w:r w:rsidRPr="00DE0859">
          <w:rPr>
            <w:noProof/>
            <w:webHidden/>
            <w:sz w:val="24"/>
          </w:rPr>
          <w:fldChar w:fldCharType="separate"/>
        </w:r>
        <w:r w:rsidR="00286967" w:rsidRPr="00DE0859">
          <w:rPr>
            <w:noProof/>
            <w:webHidden/>
            <w:sz w:val="24"/>
          </w:rPr>
          <w:t>29</w:t>
        </w:r>
        <w:r w:rsidRPr="00DE0859">
          <w:rPr>
            <w:noProof/>
            <w:webHidden/>
            <w:sz w:val="24"/>
          </w:rPr>
          <w:fldChar w:fldCharType="end"/>
        </w:r>
      </w:hyperlink>
    </w:p>
    <w:p w14:paraId="5822C475" w14:textId="493959FB" w:rsidR="00D936D7" w:rsidRPr="00DE0859" w:rsidRDefault="00D936D7" w:rsidP="002651E7">
      <w:pPr>
        <w:pStyle w:val="TM9"/>
        <w:tabs>
          <w:tab w:val="right" w:leader="dot" w:pos="9883"/>
        </w:tabs>
        <w:rPr>
          <w:rFonts w:eastAsiaTheme="minorEastAsia" w:cstheme="minorBidi"/>
          <w:noProof/>
          <w:sz w:val="24"/>
        </w:rPr>
      </w:pPr>
      <w:hyperlink w:anchor="_Toc5814065" w:history="1">
        <w:r w:rsidRPr="00DE0859">
          <w:rPr>
            <w:rStyle w:val="Lienhypertexte"/>
            <w:noProof/>
            <w:color w:val="auto"/>
            <w:sz w:val="24"/>
          </w:rPr>
          <w:t>Pièce N°6 : Termes de Référence (TDR)</w:t>
        </w:r>
        <w:r w:rsidRPr="00DE0859">
          <w:rPr>
            <w:noProof/>
            <w:webHidden/>
            <w:sz w:val="24"/>
          </w:rPr>
          <w:tab/>
        </w:r>
        <w:r w:rsidRPr="00DE0859">
          <w:rPr>
            <w:noProof/>
            <w:webHidden/>
            <w:sz w:val="24"/>
          </w:rPr>
          <w:fldChar w:fldCharType="begin"/>
        </w:r>
        <w:r w:rsidRPr="00DE0859">
          <w:rPr>
            <w:noProof/>
            <w:webHidden/>
            <w:sz w:val="24"/>
          </w:rPr>
          <w:instrText xml:space="preserve"> PAGEREF _Toc5814065 \h </w:instrText>
        </w:r>
        <w:r w:rsidRPr="00DE0859">
          <w:rPr>
            <w:noProof/>
            <w:webHidden/>
            <w:sz w:val="24"/>
          </w:rPr>
        </w:r>
        <w:r w:rsidRPr="00DE0859">
          <w:rPr>
            <w:noProof/>
            <w:webHidden/>
            <w:sz w:val="24"/>
          </w:rPr>
          <w:fldChar w:fldCharType="separate"/>
        </w:r>
        <w:r w:rsidR="00286967" w:rsidRPr="00DE0859">
          <w:rPr>
            <w:noProof/>
            <w:webHidden/>
            <w:sz w:val="24"/>
          </w:rPr>
          <w:t>40</w:t>
        </w:r>
        <w:r w:rsidRPr="00DE0859">
          <w:rPr>
            <w:noProof/>
            <w:webHidden/>
            <w:sz w:val="24"/>
          </w:rPr>
          <w:fldChar w:fldCharType="end"/>
        </w:r>
      </w:hyperlink>
    </w:p>
    <w:p w14:paraId="48D79DB0" w14:textId="38FC0EFF" w:rsidR="00D936D7" w:rsidRPr="00DE0859" w:rsidRDefault="00D936D7" w:rsidP="002651E7">
      <w:pPr>
        <w:pStyle w:val="TM9"/>
        <w:tabs>
          <w:tab w:val="right" w:leader="dot" w:pos="9883"/>
        </w:tabs>
        <w:rPr>
          <w:rFonts w:eastAsiaTheme="minorEastAsia" w:cstheme="minorBidi"/>
          <w:noProof/>
          <w:sz w:val="24"/>
        </w:rPr>
      </w:pPr>
      <w:hyperlink w:anchor="_Toc5814066" w:history="1">
        <w:r w:rsidRPr="00DE0859">
          <w:rPr>
            <w:rStyle w:val="Lienhypertexte"/>
            <w:noProof/>
            <w:color w:val="auto"/>
            <w:sz w:val="24"/>
          </w:rPr>
          <w:t>Pièce N°7 : Proposition technique,  tableaux types</w:t>
        </w:r>
        <w:r w:rsidRPr="00DE0859">
          <w:rPr>
            <w:noProof/>
            <w:webHidden/>
            <w:sz w:val="24"/>
          </w:rPr>
          <w:tab/>
        </w:r>
        <w:r w:rsidRPr="00DE0859">
          <w:rPr>
            <w:noProof/>
            <w:webHidden/>
            <w:sz w:val="24"/>
          </w:rPr>
          <w:fldChar w:fldCharType="begin"/>
        </w:r>
        <w:r w:rsidRPr="00DE0859">
          <w:rPr>
            <w:noProof/>
            <w:webHidden/>
            <w:sz w:val="24"/>
          </w:rPr>
          <w:instrText xml:space="preserve"> PAGEREF _Toc5814066 \h </w:instrText>
        </w:r>
        <w:r w:rsidRPr="00DE0859">
          <w:rPr>
            <w:noProof/>
            <w:webHidden/>
            <w:sz w:val="24"/>
          </w:rPr>
        </w:r>
        <w:r w:rsidRPr="00DE0859">
          <w:rPr>
            <w:noProof/>
            <w:webHidden/>
            <w:sz w:val="24"/>
          </w:rPr>
          <w:fldChar w:fldCharType="separate"/>
        </w:r>
        <w:r w:rsidR="00286967" w:rsidRPr="00DE0859">
          <w:rPr>
            <w:noProof/>
            <w:webHidden/>
            <w:sz w:val="24"/>
          </w:rPr>
          <w:t>50</w:t>
        </w:r>
        <w:r w:rsidRPr="00DE0859">
          <w:rPr>
            <w:noProof/>
            <w:webHidden/>
            <w:sz w:val="24"/>
          </w:rPr>
          <w:fldChar w:fldCharType="end"/>
        </w:r>
      </w:hyperlink>
    </w:p>
    <w:p w14:paraId="12C932F8" w14:textId="53AE3181" w:rsidR="00D936D7" w:rsidRPr="00DE0859" w:rsidRDefault="00D936D7" w:rsidP="002651E7">
      <w:pPr>
        <w:pStyle w:val="TM9"/>
        <w:tabs>
          <w:tab w:val="right" w:leader="dot" w:pos="9883"/>
        </w:tabs>
        <w:rPr>
          <w:rFonts w:eastAsiaTheme="minorEastAsia" w:cstheme="minorBidi"/>
          <w:noProof/>
          <w:sz w:val="24"/>
        </w:rPr>
      </w:pPr>
      <w:hyperlink w:anchor="_Toc5814067" w:history="1">
        <w:r w:rsidRPr="00DE0859">
          <w:rPr>
            <w:rStyle w:val="Lienhypertexte"/>
            <w:noProof/>
            <w:color w:val="auto"/>
            <w:sz w:val="24"/>
          </w:rPr>
          <w:t>Pièce N°8 : Proposition financière,  tableaux types</w:t>
        </w:r>
        <w:r w:rsidRPr="00DE0859">
          <w:rPr>
            <w:noProof/>
            <w:webHidden/>
            <w:sz w:val="24"/>
          </w:rPr>
          <w:tab/>
        </w:r>
        <w:r w:rsidRPr="00DE0859">
          <w:rPr>
            <w:noProof/>
            <w:webHidden/>
            <w:sz w:val="24"/>
          </w:rPr>
          <w:fldChar w:fldCharType="begin"/>
        </w:r>
        <w:r w:rsidRPr="00DE0859">
          <w:rPr>
            <w:noProof/>
            <w:webHidden/>
            <w:sz w:val="24"/>
          </w:rPr>
          <w:instrText xml:space="preserve"> PAGEREF _Toc5814067 \h </w:instrText>
        </w:r>
        <w:r w:rsidRPr="00DE0859">
          <w:rPr>
            <w:noProof/>
            <w:webHidden/>
            <w:sz w:val="24"/>
          </w:rPr>
        </w:r>
        <w:r w:rsidRPr="00DE0859">
          <w:rPr>
            <w:noProof/>
            <w:webHidden/>
            <w:sz w:val="24"/>
          </w:rPr>
          <w:fldChar w:fldCharType="separate"/>
        </w:r>
        <w:r w:rsidR="00286967" w:rsidRPr="00DE0859">
          <w:rPr>
            <w:noProof/>
            <w:webHidden/>
            <w:sz w:val="24"/>
          </w:rPr>
          <w:t>61</w:t>
        </w:r>
        <w:r w:rsidRPr="00DE0859">
          <w:rPr>
            <w:noProof/>
            <w:webHidden/>
            <w:sz w:val="24"/>
          </w:rPr>
          <w:fldChar w:fldCharType="end"/>
        </w:r>
      </w:hyperlink>
    </w:p>
    <w:p w14:paraId="4BB51941" w14:textId="1C52BAE6" w:rsidR="00D936D7" w:rsidRPr="00DE0859" w:rsidRDefault="00D936D7" w:rsidP="002651E7">
      <w:pPr>
        <w:pStyle w:val="TM9"/>
        <w:tabs>
          <w:tab w:val="right" w:leader="dot" w:pos="9883"/>
        </w:tabs>
        <w:rPr>
          <w:rFonts w:eastAsiaTheme="minorEastAsia" w:cstheme="minorBidi"/>
          <w:noProof/>
          <w:sz w:val="24"/>
        </w:rPr>
      </w:pPr>
      <w:hyperlink w:anchor="_Toc5814068" w:history="1">
        <w:r w:rsidRPr="00DE0859">
          <w:rPr>
            <w:rStyle w:val="Lienhypertexte"/>
            <w:noProof/>
            <w:color w:val="auto"/>
            <w:sz w:val="24"/>
          </w:rPr>
          <w:t>Pièce N°9 : Modèle de marché</w:t>
        </w:r>
        <w:r w:rsidRPr="00DE0859">
          <w:rPr>
            <w:noProof/>
            <w:webHidden/>
            <w:sz w:val="24"/>
          </w:rPr>
          <w:tab/>
        </w:r>
        <w:r w:rsidRPr="00DE0859">
          <w:rPr>
            <w:noProof/>
            <w:webHidden/>
            <w:sz w:val="24"/>
          </w:rPr>
          <w:fldChar w:fldCharType="begin"/>
        </w:r>
        <w:r w:rsidRPr="00DE0859">
          <w:rPr>
            <w:noProof/>
            <w:webHidden/>
            <w:sz w:val="24"/>
          </w:rPr>
          <w:instrText xml:space="preserve"> PAGEREF _Toc5814068 \h </w:instrText>
        </w:r>
        <w:r w:rsidRPr="00DE0859">
          <w:rPr>
            <w:noProof/>
            <w:webHidden/>
            <w:sz w:val="24"/>
          </w:rPr>
        </w:r>
        <w:r w:rsidRPr="00DE0859">
          <w:rPr>
            <w:noProof/>
            <w:webHidden/>
            <w:sz w:val="24"/>
          </w:rPr>
          <w:fldChar w:fldCharType="separate"/>
        </w:r>
        <w:r w:rsidR="00286967" w:rsidRPr="00DE0859">
          <w:rPr>
            <w:noProof/>
            <w:webHidden/>
            <w:sz w:val="24"/>
          </w:rPr>
          <w:t>69</w:t>
        </w:r>
        <w:r w:rsidRPr="00DE0859">
          <w:rPr>
            <w:noProof/>
            <w:webHidden/>
            <w:sz w:val="24"/>
          </w:rPr>
          <w:fldChar w:fldCharType="end"/>
        </w:r>
      </w:hyperlink>
    </w:p>
    <w:p w14:paraId="7D969F30" w14:textId="126B46FC" w:rsidR="00D936D7" w:rsidRPr="00DE0859" w:rsidRDefault="00D936D7" w:rsidP="002651E7">
      <w:pPr>
        <w:pStyle w:val="TM9"/>
        <w:tabs>
          <w:tab w:val="right" w:leader="dot" w:pos="9883"/>
        </w:tabs>
        <w:rPr>
          <w:rFonts w:eastAsiaTheme="minorEastAsia" w:cstheme="minorBidi"/>
          <w:noProof/>
          <w:sz w:val="24"/>
        </w:rPr>
      </w:pPr>
      <w:hyperlink w:anchor="_Toc5814069" w:history="1">
        <w:r w:rsidRPr="00DE0859">
          <w:rPr>
            <w:rStyle w:val="Lienhypertexte"/>
            <w:noProof/>
            <w:color w:val="auto"/>
            <w:sz w:val="24"/>
          </w:rPr>
          <w:t>Pièce N°10 : Modèles des pièces à utiliser par le Soumissionnaire</w:t>
        </w:r>
        <w:r w:rsidRPr="00DE0859">
          <w:rPr>
            <w:noProof/>
            <w:webHidden/>
            <w:sz w:val="24"/>
          </w:rPr>
          <w:tab/>
        </w:r>
        <w:r w:rsidRPr="00DE0859">
          <w:rPr>
            <w:noProof/>
            <w:webHidden/>
            <w:sz w:val="24"/>
          </w:rPr>
          <w:fldChar w:fldCharType="begin"/>
        </w:r>
        <w:r w:rsidRPr="00DE0859">
          <w:rPr>
            <w:noProof/>
            <w:webHidden/>
            <w:sz w:val="24"/>
          </w:rPr>
          <w:instrText xml:space="preserve"> PAGEREF _Toc5814069 \h </w:instrText>
        </w:r>
        <w:r w:rsidRPr="00DE0859">
          <w:rPr>
            <w:noProof/>
            <w:webHidden/>
            <w:sz w:val="24"/>
          </w:rPr>
        </w:r>
        <w:r w:rsidRPr="00DE0859">
          <w:rPr>
            <w:noProof/>
            <w:webHidden/>
            <w:sz w:val="24"/>
          </w:rPr>
          <w:fldChar w:fldCharType="separate"/>
        </w:r>
        <w:r w:rsidR="00286967" w:rsidRPr="00DE0859">
          <w:rPr>
            <w:noProof/>
            <w:webHidden/>
            <w:sz w:val="24"/>
          </w:rPr>
          <w:t>74</w:t>
        </w:r>
        <w:r w:rsidRPr="00DE0859">
          <w:rPr>
            <w:noProof/>
            <w:webHidden/>
            <w:sz w:val="24"/>
          </w:rPr>
          <w:fldChar w:fldCharType="end"/>
        </w:r>
      </w:hyperlink>
    </w:p>
    <w:p w14:paraId="1665E6B5" w14:textId="5FE32719" w:rsidR="00D936D7" w:rsidRPr="00DE0859" w:rsidRDefault="00D936D7" w:rsidP="002651E7">
      <w:pPr>
        <w:pStyle w:val="TM9"/>
        <w:tabs>
          <w:tab w:val="right" w:leader="dot" w:pos="9883"/>
        </w:tabs>
        <w:rPr>
          <w:rFonts w:eastAsiaTheme="minorEastAsia" w:cstheme="minorBidi"/>
          <w:noProof/>
          <w:sz w:val="24"/>
        </w:rPr>
      </w:pPr>
      <w:hyperlink w:anchor="_Toc5814070" w:history="1">
        <w:r w:rsidRPr="00DE0859">
          <w:rPr>
            <w:rStyle w:val="Lienhypertexte"/>
            <w:noProof/>
            <w:color w:val="auto"/>
            <w:sz w:val="24"/>
          </w:rPr>
          <w:t>Pièce N°11 : Justificatifs des études préalables</w:t>
        </w:r>
        <w:r w:rsidRPr="00DE0859">
          <w:rPr>
            <w:noProof/>
            <w:webHidden/>
            <w:sz w:val="24"/>
          </w:rPr>
          <w:tab/>
        </w:r>
        <w:r w:rsidRPr="00DE0859">
          <w:rPr>
            <w:noProof/>
            <w:webHidden/>
            <w:sz w:val="24"/>
          </w:rPr>
          <w:fldChar w:fldCharType="begin"/>
        </w:r>
        <w:r w:rsidRPr="00DE0859">
          <w:rPr>
            <w:noProof/>
            <w:webHidden/>
            <w:sz w:val="24"/>
          </w:rPr>
          <w:instrText xml:space="preserve"> PAGEREF _Toc5814070 \h </w:instrText>
        </w:r>
        <w:r w:rsidRPr="00DE0859">
          <w:rPr>
            <w:noProof/>
            <w:webHidden/>
            <w:sz w:val="24"/>
          </w:rPr>
        </w:r>
        <w:r w:rsidRPr="00DE0859">
          <w:rPr>
            <w:noProof/>
            <w:webHidden/>
            <w:sz w:val="24"/>
          </w:rPr>
          <w:fldChar w:fldCharType="separate"/>
        </w:r>
        <w:r w:rsidR="00286967" w:rsidRPr="00DE0859">
          <w:rPr>
            <w:noProof/>
            <w:webHidden/>
            <w:sz w:val="24"/>
          </w:rPr>
          <w:t>82</w:t>
        </w:r>
        <w:r w:rsidRPr="00DE0859">
          <w:rPr>
            <w:noProof/>
            <w:webHidden/>
            <w:sz w:val="24"/>
          </w:rPr>
          <w:fldChar w:fldCharType="end"/>
        </w:r>
      </w:hyperlink>
    </w:p>
    <w:p w14:paraId="5E506161" w14:textId="7CA429A3" w:rsidR="00D936D7" w:rsidRPr="00DE0859" w:rsidRDefault="00D936D7" w:rsidP="002651E7">
      <w:pPr>
        <w:pStyle w:val="TM9"/>
        <w:tabs>
          <w:tab w:val="right" w:leader="dot" w:pos="9883"/>
        </w:tabs>
        <w:rPr>
          <w:rFonts w:eastAsiaTheme="minorEastAsia" w:cstheme="minorBidi"/>
          <w:noProof/>
          <w:sz w:val="24"/>
        </w:rPr>
      </w:pPr>
      <w:hyperlink w:anchor="_Toc5814071" w:history="1">
        <w:r w:rsidRPr="00DE0859">
          <w:rPr>
            <w:rStyle w:val="Lienhypertexte"/>
            <w:noProof/>
            <w:color w:val="auto"/>
            <w:sz w:val="24"/>
          </w:rPr>
          <w:t>Pièce N°12 : Liste des établissements bancaires et organismes financiers autorisés à émettre des cautions dans le cadre des Marchés Publics</w:t>
        </w:r>
        <w:r w:rsidRPr="00DE0859">
          <w:rPr>
            <w:noProof/>
            <w:webHidden/>
            <w:sz w:val="24"/>
          </w:rPr>
          <w:tab/>
        </w:r>
        <w:r w:rsidRPr="00DE0859">
          <w:rPr>
            <w:noProof/>
            <w:webHidden/>
            <w:sz w:val="24"/>
          </w:rPr>
          <w:fldChar w:fldCharType="begin"/>
        </w:r>
        <w:r w:rsidRPr="00DE0859">
          <w:rPr>
            <w:noProof/>
            <w:webHidden/>
            <w:sz w:val="24"/>
          </w:rPr>
          <w:instrText xml:space="preserve"> PAGEREF _Toc5814071 \h </w:instrText>
        </w:r>
        <w:r w:rsidRPr="00DE0859">
          <w:rPr>
            <w:noProof/>
            <w:webHidden/>
            <w:sz w:val="24"/>
          </w:rPr>
        </w:r>
        <w:r w:rsidRPr="00DE0859">
          <w:rPr>
            <w:noProof/>
            <w:webHidden/>
            <w:sz w:val="24"/>
          </w:rPr>
          <w:fldChar w:fldCharType="separate"/>
        </w:r>
        <w:r w:rsidR="00286967" w:rsidRPr="00DE0859">
          <w:rPr>
            <w:noProof/>
            <w:webHidden/>
            <w:sz w:val="24"/>
          </w:rPr>
          <w:t>84</w:t>
        </w:r>
        <w:r w:rsidRPr="00DE0859">
          <w:rPr>
            <w:noProof/>
            <w:webHidden/>
            <w:sz w:val="24"/>
          </w:rPr>
          <w:fldChar w:fldCharType="end"/>
        </w:r>
      </w:hyperlink>
    </w:p>
    <w:p w14:paraId="4CB4A5D9" w14:textId="77777777" w:rsidR="00255515" w:rsidRPr="00DE0859" w:rsidRDefault="00965675" w:rsidP="002651E7">
      <w:r w:rsidRPr="00DE0859">
        <w:fldChar w:fldCharType="end"/>
      </w:r>
      <w:r w:rsidR="00267717" w:rsidRPr="00DE0859">
        <w:fldChar w:fldCharType="begin"/>
      </w:r>
      <w:r w:rsidR="00267717" w:rsidRPr="00DE0859">
        <w:instrText xml:space="preserve"> TOC \h \z \t "Header;1" </w:instrText>
      </w:r>
      <w:r w:rsidR="00267717" w:rsidRPr="00DE0859">
        <w:fldChar w:fldCharType="end"/>
      </w:r>
    </w:p>
    <w:p w14:paraId="494B46FB" w14:textId="77777777" w:rsidR="00255515" w:rsidRPr="00DE0859" w:rsidRDefault="00255515" w:rsidP="002651E7"/>
    <w:p w14:paraId="67EEDA28" w14:textId="77777777" w:rsidR="00011EC5" w:rsidRPr="00DE0859" w:rsidRDefault="00011EC5" w:rsidP="002651E7">
      <w:pPr>
        <w:sectPr w:rsidR="00011EC5" w:rsidRPr="00DE0859" w:rsidSect="00C47A7F">
          <w:footerReference w:type="default" r:id="rId9"/>
          <w:pgSz w:w="11900" w:h="16820"/>
          <w:pgMar w:top="720" w:right="720" w:bottom="720" w:left="720" w:header="720" w:footer="0" w:gutter="567"/>
          <w:cols w:space="720"/>
          <w:docGrid w:linePitch="326"/>
        </w:sectPr>
      </w:pPr>
    </w:p>
    <w:p w14:paraId="51341B9A" w14:textId="77777777" w:rsidR="0060412E" w:rsidRPr="00DE0859" w:rsidRDefault="0060412E" w:rsidP="002651E7"/>
    <w:p w14:paraId="5713D270" w14:textId="77777777" w:rsidR="005D7A9B" w:rsidRPr="00DE0859" w:rsidRDefault="005D7A9B" w:rsidP="002651E7"/>
    <w:p w14:paraId="2E7CF751" w14:textId="77777777" w:rsidR="0060412E" w:rsidRPr="00DE0859" w:rsidRDefault="0060412E" w:rsidP="002651E7"/>
    <w:p w14:paraId="0B28B618" w14:textId="77777777" w:rsidR="00FF1303" w:rsidRPr="00DE0859" w:rsidRDefault="00FF1303" w:rsidP="002651E7"/>
    <w:p w14:paraId="33DE7E20" w14:textId="77777777" w:rsidR="00F752BD" w:rsidRPr="00DE0859" w:rsidRDefault="00F752BD" w:rsidP="002651E7"/>
    <w:p w14:paraId="79996F6F" w14:textId="77777777" w:rsidR="00F752BD" w:rsidRPr="00DE0859" w:rsidRDefault="00F752BD" w:rsidP="002651E7"/>
    <w:p w14:paraId="0E54DF0D" w14:textId="77777777" w:rsidR="00F752BD" w:rsidRPr="00DE0859" w:rsidRDefault="00F752BD" w:rsidP="002651E7"/>
    <w:p w14:paraId="68FDB496" w14:textId="77777777" w:rsidR="00F752BD" w:rsidRPr="00DE0859" w:rsidRDefault="00F752BD" w:rsidP="002651E7"/>
    <w:p w14:paraId="6805C78A" w14:textId="77777777" w:rsidR="00F752BD" w:rsidRPr="00DE0859" w:rsidRDefault="00F752BD" w:rsidP="002651E7"/>
    <w:p w14:paraId="40C4EC4C" w14:textId="77777777" w:rsidR="00F752BD" w:rsidRPr="00DE0859" w:rsidRDefault="00F752BD" w:rsidP="002651E7"/>
    <w:p w14:paraId="5DAA006A" w14:textId="77777777" w:rsidR="00FF1303" w:rsidRPr="00DE0859" w:rsidRDefault="00FF1303" w:rsidP="002651E7"/>
    <w:p w14:paraId="5DDED66C" w14:textId="2D676B84" w:rsidR="0060412E" w:rsidRPr="00DE0859" w:rsidRDefault="0060412E" w:rsidP="002651E7"/>
    <w:p w14:paraId="739471A7" w14:textId="20D9178B" w:rsidR="00CE79A1" w:rsidRPr="00DE0859" w:rsidRDefault="00CE79A1" w:rsidP="002651E7"/>
    <w:p w14:paraId="4368FD59" w14:textId="77777777" w:rsidR="00CE79A1" w:rsidRPr="00DE0859" w:rsidRDefault="00CE79A1" w:rsidP="002651E7"/>
    <w:p w14:paraId="48D4C700" w14:textId="77777777" w:rsidR="0060412E" w:rsidRPr="007D3F1F" w:rsidRDefault="009872B4" w:rsidP="00F8487F">
      <w:pPr>
        <w:pStyle w:val="En-tte"/>
        <w:pBdr>
          <w:bottom w:val="single" w:sz="4" w:space="21" w:color="auto"/>
        </w:pBdr>
        <w:rPr>
          <w:sz w:val="40"/>
          <w:szCs w:val="40"/>
        </w:rPr>
      </w:pPr>
      <w:bookmarkStart w:id="0" w:name="_Toc390315443"/>
      <w:bookmarkStart w:id="1" w:name="_Toc390421601"/>
      <w:bookmarkStart w:id="2" w:name="_Toc4000549"/>
      <w:bookmarkStart w:id="3" w:name="_Toc4000711"/>
      <w:bookmarkStart w:id="4" w:name="_Toc4017529"/>
      <w:bookmarkStart w:id="5" w:name="_Toc5814061"/>
      <w:r w:rsidRPr="007D3F1F">
        <w:rPr>
          <w:sz w:val="40"/>
          <w:szCs w:val="40"/>
        </w:rPr>
        <w:t>Pièce N°1</w:t>
      </w:r>
      <w:r w:rsidR="002210C5" w:rsidRPr="007D3F1F">
        <w:rPr>
          <w:sz w:val="40"/>
          <w:szCs w:val="40"/>
        </w:rPr>
        <w:t> :</w:t>
      </w:r>
      <w:r w:rsidR="002210C5" w:rsidRPr="007D3F1F">
        <w:rPr>
          <w:sz w:val="40"/>
          <w:szCs w:val="40"/>
        </w:rPr>
        <w:br/>
      </w:r>
      <w:r w:rsidR="00963D8B" w:rsidRPr="007D3F1F">
        <w:rPr>
          <w:sz w:val="40"/>
          <w:szCs w:val="40"/>
        </w:rPr>
        <w:t>Avis d'Appel d'Offres (AAO)</w:t>
      </w:r>
      <w:bookmarkEnd w:id="0"/>
      <w:bookmarkEnd w:id="1"/>
      <w:bookmarkEnd w:id="2"/>
      <w:bookmarkEnd w:id="3"/>
      <w:bookmarkEnd w:id="4"/>
      <w:bookmarkEnd w:id="5"/>
    </w:p>
    <w:p w14:paraId="25E315B5" w14:textId="77777777" w:rsidR="003031A4" w:rsidRPr="00DE0859" w:rsidRDefault="003031A4" w:rsidP="002651E7"/>
    <w:p w14:paraId="13C477E7" w14:textId="77777777" w:rsidR="002210C5" w:rsidRPr="00DE0859" w:rsidRDefault="002210C5" w:rsidP="002651E7"/>
    <w:p w14:paraId="7338A6C4" w14:textId="77777777" w:rsidR="002210C5" w:rsidRPr="00DE0859" w:rsidRDefault="002210C5" w:rsidP="002651E7"/>
    <w:p w14:paraId="268DA4A7" w14:textId="2CD9ADCF" w:rsidR="00770916" w:rsidRPr="00770916" w:rsidRDefault="003031A4" w:rsidP="00770916">
      <w:pPr>
        <w:rPr>
          <w:lang w:val="en-US"/>
        </w:rPr>
      </w:pPr>
      <w:r w:rsidRPr="00DE0859">
        <w:br w:type="page"/>
      </w:r>
    </w:p>
    <w:p w14:paraId="22F272B6" w14:textId="77777777" w:rsidR="00770916" w:rsidRDefault="00770916" w:rsidP="00770916">
      <w:pPr>
        <w:rPr>
          <w:rFonts w:eastAsia="Calibri"/>
          <w:b/>
        </w:rPr>
      </w:pPr>
      <w:r>
        <w:rPr>
          <w:rFonts w:eastAsia="Calibri"/>
          <w:b/>
        </w:rPr>
        <w:lastRenderedPageBreak/>
        <w:t xml:space="preserve">AVIS D’APPEL D’OFFRES NATIONAL OUVERT </w:t>
      </w:r>
      <w:bookmarkStart w:id="6" w:name="_Hlk190338870"/>
      <w:r>
        <w:rPr>
          <w:rFonts w:eastAsia="Calibri"/>
          <w:b/>
        </w:rPr>
        <w:t>N°_</w:t>
      </w:r>
      <w:r w:rsidRPr="006249A6">
        <w:rPr>
          <w:rFonts w:eastAsia="Calibri"/>
          <w:b/>
          <w:color w:val="FF0000"/>
        </w:rPr>
        <w:t>002</w:t>
      </w:r>
      <w:r>
        <w:rPr>
          <w:rFonts w:eastAsia="Calibri"/>
          <w:b/>
        </w:rPr>
        <w:t>/AONO/DG/DQSE/CIPM-SCDP/2025 DU _</w:t>
      </w:r>
      <w:r w:rsidRPr="006249A6">
        <w:rPr>
          <w:rFonts w:eastAsia="Calibri"/>
          <w:b/>
          <w:color w:val="FF0000"/>
        </w:rPr>
        <w:t>13 FEVRIER 2025</w:t>
      </w:r>
      <w:r>
        <w:rPr>
          <w:rFonts w:eastAsia="Calibri"/>
          <w:b/>
        </w:rPr>
        <w:t xml:space="preserve"> </w:t>
      </w:r>
      <w:r>
        <w:rPr>
          <w:b/>
        </w:rPr>
        <w:t xml:space="preserve">RELATIF </w:t>
      </w:r>
      <w:r>
        <w:rPr>
          <w:rFonts w:eastAsia="Calibri"/>
          <w:b/>
        </w:rPr>
        <w:t>AUX PRESTATIONS DE GARDIENNAGE, DE SURVEILLANCE ET DE CONTROLE DES ACCES DES SITES ET DEPOTS DE LA SOCIETE CAMEROUNAISE DES DEPOTS PETROLIERS (SCDP).</w:t>
      </w:r>
      <w:bookmarkEnd w:id="6"/>
    </w:p>
    <w:p w14:paraId="4A277400" w14:textId="77777777" w:rsidR="00770916" w:rsidRDefault="00770916" w:rsidP="00770916">
      <w:r>
        <w:rPr>
          <w:b/>
        </w:rPr>
        <w:t xml:space="preserve">                                       FINANCEMENT :</w:t>
      </w:r>
      <w:r>
        <w:t xml:space="preserve"> BUDGET DE FONCTIONNEMENT SCDP 2025.</w:t>
      </w:r>
    </w:p>
    <w:p w14:paraId="669A1391" w14:textId="77777777" w:rsidR="00770916" w:rsidRDefault="00770916" w:rsidP="00770916">
      <w:pPr>
        <w:spacing w:before="0" w:after="0" w:line="240" w:lineRule="auto"/>
      </w:pPr>
      <w:r>
        <w:t xml:space="preserve"> </w:t>
      </w:r>
    </w:p>
    <w:p w14:paraId="3FED8D46" w14:textId="77777777" w:rsidR="00770916" w:rsidRDefault="00770916" w:rsidP="00770916">
      <w:pPr>
        <w:numPr>
          <w:ilvl w:val="0"/>
          <w:numId w:val="83"/>
        </w:numPr>
        <w:spacing w:before="0" w:after="0" w:line="240" w:lineRule="auto"/>
        <w:ind w:left="709" w:hanging="709"/>
        <w:textAlignment w:val="auto"/>
        <w:rPr>
          <w:rFonts w:eastAsia="Calibri"/>
          <w:b/>
        </w:rPr>
      </w:pPr>
      <w:r>
        <w:rPr>
          <w:rFonts w:eastAsia="Calibri"/>
          <w:b/>
        </w:rPr>
        <w:t xml:space="preserve">Objet de l’Appel d’Offres </w:t>
      </w:r>
    </w:p>
    <w:p w14:paraId="175189FA" w14:textId="77777777" w:rsidR="00770916" w:rsidRDefault="00770916" w:rsidP="00770916">
      <w:pPr>
        <w:spacing w:before="0" w:after="0" w:line="240" w:lineRule="auto"/>
        <w:rPr>
          <w:rFonts w:eastAsia="Calibri"/>
          <w:sz w:val="12"/>
          <w:szCs w:val="12"/>
        </w:rPr>
      </w:pPr>
    </w:p>
    <w:p w14:paraId="2E27039A" w14:textId="77777777" w:rsidR="00770916" w:rsidRDefault="00770916" w:rsidP="00770916">
      <w:pPr>
        <w:spacing w:before="0" w:after="0"/>
        <w:rPr>
          <w:rFonts w:eastAsia="Calibri"/>
        </w:rPr>
      </w:pPr>
      <w:r>
        <w:rPr>
          <w:rFonts w:eastAsia="Calibri"/>
        </w:rPr>
        <w:t>Dans le cadre de la sûreté/sécurité des installations, le Directeur Général de la Société Camerounaise des Dépôts Pétroliers (SCDP) lance, pour le compte de cet organisme un Appel d’Offres National Ouvert (AONO) relatif aux Prestations de gardiennage, de surveillance et de contrôle des accès des sites et dépôts de la SCDP pour l’exercice 2025.</w:t>
      </w:r>
    </w:p>
    <w:p w14:paraId="29C2053C" w14:textId="77777777" w:rsidR="00770916" w:rsidRDefault="00770916" w:rsidP="00770916">
      <w:pPr>
        <w:spacing w:before="0" w:after="0" w:line="240" w:lineRule="auto"/>
        <w:rPr>
          <w:rFonts w:eastAsia="Calibri"/>
          <w:sz w:val="12"/>
          <w:szCs w:val="12"/>
        </w:rPr>
      </w:pPr>
    </w:p>
    <w:p w14:paraId="134FA3EB" w14:textId="77777777" w:rsidR="00770916" w:rsidRDefault="00770916" w:rsidP="00770916">
      <w:pPr>
        <w:numPr>
          <w:ilvl w:val="0"/>
          <w:numId w:val="83"/>
        </w:numPr>
        <w:spacing w:before="0" w:after="0"/>
        <w:ind w:left="709" w:hanging="709"/>
        <w:textAlignment w:val="auto"/>
        <w:rPr>
          <w:rFonts w:eastAsia="Calibri"/>
          <w:b/>
        </w:rPr>
      </w:pPr>
      <w:r>
        <w:rPr>
          <w:rFonts w:eastAsia="Calibri"/>
          <w:b/>
        </w:rPr>
        <w:t>Consistance des prestations</w:t>
      </w:r>
    </w:p>
    <w:p w14:paraId="71502F08" w14:textId="77777777" w:rsidR="00770916" w:rsidRDefault="00770916" w:rsidP="00770916">
      <w:pPr>
        <w:spacing w:before="0" w:after="0"/>
        <w:rPr>
          <w:sz w:val="12"/>
          <w:szCs w:val="12"/>
        </w:rPr>
      </w:pPr>
    </w:p>
    <w:p w14:paraId="2C293CBE" w14:textId="77777777" w:rsidR="00770916" w:rsidRDefault="00770916" w:rsidP="00770916">
      <w:pPr>
        <w:spacing w:before="0" w:after="0"/>
      </w:pPr>
      <w:r>
        <w:t>La consistance des Prestations à exécuter dans le cadre du présent Appel d’Offres se trouve dans les Termes de Référence (TDR) joints au présent Dossier d’Appel d’Offres (DAO).</w:t>
      </w:r>
    </w:p>
    <w:p w14:paraId="450C2229" w14:textId="77777777" w:rsidR="00770916" w:rsidRDefault="00770916" w:rsidP="00770916">
      <w:pPr>
        <w:spacing w:before="0" w:after="0"/>
        <w:rPr>
          <w:sz w:val="12"/>
          <w:szCs w:val="12"/>
        </w:rPr>
      </w:pPr>
    </w:p>
    <w:p w14:paraId="7D875043" w14:textId="77777777" w:rsidR="00770916" w:rsidRDefault="00770916" w:rsidP="00770916">
      <w:pPr>
        <w:numPr>
          <w:ilvl w:val="0"/>
          <w:numId w:val="83"/>
        </w:numPr>
        <w:spacing w:before="0" w:after="0"/>
        <w:ind w:left="0" w:firstLine="0"/>
        <w:textAlignment w:val="auto"/>
        <w:rPr>
          <w:rFonts w:eastAsia="Calibri"/>
          <w:b/>
        </w:rPr>
      </w:pPr>
      <w:r>
        <w:rPr>
          <w:rFonts w:eastAsia="Calibri"/>
          <w:b/>
        </w:rPr>
        <w:t>Délai d’exécution</w:t>
      </w:r>
    </w:p>
    <w:p w14:paraId="4B1F2495" w14:textId="77777777" w:rsidR="00770916" w:rsidRDefault="00770916" w:rsidP="00770916">
      <w:pPr>
        <w:spacing w:before="0" w:after="0"/>
        <w:rPr>
          <w:rFonts w:eastAsia="Calibri"/>
          <w:sz w:val="12"/>
          <w:szCs w:val="12"/>
        </w:rPr>
      </w:pPr>
      <w:bookmarkStart w:id="7" w:name="_Hlk46306743"/>
    </w:p>
    <w:p w14:paraId="04CB46EB" w14:textId="77777777" w:rsidR="00770916" w:rsidRDefault="00770916" w:rsidP="00770916">
      <w:pPr>
        <w:spacing w:before="0" w:after="0"/>
        <w:rPr>
          <w:rFonts w:eastAsia="Calibri"/>
        </w:rPr>
      </w:pPr>
      <w:r>
        <w:rPr>
          <w:rFonts w:eastAsia="Calibri"/>
        </w:rPr>
        <w:t>Le délai maximum prévu par le Maître d’Ouvrage pour la réalisation des prestations est de </w:t>
      </w:r>
      <w:r w:rsidRPr="00430302">
        <w:rPr>
          <w:rFonts w:eastAsia="Calibri"/>
          <w:b/>
          <w:bCs/>
        </w:rPr>
        <w:t>douze (12) mois</w:t>
      </w:r>
      <w:r>
        <w:rPr>
          <w:rFonts w:eastAsia="Calibri"/>
        </w:rPr>
        <w:t xml:space="preserve"> pour chaque lot.</w:t>
      </w:r>
    </w:p>
    <w:bookmarkEnd w:id="7"/>
    <w:p w14:paraId="056C503C" w14:textId="77777777" w:rsidR="00770916" w:rsidRDefault="00770916" w:rsidP="00770916">
      <w:pPr>
        <w:spacing w:before="0" w:after="0"/>
        <w:rPr>
          <w:rFonts w:eastAsia="Calibri"/>
          <w:sz w:val="12"/>
          <w:szCs w:val="12"/>
        </w:rPr>
      </w:pPr>
    </w:p>
    <w:p w14:paraId="274EBD61" w14:textId="77777777" w:rsidR="00770916" w:rsidRDefault="00770916" w:rsidP="00770916">
      <w:pPr>
        <w:numPr>
          <w:ilvl w:val="0"/>
          <w:numId w:val="83"/>
        </w:numPr>
        <w:spacing w:before="0" w:after="0"/>
        <w:ind w:left="709" w:hanging="709"/>
        <w:textAlignment w:val="auto"/>
        <w:rPr>
          <w:rFonts w:eastAsia="Calibri"/>
          <w:b/>
        </w:rPr>
      </w:pPr>
      <w:r>
        <w:rPr>
          <w:rFonts w:eastAsia="Calibri"/>
          <w:b/>
        </w:rPr>
        <w:t xml:space="preserve">Allotissement </w:t>
      </w:r>
    </w:p>
    <w:p w14:paraId="12C3F2D4" w14:textId="77777777" w:rsidR="00770916" w:rsidRDefault="00770916" w:rsidP="00770916">
      <w:pPr>
        <w:spacing w:after="0"/>
      </w:pPr>
      <w:r>
        <w:t>Les prestations objet du présent Appel d’Offres sont subdivisées en deux (02) lots tel que détaillé ci-après :</w:t>
      </w:r>
    </w:p>
    <w:tbl>
      <w:tblPr>
        <w:tblpPr w:leftFromText="141" w:rightFromText="141" w:vertAnchor="text" w:horzAnchor="margin" w:tblpY="167"/>
        <w:tblW w:w="50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9084"/>
      </w:tblGrid>
      <w:tr w:rsidR="00770916" w:rsidRPr="00192DF0" w14:paraId="6A7783A9" w14:textId="77777777" w:rsidTr="002E26A5">
        <w:tc>
          <w:tcPr>
            <w:tcW w:w="483" w:type="pct"/>
            <w:shd w:val="clear" w:color="auto" w:fill="auto"/>
            <w:vAlign w:val="center"/>
          </w:tcPr>
          <w:p w14:paraId="02477886" w14:textId="77777777" w:rsidR="00770916" w:rsidRPr="00192DF0" w:rsidRDefault="00770916" w:rsidP="002E26A5">
            <w:pPr>
              <w:spacing w:before="0" w:after="0" w:line="240" w:lineRule="auto"/>
              <w:rPr>
                <w:b/>
                <w:sz w:val="22"/>
                <w:szCs w:val="22"/>
              </w:rPr>
            </w:pPr>
            <w:r w:rsidRPr="00192DF0">
              <w:rPr>
                <w:b/>
                <w:sz w:val="22"/>
                <w:szCs w:val="22"/>
              </w:rPr>
              <w:t>N° LOT</w:t>
            </w:r>
          </w:p>
        </w:tc>
        <w:tc>
          <w:tcPr>
            <w:tcW w:w="4517" w:type="pct"/>
            <w:shd w:val="clear" w:color="auto" w:fill="auto"/>
            <w:vAlign w:val="center"/>
          </w:tcPr>
          <w:p w14:paraId="0AE7676D" w14:textId="77777777" w:rsidR="00770916" w:rsidRPr="00192DF0" w:rsidRDefault="00770916" w:rsidP="002E26A5">
            <w:pPr>
              <w:spacing w:after="120" w:line="240" w:lineRule="auto"/>
              <w:jc w:val="center"/>
              <w:rPr>
                <w:b/>
                <w:sz w:val="22"/>
                <w:szCs w:val="22"/>
              </w:rPr>
            </w:pPr>
            <w:r w:rsidRPr="00192DF0">
              <w:rPr>
                <w:b/>
                <w:sz w:val="22"/>
                <w:szCs w:val="22"/>
              </w:rPr>
              <w:t>DESIGNATION</w:t>
            </w:r>
          </w:p>
        </w:tc>
      </w:tr>
      <w:tr w:rsidR="00770916" w:rsidRPr="00192DF0" w14:paraId="2B829D65" w14:textId="77777777" w:rsidTr="002E26A5">
        <w:trPr>
          <w:trHeight w:val="381"/>
        </w:trPr>
        <w:tc>
          <w:tcPr>
            <w:tcW w:w="483" w:type="pct"/>
            <w:shd w:val="clear" w:color="auto" w:fill="auto"/>
            <w:vAlign w:val="center"/>
          </w:tcPr>
          <w:p w14:paraId="0602CAAC" w14:textId="77777777" w:rsidR="00770916" w:rsidRPr="00192DF0" w:rsidRDefault="00770916" w:rsidP="002E26A5">
            <w:pPr>
              <w:spacing w:before="0" w:after="0" w:line="240" w:lineRule="auto"/>
              <w:jc w:val="center"/>
              <w:rPr>
                <w:sz w:val="22"/>
                <w:szCs w:val="22"/>
              </w:rPr>
            </w:pPr>
            <w:r w:rsidRPr="00192DF0">
              <w:rPr>
                <w:sz w:val="22"/>
                <w:szCs w:val="22"/>
              </w:rPr>
              <w:t>1</w:t>
            </w:r>
          </w:p>
        </w:tc>
        <w:tc>
          <w:tcPr>
            <w:tcW w:w="4517" w:type="pct"/>
            <w:shd w:val="clear" w:color="auto" w:fill="auto"/>
            <w:vAlign w:val="center"/>
          </w:tcPr>
          <w:p w14:paraId="3425DC56" w14:textId="77777777" w:rsidR="00770916" w:rsidRPr="00192DF0" w:rsidRDefault="00770916" w:rsidP="002E26A5">
            <w:pPr>
              <w:spacing w:before="0" w:after="0" w:line="240" w:lineRule="auto"/>
              <w:rPr>
                <w:sz w:val="22"/>
                <w:szCs w:val="22"/>
              </w:rPr>
            </w:pPr>
            <w:r w:rsidRPr="00192DF0">
              <w:rPr>
                <w:rFonts w:eastAsia="Calibri"/>
                <w:sz w:val="22"/>
                <w:szCs w:val="22"/>
              </w:rPr>
              <w:t>Prestations de gardiennage, de surveillance et de contrôle des accès des domiciles, sites et Dépôts de Douala pour l’année 2025</w:t>
            </w:r>
          </w:p>
        </w:tc>
      </w:tr>
      <w:tr w:rsidR="00770916" w:rsidRPr="00192DF0" w14:paraId="19A11162" w14:textId="77777777" w:rsidTr="002E26A5">
        <w:trPr>
          <w:trHeight w:val="566"/>
        </w:trPr>
        <w:tc>
          <w:tcPr>
            <w:tcW w:w="483" w:type="pct"/>
            <w:shd w:val="clear" w:color="auto" w:fill="auto"/>
            <w:vAlign w:val="center"/>
          </w:tcPr>
          <w:p w14:paraId="4CDCF07A" w14:textId="77777777" w:rsidR="00770916" w:rsidRPr="00192DF0" w:rsidRDefault="00770916" w:rsidP="002E26A5">
            <w:pPr>
              <w:spacing w:before="0" w:after="0" w:line="240" w:lineRule="auto"/>
              <w:jc w:val="center"/>
              <w:rPr>
                <w:sz w:val="22"/>
                <w:szCs w:val="22"/>
              </w:rPr>
            </w:pPr>
            <w:r w:rsidRPr="00192DF0">
              <w:rPr>
                <w:sz w:val="22"/>
                <w:szCs w:val="22"/>
              </w:rPr>
              <w:t>2</w:t>
            </w:r>
          </w:p>
        </w:tc>
        <w:tc>
          <w:tcPr>
            <w:tcW w:w="4517" w:type="pct"/>
            <w:shd w:val="clear" w:color="auto" w:fill="auto"/>
            <w:vAlign w:val="center"/>
          </w:tcPr>
          <w:p w14:paraId="5302486B" w14:textId="77777777" w:rsidR="00770916" w:rsidRPr="00192DF0" w:rsidRDefault="00770916" w:rsidP="002E26A5">
            <w:pPr>
              <w:spacing w:before="0" w:after="0" w:line="240" w:lineRule="auto"/>
              <w:rPr>
                <w:sz w:val="22"/>
                <w:szCs w:val="22"/>
              </w:rPr>
            </w:pPr>
            <w:r w:rsidRPr="00192DF0">
              <w:rPr>
                <w:rFonts w:eastAsia="Calibri"/>
                <w:sz w:val="22"/>
                <w:szCs w:val="22"/>
              </w:rPr>
              <w:t xml:space="preserve">Prestations de gardiennage, de surveillance et de contrôle des accès des sites et </w:t>
            </w:r>
            <w:r w:rsidRPr="00192DF0">
              <w:rPr>
                <w:sz w:val="22"/>
                <w:szCs w:val="22"/>
              </w:rPr>
              <w:t xml:space="preserve">Dépôts de Yaoundé, Bafoussam, Bertoua, Belabo, Ngaoundéré, Garoua et Maroua </w:t>
            </w:r>
            <w:r w:rsidRPr="00192DF0">
              <w:rPr>
                <w:rFonts w:eastAsia="Calibri"/>
                <w:sz w:val="22"/>
                <w:szCs w:val="22"/>
              </w:rPr>
              <w:t>pour l’année 2025</w:t>
            </w:r>
          </w:p>
        </w:tc>
      </w:tr>
    </w:tbl>
    <w:p w14:paraId="53248E47" w14:textId="77777777" w:rsidR="00770916" w:rsidRPr="00682321" w:rsidRDefault="00770916" w:rsidP="00770916">
      <w:pPr>
        <w:spacing w:after="0"/>
        <w:rPr>
          <w:sz w:val="2"/>
          <w:szCs w:val="2"/>
        </w:rPr>
      </w:pPr>
    </w:p>
    <w:p w14:paraId="3C73240B" w14:textId="77777777" w:rsidR="00770916" w:rsidRDefault="00770916" w:rsidP="00770916">
      <w:pPr>
        <w:spacing w:before="0" w:after="0"/>
        <w:rPr>
          <w:rFonts w:eastAsia="Calibri"/>
          <w:b/>
          <w:sz w:val="12"/>
          <w:szCs w:val="12"/>
        </w:rPr>
      </w:pPr>
    </w:p>
    <w:p w14:paraId="283A8334" w14:textId="77777777" w:rsidR="00770916" w:rsidRDefault="00770916" w:rsidP="00770916">
      <w:pPr>
        <w:numPr>
          <w:ilvl w:val="0"/>
          <w:numId w:val="83"/>
        </w:numPr>
        <w:spacing w:before="0" w:after="0"/>
        <w:ind w:left="709" w:hanging="709"/>
        <w:textAlignment w:val="auto"/>
        <w:rPr>
          <w:rFonts w:eastAsia="Calibri"/>
          <w:b/>
        </w:rPr>
      </w:pPr>
      <w:r>
        <w:rPr>
          <w:rFonts w:eastAsia="Calibri"/>
          <w:b/>
        </w:rPr>
        <w:t>Coût prévisionnel</w:t>
      </w:r>
    </w:p>
    <w:p w14:paraId="67C8271F" w14:textId="77777777" w:rsidR="00770916" w:rsidRDefault="00770916" w:rsidP="00770916">
      <w:pPr>
        <w:spacing w:before="0" w:after="0"/>
        <w:rPr>
          <w:sz w:val="12"/>
          <w:szCs w:val="12"/>
        </w:rPr>
      </w:pPr>
    </w:p>
    <w:p w14:paraId="0491CA2D" w14:textId="77777777" w:rsidR="00770916" w:rsidRDefault="00770916" w:rsidP="00770916">
      <w:pPr>
        <w:spacing w:before="0" w:after="0"/>
        <w:rPr>
          <w:bCs/>
        </w:rPr>
      </w:pPr>
      <w:r>
        <w:t>Le coût prévisionnel de l’opération à l’issue des études préalables est de</w:t>
      </w:r>
      <w:r>
        <w:rPr>
          <w:b/>
        </w:rPr>
        <w:t xml:space="preserve"> deux cent soixante-dix-huit millions quatre cent un mille cinquante </w:t>
      </w:r>
      <w:r>
        <w:rPr>
          <w:bCs/>
        </w:rPr>
        <w:t>Toutes Taxes Comprises (</w:t>
      </w:r>
      <w:r>
        <w:rPr>
          <w:rFonts w:cs="Arial"/>
          <w:b/>
          <w:bCs/>
          <w:color w:val="000000"/>
        </w:rPr>
        <w:t xml:space="preserve">278 401 050 </w:t>
      </w:r>
      <w:r>
        <w:rPr>
          <w:b/>
          <w:bCs/>
        </w:rPr>
        <w:t>FCFA</w:t>
      </w:r>
      <w:r>
        <w:rPr>
          <w:bCs/>
        </w:rPr>
        <w:t>) TTC, réparti par lot ainsi qu’il suit :</w:t>
      </w:r>
    </w:p>
    <w:p w14:paraId="766FFB0D" w14:textId="77777777" w:rsidR="00770916" w:rsidRDefault="00770916" w:rsidP="00770916">
      <w:pPr>
        <w:spacing w:before="0" w:after="0"/>
        <w:rPr>
          <w:b/>
          <w:sz w:val="12"/>
          <w:szCs w:val="12"/>
        </w:rPr>
      </w:pPr>
    </w:p>
    <w:p w14:paraId="40FF1CE8" w14:textId="77777777" w:rsidR="00770916" w:rsidRDefault="00770916" w:rsidP="00770916">
      <w:pPr>
        <w:numPr>
          <w:ilvl w:val="0"/>
          <w:numId w:val="83"/>
        </w:numPr>
        <w:spacing w:before="0" w:after="0"/>
        <w:ind w:left="709" w:hanging="709"/>
        <w:textAlignment w:val="auto"/>
        <w:rPr>
          <w:rFonts w:eastAsia="Calibri"/>
          <w:b/>
        </w:rPr>
      </w:pPr>
      <w:r>
        <w:rPr>
          <w:rFonts w:eastAsia="Calibri"/>
          <w:b/>
        </w:rPr>
        <w:t>Participation et origine</w:t>
      </w:r>
    </w:p>
    <w:p w14:paraId="1604BB70" w14:textId="77777777" w:rsidR="00770916" w:rsidRDefault="00770916" w:rsidP="00770916">
      <w:pPr>
        <w:spacing w:before="0" w:after="0"/>
        <w:rPr>
          <w:rFonts w:eastAsia="Calibri"/>
          <w:sz w:val="12"/>
          <w:szCs w:val="12"/>
        </w:rPr>
      </w:pPr>
    </w:p>
    <w:p w14:paraId="4E977248" w14:textId="77777777" w:rsidR="00770916" w:rsidRDefault="00770916" w:rsidP="00770916">
      <w:pPr>
        <w:spacing w:before="0" w:after="0"/>
        <w:rPr>
          <w:rFonts w:eastAsia="Calibri"/>
        </w:rPr>
      </w:pPr>
      <w:r>
        <w:rPr>
          <w:rFonts w:eastAsia="Calibri"/>
        </w:rPr>
        <w:t>La participation au présent Appel d’Offres est ouverte à toutes les entreprises citoyennes de droit camerounais installées au Cameroun, justifiant des compétences dans les domaines relatifs à l’objet.</w:t>
      </w:r>
    </w:p>
    <w:p w14:paraId="23080FA5" w14:textId="77777777" w:rsidR="00770916" w:rsidRDefault="00770916" w:rsidP="00770916">
      <w:pPr>
        <w:spacing w:before="0" w:after="0"/>
        <w:rPr>
          <w:rFonts w:eastAsia="Calibri"/>
          <w:sz w:val="12"/>
          <w:szCs w:val="12"/>
        </w:rPr>
      </w:pPr>
    </w:p>
    <w:p w14:paraId="074CFE78" w14:textId="77777777" w:rsidR="00770916" w:rsidRDefault="00770916" w:rsidP="00770916">
      <w:pPr>
        <w:numPr>
          <w:ilvl w:val="0"/>
          <w:numId w:val="83"/>
        </w:numPr>
        <w:spacing w:before="0" w:after="0"/>
        <w:ind w:left="709" w:hanging="709"/>
        <w:textAlignment w:val="auto"/>
        <w:rPr>
          <w:rFonts w:eastAsia="Calibri"/>
          <w:b/>
        </w:rPr>
      </w:pPr>
      <w:r>
        <w:rPr>
          <w:rFonts w:eastAsia="Calibri"/>
          <w:b/>
        </w:rPr>
        <w:t>Financement</w:t>
      </w:r>
    </w:p>
    <w:p w14:paraId="2FCAE6AF" w14:textId="77777777" w:rsidR="00770916" w:rsidRDefault="00770916" w:rsidP="00770916">
      <w:pPr>
        <w:spacing w:before="0" w:after="0"/>
        <w:rPr>
          <w:rFonts w:eastAsia="Calibri"/>
          <w:sz w:val="12"/>
          <w:szCs w:val="12"/>
        </w:rPr>
      </w:pPr>
    </w:p>
    <w:p w14:paraId="16009E0B" w14:textId="77777777" w:rsidR="00770916" w:rsidRDefault="00770916" w:rsidP="00770916">
      <w:pPr>
        <w:spacing w:before="0" w:after="0"/>
        <w:rPr>
          <w:rFonts w:eastAsia="Calibri"/>
        </w:rPr>
      </w:pPr>
      <w:r>
        <w:rPr>
          <w:rFonts w:eastAsia="Calibri"/>
        </w:rPr>
        <w:t xml:space="preserve">Les prestations, objet du présent Appel d’Offres sont financées par le budget de fonctionnement de la SCDP exercice 2024 sur la ligne budgétaire </w:t>
      </w:r>
      <w:r>
        <w:rPr>
          <w:rFonts w:eastAsia="Calibri"/>
          <w:b/>
          <w:bCs/>
        </w:rPr>
        <w:t>FOCD</w:t>
      </w:r>
      <w:r>
        <w:rPr>
          <w:rFonts w:eastAsia="Calibri"/>
        </w:rPr>
        <w:t>.</w:t>
      </w:r>
    </w:p>
    <w:p w14:paraId="30BBD700" w14:textId="77777777" w:rsidR="00770916" w:rsidRDefault="00770916" w:rsidP="00770916">
      <w:pPr>
        <w:spacing w:before="0" w:after="0"/>
        <w:rPr>
          <w:rFonts w:eastAsia="Calibri"/>
          <w:sz w:val="12"/>
          <w:szCs w:val="12"/>
        </w:rPr>
      </w:pPr>
    </w:p>
    <w:p w14:paraId="3133EE06" w14:textId="77777777" w:rsidR="00770916" w:rsidRDefault="00770916" w:rsidP="00770916">
      <w:pPr>
        <w:numPr>
          <w:ilvl w:val="0"/>
          <w:numId w:val="83"/>
        </w:numPr>
        <w:spacing w:before="0" w:after="0"/>
        <w:ind w:left="709" w:hanging="709"/>
        <w:textAlignment w:val="auto"/>
        <w:rPr>
          <w:rFonts w:eastAsia="Calibri"/>
          <w:b/>
        </w:rPr>
      </w:pPr>
      <w:r>
        <w:rPr>
          <w:rFonts w:eastAsia="Calibri"/>
          <w:b/>
        </w:rPr>
        <w:t>Cautionnement provisoire</w:t>
      </w:r>
    </w:p>
    <w:p w14:paraId="303F198C" w14:textId="77777777" w:rsidR="00770916" w:rsidRDefault="00770916" w:rsidP="00770916">
      <w:pPr>
        <w:spacing w:before="0" w:after="0"/>
        <w:rPr>
          <w:sz w:val="12"/>
          <w:szCs w:val="12"/>
        </w:rPr>
      </w:pPr>
      <w:bookmarkStart w:id="8" w:name="_Hlk46239205"/>
    </w:p>
    <w:p w14:paraId="7FC3E0A1" w14:textId="77777777" w:rsidR="00770916" w:rsidRDefault="00770916" w:rsidP="00770916">
      <w:pPr>
        <w:spacing w:before="0" w:after="0"/>
      </w:pPr>
      <w:r>
        <w:lastRenderedPageBreak/>
        <w:t>Sous peine de rejet, chaque soumissionnaire devra joindre à ses pièces administratives, une caution de soumission établie par une banque de premier ordre ou un organisme financier agréé par le Ministère en charge des finances dont la liste figure dans la pièce 12 du DAO, et valable pendant trente (30) jours au-delà de la date originale de validité des offres d’un montant par lot :</w:t>
      </w:r>
    </w:p>
    <w:p w14:paraId="188D795A" w14:textId="77777777" w:rsidR="00770916" w:rsidRDefault="00770916" w:rsidP="00770916">
      <w:pPr>
        <w:spacing w:before="0" w:after="0"/>
      </w:pPr>
    </w:p>
    <w:tbl>
      <w:tblPr>
        <w:tblW w:w="52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6930"/>
        <w:gridCol w:w="2643"/>
      </w:tblGrid>
      <w:tr w:rsidR="00770916" w:rsidRPr="00192DF0" w14:paraId="3BA74F68" w14:textId="77777777" w:rsidTr="002E26A5">
        <w:trPr>
          <w:trHeight w:val="397"/>
        </w:trPr>
        <w:tc>
          <w:tcPr>
            <w:tcW w:w="385" w:type="pct"/>
            <w:shd w:val="clear" w:color="auto" w:fill="F2F2F2"/>
            <w:noWrap/>
            <w:vAlign w:val="center"/>
            <w:hideMark/>
          </w:tcPr>
          <w:p w14:paraId="067524BA" w14:textId="77777777" w:rsidR="00770916" w:rsidRPr="00192DF0" w:rsidRDefault="00770916" w:rsidP="002E26A5">
            <w:pPr>
              <w:suppressAutoHyphens w:val="0"/>
              <w:autoSpaceDN/>
              <w:spacing w:before="0" w:after="0" w:line="240" w:lineRule="auto"/>
              <w:contextualSpacing/>
              <w:jc w:val="center"/>
              <w:rPr>
                <w:rFonts w:cs="Arial"/>
                <w:b/>
                <w:sz w:val="22"/>
                <w:szCs w:val="22"/>
              </w:rPr>
            </w:pPr>
            <w:r w:rsidRPr="00192DF0">
              <w:rPr>
                <w:rFonts w:cs="Arial"/>
                <w:b/>
                <w:sz w:val="22"/>
                <w:szCs w:val="22"/>
              </w:rPr>
              <w:t>N° LOT</w:t>
            </w:r>
          </w:p>
        </w:tc>
        <w:tc>
          <w:tcPr>
            <w:tcW w:w="3341" w:type="pct"/>
            <w:shd w:val="clear" w:color="auto" w:fill="F2F2F2"/>
            <w:noWrap/>
            <w:vAlign w:val="center"/>
            <w:hideMark/>
          </w:tcPr>
          <w:p w14:paraId="570E9B6E" w14:textId="77777777" w:rsidR="00770916" w:rsidRPr="00192DF0" w:rsidRDefault="00770916" w:rsidP="002E26A5">
            <w:pPr>
              <w:suppressAutoHyphens w:val="0"/>
              <w:autoSpaceDN/>
              <w:spacing w:before="0" w:after="0" w:line="240" w:lineRule="auto"/>
              <w:contextualSpacing/>
              <w:jc w:val="center"/>
              <w:rPr>
                <w:rFonts w:cs="Arial"/>
                <w:b/>
                <w:sz w:val="22"/>
                <w:szCs w:val="22"/>
              </w:rPr>
            </w:pPr>
            <w:r w:rsidRPr="00192DF0">
              <w:rPr>
                <w:rFonts w:cs="Arial"/>
                <w:b/>
                <w:sz w:val="22"/>
                <w:szCs w:val="22"/>
              </w:rPr>
              <w:t>DESIGNATION</w:t>
            </w:r>
          </w:p>
        </w:tc>
        <w:tc>
          <w:tcPr>
            <w:tcW w:w="1274" w:type="pct"/>
            <w:shd w:val="clear" w:color="auto" w:fill="F2F2F2"/>
            <w:vAlign w:val="center"/>
          </w:tcPr>
          <w:p w14:paraId="666DBD13" w14:textId="77777777" w:rsidR="00770916" w:rsidRPr="00192DF0" w:rsidRDefault="00770916" w:rsidP="002E26A5">
            <w:pPr>
              <w:suppressAutoHyphens w:val="0"/>
              <w:autoSpaceDN/>
              <w:spacing w:before="0" w:after="0" w:line="240" w:lineRule="auto"/>
              <w:contextualSpacing/>
              <w:jc w:val="center"/>
              <w:rPr>
                <w:rFonts w:cs="Arial"/>
                <w:b/>
                <w:sz w:val="22"/>
                <w:szCs w:val="22"/>
              </w:rPr>
            </w:pPr>
            <w:r w:rsidRPr="00192DF0">
              <w:rPr>
                <w:rFonts w:cs="Arial"/>
                <w:b/>
                <w:sz w:val="22"/>
                <w:szCs w:val="22"/>
              </w:rPr>
              <w:t>Montant de caution de soumission</w:t>
            </w:r>
          </w:p>
          <w:p w14:paraId="1AFB743F" w14:textId="77777777" w:rsidR="00770916" w:rsidRPr="00192DF0" w:rsidRDefault="00770916" w:rsidP="002E26A5">
            <w:pPr>
              <w:suppressAutoHyphens w:val="0"/>
              <w:autoSpaceDN/>
              <w:spacing w:before="0" w:after="0" w:line="240" w:lineRule="auto"/>
              <w:contextualSpacing/>
              <w:jc w:val="center"/>
              <w:rPr>
                <w:rFonts w:cs="Arial"/>
                <w:b/>
                <w:sz w:val="22"/>
                <w:szCs w:val="22"/>
              </w:rPr>
            </w:pPr>
            <w:r w:rsidRPr="00192DF0">
              <w:rPr>
                <w:rFonts w:cs="Arial"/>
                <w:b/>
                <w:sz w:val="22"/>
                <w:szCs w:val="22"/>
              </w:rPr>
              <w:t>(</w:t>
            </w:r>
            <w:proofErr w:type="gramStart"/>
            <w:r w:rsidRPr="00192DF0">
              <w:rPr>
                <w:rFonts w:cs="Arial"/>
                <w:b/>
                <w:sz w:val="22"/>
                <w:szCs w:val="22"/>
              </w:rPr>
              <w:t>en</w:t>
            </w:r>
            <w:proofErr w:type="gramEnd"/>
            <w:r w:rsidRPr="00192DF0">
              <w:rPr>
                <w:rFonts w:cs="Arial"/>
                <w:b/>
                <w:sz w:val="22"/>
                <w:szCs w:val="22"/>
              </w:rPr>
              <w:t xml:space="preserve"> FCFA)</w:t>
            </w:r>
          </w:p>
        </w:tc>
      </w:tr>
      <w:tr w:rsidR="00770916" w:rsidRPr="00192DF0" w14:paraId="0332E277" w14:textId="77777777" w:rsidTr="002E26A5">
        <w:trPr>
          <w:trHeight w:val="397"/>
        </w:trPr>
        <w:tc>
          <w:tcPr>
            <w:tcW w:w="385" w:type="pct"/>
            <w:shd w:val="clear" w:color="auto" w:fill="auto"/>
            <w:noWrap/>
            <w:vAlign w:val="center"/>
            <w:hideMark/>
          </w:tcPr>
          <w:p w14:paraId="1C9E1D4E" w14:textId="77777777" w:rsidR="00770916" w:rsidRPr="00192DF0" w:rsidRDefault="00770916" w:rsidP="002E26A5">
            <w:pPr>
              <w:widowControl w:val="0"/>
              <w:spacing w:before="0" w:after="0" w:line="240" w:lineRule="auto"/>
              <w:jc w:val="center"/>
              <w:rPr>
                <w:sz w:val="22"/>
                <w:szCs w:val="22"/>
              </w:rPr>
            </w:pPr>
            <w:r w:rsidRPr="00192DF0">
              <w:rPr>
                <w:sz w:val="22"/>
                <w:szCs w:val="22"/>
              </w:rPr>
              <w:t>1</w:t>
            </w:r>
          </w:p>
        </w:tc>
        <w:tc>
          <w:tcPr>
            <w:tcW w:w="3341" w:type="pct"/>
            <w:shd w:val="clear" w:color="auto" w:fill="auto"/>
            <w:noWrap/>
            <w:vAlign w:val="center"/>
            <w:hideMark/>
          </w:tcPr>
          <w:p w14:paraId="78D6E89D" w14:textId="77777777" w:rsidR="00770916" w:rsidRPr="00192DF0" w:rsidRDefault="00770916" w:rsidP="002E26A5">
            <w:pPr>
              <w:widowControl w:val="0"/>
              <w:spacing w:before="0" w:after="0" w:line="240" w:lineRule="auto"/>
              <w:rPr>
                <w:sz w:val="22"/>
                <w:szCs w:val="22"/>
              </w:rPr>
            </w:pPr>
            <w:r w:rsidRPr="00192DF0">
              <w:rPr>
                <w:rFonts w:eastAsia="Calibri"/>
                <w:sz w:val="22"/>
                <w:szCs w:val="22"/>
              </w:rPr>
              <w:t>Prestations de gardiennage, de surveillance et de contrôle des accès des domiciles, sites et Dépôts de Douala pour l’année 2025</w:t>
            </w:r>
            <w:r>
              <w:rPr>
                <w:rFonts w:eastAsia="Calibri"/>
                <w:sz w:val="22"/>
                <w:szCs w:val="22"/>
              </w:rPr>
              <w:t>.</w:t>
            </w:r>
          </w:p>
        </w:tc>
        <w:tc>
          <w:tcPr>
            <w:tcW w:w="1274" w:type="pct"/>
            <w:vAlign w:val="center"/>
          </w:tcPr>
          <w:p w14:paraId="67A6C079" w14:textId="77777777" w:rsidR="00770916" w:rsidRPr="00192DF0" w:rsidRDefault="00770916" w:rsidP="002E26A5">
            <w:pPr>
              <w:widowControl w:val="0"/>
              <w:spacing w:before="0" w:after="0" w:line="240" w:lineRule="auto"/>
              <w:jc w:val="center"/>
              <w:rPr>
                <w:b/>
                <w:bCs/>
                <w:sz w:val="22"/>
                <w:szCs w:val="22"/>
              </w:rPr>
            </w:pPr>
            <w:r w:rsidRPr="00192DF0">
              <w:rPr>
                <w:b/>
                <w:bCs/>
                <w:sz w:val="22"/>
                <w:szCs w:val="22"/>
              </w:rPr>
              <w:t xml:space="preserve">3 </w:t>
            </w:r>
            <w:r>
              <w:rPr>
                <w:b/>
                <w:bCs/>
                <w:sz w:val="22"/>
                <w:szCs w:val="22"/>
              </w:rPr>
              <w:t>0</w:t>
            </w:r>
            <w:r w:rsidRPr="00192DF0">
              <w:rPr>
                <w:b/>
                <w:bCs/>
                <w:sz w:val="22"/>
                <w:szCs w:val="22"/>
              </w:rPr>
              <w:t>00 000</w:t>
            </w:r>
          </w:p>
        </w:tc>
      </w:tr>
      <w:tr w:rsidR="00770916" w:rsidRPr="00192DF0" w14:paraId="057346F3" w14:textId="77777777" w:rsidTr="002E26A5">
        <w:trPr>
          <w:trHeight w:val="397"/>
        </w:trPr>
        <w:tc>
          <w:tcPr>
            <w:tcW w:w="385" w:type="pct"/>
            <w:shd w:val="clear" w:color="auto" w:fill="auto"/>
            <w:noWrap/>
            <w:vAlign w:val="center"/>
            <w:hideMark/>
          </w:tcPr>
          <w:p w14:paraId="5226900C" w14:textId="77777777" w:rsidR="00770916" w:rsidRPr="00192DF0" w:rsidRDefault="00770916" w:rsidP="002E26A5">
            <w:pPr>
              <w:widowControl w:val="0"/>
              <w:spacing w:before="0" w:after="0" w:line="240" w:lineRule="auto"/>
              <w:jc w:val="center"/>
              <w:rPr>
                <w:sz w:val="22"/>
                <w:szCs w:val="22"/>
              </w:rPr>
            </w:pPr>
            <w:r w:rsidRPr="00192DF0">
              <w:rPr>
                <w:sz w:val="22"/>
                <w:szCs w:val="22"/>
              </w:rPr>
              <w:t>2</w:t>
            </w:r>
          </w:p>
        </w:tc>
        <w:tc>
          <w:tcPr>
            <w:tcW w:w="3341" w:type="pct"/>
            <w:shd w:val="clear" w:color="auto" w:fill="auto"/>
            <w:noWrap/>
            <w:vAlign w:val="center"/>
            <w:hideMark/>
          </w:tcPr>
          <w:p w14:paraId="2C710BA2" w14:textId="77777777" w:rsidR="00770916" w:rsidRPr="00192DF0" w:rsidRDefault="00770916" w:rsidP="002E26A5">
            <w:pPr>
              <w:widowControl w:val="0"/>
              <w:spacing w:before="0" w:after="0" w:line="240" w:lineRule="auto"/>
              <w:rPr>
                <w:sz w:val="22"/>
                <w:szCs w:val="22"/>
              </w:rPr>
            </w:pPr>
            <w:r w:rsidRPr="00192DF0">
              <w:rPr>
                <w:rFonts w:eastAsia="Calibri"/>
                <w:sz w:val="22"/>
                <w:szCs w:val="22"/>
              </w:rPr>
              <w:t xml:space="preserve">Prestations de gardiennage, de surveillance et de contrôle des accès des sites et </w:t>
            </w:r>
            <w:r w:rsidRPr="00192DF0">
              <w:rPr>
                <w:sz w:val="22"/>
                <w:szCs w:val="22"/>
              </w:rPr>
              <w:t xml:space="preserve">Dépôts de Yaoundé, Bafoussam, Bertoua, Belabo, Ngaoundéré, Garoua et Maroua </w:t>
            </w:r>
            <w:r w:rsidRPr="00192DF0">
              <w:rPr>
                <w:rFonts w:eastAsia="Calibri"/>
                <w:sz w:val="22"/>
                <w:szCs w:val="22"/>
              </w:rPr>
              <w:t>pour l’année 2025</w:t>
            </w:r>
            <w:r>
              <w:rPr>
                <w:rFonts w:eastAsia="Calibri"/>
                <w:sz w:val="22"/>
                <w:szCs w:val="22"/>
              </w:rPr>
              <w:t>.</w:t>
            </w:r>
          </w:p>
        </w:tc>
        <w:tc>
          <w:tcPr>
            <w:tcW w:w="1274" w:type="pct"/>
            <w:vAlign w:val="center"/>
          </w:tcPr>
          <w:p w14:paraId="07D80638" w14:textId="77777777" w:rsidR="00770916" w:rsidRPr="00192DF0" w:rsidRDefault="00770916" w:rsidP="002E26A5">
            <w:pPr>
              <w:widowControl w:val="0"/>
              <w:spacing w:before="0" w:after="0" w:line="240" w:lineRule="auto"/>
              <w:jc w:val="center"/>
              <w:rPr>
                <w:b/>
                <w:bCs/>
                <w:sz w:val="22"/>
                <w:szCs w:val="22"/>
              </w:rPr>
            </w:pPr>
            <w:r>
              <w:rPr>
                <w:b/>
                <w:bCs/>
                <w:sz w:val="22"/>
                <w:szCs w:val="22"/>
              </w:rPr>
              <w:t>2</w:t>
            </w:r>
            <w:r w:rsidRPr="00192DF0">
              <w:rPr>
                <w:b/>
                <w:bCs/>
                <w:sz w:val="22"/>
                <w:szCs w:val="22"/>
              </w:rPr>
              <w:t> </w:t>
            </w:r>
            <w:r>
              <w:rPr>
                <w:b/>
                <w:bCs/>
                <w:sz w:val="22"/>
                <w:szCs w:val="22"/>
              </w:rPr>
              <w:t>5</w:t>
            </w:r>
            <w:r w:rsidRPr="00192DF0">
              <w:rPr>
                <w:b/>
                <w:bCs/>
                <w:sz w:val="22"/>
                <w:szCs w:val="22"/>
              </w:rPr>
              <w:t>00 000</w:t>
            </w:r>
          </w:p>
        </w:tc>
      </w:tr>
    </w:tbl>
    <w:p w14:paraId="32757906" w14:textId="77777777" w:rsidR="00770916" w:rsidRDefault="00770916" w:rsidP="00770916">
      <w:pPr>
        <w:spacing w:before="0" w:after="0"/>
      </w:pPr>
    </w:p>
    <w:p w14:paraId="5FB09D1D" w14:textId="77777777" w:rsidR="00770916" w:rsidRDefault="00770916" w:rsidP="00770916">
      <w:pPr>
        <w:spacing w:before="0"/>
      </w:pPr>
      <w:bookmarkStart w:id="9" w:name="_Hlk43625825"/>
      <w:r>
        <w:t xml:space="preserve">Elle devra comporter une mention manuscrite engageant solidairement ledit établissement conformément à l’article 14 de l’Acte Uniforme OHADA révisé portant organisation des sûretés. </w:t>
      </w:r>
    </w:p>
    <w:p w14:paraId="15885BBF" w14:textId="77777777" w:rsidR="00770916" w:rsidRDefault="00770916" w:rsidP="00770916">
      <w:r>
        <w:t>S’agissant des PME à capitaux et dirigeants nationaux, la caution de soumission peut être remplacée par une hypothèque légale.</w:t>
      </w:r>
      <w:bookmarkEnd w:id="9"/>
    </w:p>
    <w:bookmarkEnd w:id="8"/>
    <w:p w14:paraId="2B346BAE" w14:textId="77777777" w:rsidR="00770916" w:rsidRDefault="00770916" w:rsidP="00770916">
      <w:pPr>
        <w:numPr>
          <w:ilvl w:val="0"/>
          <w:numId w:val="83"/>
        </w:numPr>
        <w:spacing w:before="0" w:after="0"/>
        <w:ind w:left="709" w:hanging="709"/>
        <w:textAlignment w:val="auto"/>
        <w:rPr>
          <w:rFonts w:eastAsia="Calibri"/>
          <w:b/>
        </w:rPr>
      </w:pPr>
      <w:r>
        <w:rPr>
          <w:rFonts w:eastAsia="Calibri"/>
          <w:b/>
        </w:rPr>
        <w:t>Consultation du Dossier d’Appel d’Offres</w:t>
      </w:r>
    </w:p>
    <w:p w14:paraId="1513BC05" w14:textId="77777777" w:rsidR="00770916" w:rsidRDefault="00770916" w:rsidP="00770916">
      <w:pPr>
        <w:spacing w:before="0" w:after="0"/>
        <w:rPr>
          <w:sz w:val="12"/>
          <w:szCs w:val="12"/>
        </w:rPr>
      </w:pPr>
      <w:bookmarkStart w:id="10" w:name="_Hlk43625654"/>
    </w:p>
    <w:p w14:paraId="3120BC12" w14:textId="77777777" w:rsidR="00770916" w:rsidRDefault="00770916" w:rsidP="00770916">
      <w:pPr>
        <w:spacing w:before="0" w:after="0"/>
      </w:pPr>
      <w:r>
        <w:t>Le dossier d’Appel d’Offres peut être consulté aux heures ouvrables dans les bureaux de la Cellule des Marchés (sise au premier étage du centre Médico-social de la SCDP, Tel : (+237) 233 40 54 45, Poste 1248 ou +(237) 696 85 40 15/ 670 11 24 83, dès publication du présent Avis.</w:t>
      </w:r>
      <w:bookmarkEnd w:id="10"/>
    </w:p>
    <w:p w14:paraId="4FDBD77A" w14:textId="77777777" w:rsidR="00770916" w:rsidRDefault="00770916" w:rsidP="00770916">
      <w:pPr>
        <w:spacing w:before="0" w:after="0"/>
        <w:rPr>
          <w:sz w:val="12"/>
          <w:szCs w:val="12"/>
        </w:rPr>
      </w:pPr>
    </w:p>
    <w:p w14:paraId="3FE65476" w14:textId="77777777" w:rsidR="00770916" w:rsidRDefault="00770916" w:rsidP="00770916">
      <w:pPr>
        <w:numPr>
          <w:ilvl w:val="0"/>
          <w:numId w:val="83"/>
        </w:numPr>
        <w:spacing w:before="0" w:after="0"/>
        <w:ind w:left="709" w:hanging="709"/>
        <w:textAlignment w:val="auto"/>
        <w:rPr>
          <w:rFonts w:eastAsia="Calibri"/>
          <w:b/>
        </w:rPr>
      </w:pPr>
      <w:r>
        <w:rPr>
          <w:rFonts w:eastAsia="Calibri"/>
          <w:b/>
        </w:rPr>
        <w:t>Acquisition du Dossier d’Appel d’Offres</w:t>
      </w:r>
    </w:p>
    <w:p w14:paraId="0243175A" w14:textId="77777777" w:rsidR="00770916" w:rsidRDefault="00770916" w:rsidP="00770916">
      <w:pPr>
        <w:spacing w:before="0" w:after="0"/>
        <w:rPr>
          <w:sz w:val="12"/>
          <w:szCs w:val="12"/>
        </w:rPr>
      </w:pPr>
      <w:bookmarkStart w:id="11" w:name="_Hlk43626044"/>
    </w:p>
    <w:p w14:paraId="62E37B0F" w14:textId="77777777" w:rsidR="00770916" w:rsidRDefault="00770916" w:rsidP="00770916">
      <w:pPr>
        <w:spacing w:before="0" w:after="0"/>
      </w:pPr>
      <w:r>
        <w:t xml:space="preserve">Le dossier d’Appel d’Offres peut être obtenu auprès de la Direction Générale de la SCDP/Cellule des Marchés sise au premier étage du centre Médico-social B.P : 2271 Tél (+237) 233 40 54 45, </w:t>
      </w:r>
      <w:bookmarkStart w:id="12" w:name="_Hlk27636009"/>
      <w:r>
        <w:t xml:space="preserve">Poste 1248  ou (+237) </w:t>
      </w:r>
      <w:bookmarkEnd w:id="12"/>
      <w:r>
        <w:t>696 85 40 15/ 670 11 24 83 dès publication du présent Avis, contre présentation d’un reçu de versement d’une somme non remboursable de</w:t>
      </w:r>
      <w:r>
        <w:rPr>
          <w:b/>
        </w:rPr>
        <w:t xml:space="preserve"> cent cinquante mille francs (150 000) FCFA </w:t>
      </w:r>
      <w:r>
        <w:t>payable dans le compte   N°</w:t>
      </w:r>
      <w:r>
        <w:rPr>
          <w:rFonts w:eastAsia="Calibri"/>
        </w:rPr>
        <w:t xml:space="preserve"> </w:t>
      </w:r>
      <w:bookmarkStart w:id="13" w:name="_Hlk24640829"/>
      <w:r>
        <w:rPr>
          <w:b/>
        </w:rPr>
        <w:t xml:space="preserve">33598800001-89 </w:t>
      </w:r>
      <w:r>
        <w:rPr>
          <w:rFonts w:eastAsia="Calibri"/>
        </w:rPr>
        <w:t xml:space="preserve"> </w:t>
      </w:r>
      <w:r>
        <w:t xml:space="preserve"> </w:t>
      </w:r>
      <w:bookmarkEnd w:id="13"/>
      <w:r>
        <w:t xml:space="preserve">intitulé </w:t>
      </w:r>
      <w:r>
        <w:rPr>
          <w:b/>
          <w:bCs/>
        </w:rPr>
        <w:t>« Compte Spécial CAS-ARMP »</w:t>
      </w:r>
      <w:r>
        <w:t xml:space="preserve"> ouvert dans les Agences BICEC des chefs-lieux de Régions et des villes de Limbe et  Dschang.</w:t>
      </w:r>
    </w:p>
    <w:p w14:paraId="4BF4E477" w14:textId="77777777" w:rsidR="00770916" w:rsidRDefault="00770916" w:rsidP="00770916">
      <w:pPr>
        <w:spacing w:before="0" w:after="0"/>
        <w:rPr>
          <w:sz w:val="12"/>
          <w:szCs w:val="12"/>
        </w:rPr>
      </w:pPr>
    </w:p>
    <w:p w14:paraId="0CED76EF" w14:textId="77777777" w:rsidR="00770916" w:rsidRDefault="00770916" w:rsidP="00770916">
      <w:pPr>
        <w:numPr>
          <w:ilvl w:val="0"/>
          <w:numId w:val="83"/>
        </w:numPr>
        <w:spacing w:before="0" w:after="0"/>
        <w:ind w:left="709" w:hanging="709"/>
        <w:textAlignment w:val="auto"/>
        <w:rPr>
          <w:rFonts w:eastAsia="Calibri"/>
          <w:b/>
        </w:rPr>
      </w:pPr>
      <w:r>
        <w:rPr>
          <w:rFonts w:eastAsia="Calibri"/>
          <w:b/>
        </w:rPr>
        <w:t>Remise des offres</w:t>
      </w:r>
    </w:p>
    <w:p w14:paraId="0CF8702A" w14:textId="77777777" w:rsidR="00770916" w:rsidRDefault="00770916" w:rsidP="00770916">
      <w:pPr>
        <w:spacing w:before="0" w:after="0"/>
        <w:rPr>
          <w:sz w:val="12"/>
          <w:szCs w:val="12"/>
        </w:rPr>
      </w:pPr>
    </w:p>
    <w:p w14:paraId="31F3BDB8" w14:textId="77777777" w:rsidR="00770916" w:rsidRDefault="00770916" w:rsidP="00770916">
      <w:pPr>
        <w:spacing w:before="0" w:after="0"/>
      </w:pPr>
      <w:r>
        <w:t xml:space="preserve">Chaque offre rédigée en français ou en anglais en sept (07) exemplaires dont un (01) original et six (06) copies marquées comme tels et conformes aux prescriptions du dossier d’Appel d’Offres devra être déposée sous pli fermé ne comportant aucune indication sur l’identité du soumissionnaire contre décharge au plus tard  le </w:t>
      </w:r>
      <w:bookmarkStart w:id="14" w:name="_Hlk190339010"/>
      <w:r w:rsidRPr="006249A6">
        <w:rPr>
          <w:b/>
          <w:color w:val="FF0000"/>
        </w:rPr>
        <w:t>06 mars 2025</w:t>
      </w:r>
      <w:r>
        <w:t xml:space="preserve"> </w:t>
      </w:r>
      <w:r w:rsidRPr="00A023D5">
        <w:rPr>
          <w:b/>
          <w:bCs/>
          <w:color w:val="FF0000"/>
        </w:rPr>
        <w:t>à</w:t>
      </w:r>
      <w:r>
        <w:t xml:space="preserve"> </w:t>
      </w:r>
      <w:r w:rsidRPr="006249A6">
        <w:rPr>
          <w:b/>
          <w:color w:val="FF0000"/>
        </w:rPr>
        <w:t>11h00min</w:t>
      </w:r>
      <w:bookmarkEnd w:id="14"/>
      <w:r>
        <w:t>, heure locale à la Cellule des Marchés (sise au premier étage du centre Médico-social) B.P 2271 Tél (+237) 233 40 54 45 Poste 1248 ou (+237) (+237) 696 85 40 15/ 670 11 24 83  avec la mention :</w:t>
      </w:r>
    </w:p>
    <w:p w14:paraId="6EC21A1A" w14:textId="77777777" w:rsidR="00770916" w:rsidRPr="005F4FF8" w:rsidRDefault="00770916" w:rsidP="00770916">
      <w:pPr>
        <w:spacing w:before="0" w:after="0"/>
        <w:rPr>
          <w:sz w:val="8"/>
          <w:szCs w:val="8"/>
        </w:rPr>
      </w:pPr>
    </w:p>
    <w:p w14:paraId="2770449E" w14:textId="77777777" w:rsidR="00770916" w:rsidRDefault="00770916" w:rsidP="00770916">
      <w:pPr>
        <w:spacing w:before="0" w:after="0"/>
        <w:rPr>
          <w:rFonts w:eastAsia="Calibri"/>
          <w:b/>
        </w:rPr>
      </w:pPr>
      <w:r>
        <w:rPr>
          <w:rFonts w:eastAsia="Calibri"/>
          <w:b/>
        </w:rPr>
        <w:t xml:space="preserve">« APPEL D’OFFRES NATIONAL OUVERT </w:t>
      </w:r>
      <w:r w:rsidRPr="006249A6">
        <w:rPr>
          <w:rFonts w:eastAsia="Calibri"/>
          <w:b/>
        </w:rPr>
        <w:t>N°</w:t>
      </w:r>
      <w:r w:rsidRPr="006249A6">
        <w:rPr>
          <w:rFonts w:eastAsia="Calibri"/>
          <w:b/>
          <w:color w:val="FF0000"/>
        </w:rPr>
        <w:t>002</w:t>
      </w:r>
      <w:r w:rsidRPr="006249A6">
        <w:rPr>
          <w:rFonts w:eastAsia="Calibri"/>
          <w:b/>
        </w:rPr>
        <w:t>/AONO/DG/DQSE/CIPM-SCDP/2025 DU</w:t>
      </w:r>
      <w:r>
        <w:rPr>
          <w:rFonts w:eastAsia="Calibri"/>
          <w:b/>
        </w:rPr>
        <w:t xml:space="preserve"> </w:t>
      </w:r>
      <w:r w:rsidRPr="006249A6">
        <w:rPr>
          <w:rFonts w:eastAsia="Calibri"/>
          <w:b/>
          <w:color w:val="FF0000"/>
        </w:rPr>
        <w:t>13 FEVRIER 2025</w:t>
      </w:r>
      <w:r w:rsidRPr="006249A6">
        <w:rPr>
          <w:rFonts w:eastAsia="Calibri"/>
          <w:b/>
        </w:rPr>
        <w:t xml:space="preserve"> RELATIF AUX PRESTATIONS DE GARDIENNAGE, DE SURVEILLANCE ET DE CONTROLE DES ACCES DES SITES ET DEPOTS DE LA SOCIETE CAMEROUNAISE DES DEPOTS PETROLIERS (SCDP).</w:t>
      </w:r>
    </w:p>
    <w:p w14:paraId="19052DE7" w14:textId="77777777" w:rsidR="00770916" w:rsidRPr="00730B8F" w:rsidRDefault="00770916" w:rsidP="00770916">
      <w:pPr>
        <w:widowControl w:val="0"/>
        <w:spacing w:after="120"/>
        <w:rPr>
          <w:rFonts w:cs="Arial"/>
          <w:b/>
          <w:bCs/>
        </w:rPr>
      </w:pPr>
      <w:bookmarkStart w:id="15" w:name="_Hlk189565008"/>
      <w:r>
        <w:rPr>
          <w:rFonts w:cs="Arial"/>
          <w:b/>
          <w:bCs/>
        </w:rPr>
        <w:t>L</w:t>
      </w:r>
      <w:r w:rsidRPr="00682321">
        <w:rPr>
          <w:rFonts w:cs="Arial"/>
          <w:b/>
          <w:bCs/>
        </w:rPr>
        <w:t>e soumissionnaire devra joindre en supplément desdites enveloppes</w:t>
      </w:r>
      <w:r>
        <w:rPr>
          <w:rFonts w:cs="Arial"/>
          <w:b/>
          <w:bCs/>
        </w:rPr>
        <w:t xml:space="preserve">, </w:t>
      </w:r>
      <w:r w:rsidRPr="00682321">
        <w:rPr>
          <w:rFonts w:cs="Arial"/>
          <w:b/>
          <w:bCs/>
        </w:rPr>
        <w:t xml:space="preserve">deux (02) clés USB </w:t>
      </w:r>
      <w:r w:rsidRPr="00682321">
        <w:rPr>
          <w:rFonts w:cs="Arial"/>
          <w:b/>
          <w:bCs/>
        </w:rPr>
        <w:lastRenderedPageBreak/>
        <w:t>distinctes</w:t>
      </w:r>
      <w:r>
        <w:rPr>
          <w:rFonts w:cs="Arial"/>
          <w:b/>
          <w:bCs/>
        </w:rPr>
        <w:t xml:space="preserve"> contenant respectivement </w:t>
      </w:r>
      <w:r w:rsidRPr="00682321">
        <w:rPr>
          <w:rFonts w:cs="Arial"/>
          <w:b/>
          <w:bCs/>
        </w:rPr>
        <w:t>le BPU et le DQE chiffrés en version Excel et PDF.</w:t>
      </w:r>
      <w:bookmarkEnd w:id="15"/>
    </w:p>
    <w:bookmarkEnd w:id="11"/>
    <w:p w14:paraId="76BEBBD9" w14:textId="77777777" w:rsidR="00770916" w:rsidRPr="00682321" w:rsidRDefault="00770916" w:rsidP="00770916">
      <w:pPr>
        <w:widowControl w:val="0"/>
        <w:spacing w:after="120"/>
        <w:ind w:firstLine="708"/>
        <w:jc w:val="center"/>
        <w:rPr>
          <w:rFonts w:cs="Arial"/>
          <w:b/>
        </w:rPr>
      </w:pPr>
      <w:r w:rsidRPr="00682321">
        <w:rPr>
          <w:rFonts w:cs="Arial"/>
          <w:b/>
        </w:rPr>
        <w:t>« À N’OUVRIR QU’EN SEANCE DE DEPOUILLEMENT »</w:t>
      </w:r>
    </w:p>
    <w:p w14:paraId="0E39783C" w14:textId="77777777" w:rsidR="00770916" w:rsidRDefault="00770916" w:rsidP="00770916">
      <w:pPr>
        <w:spacing w:before="0" w:after="0"/>
        <w:rPr>
          <w:rFonts w:eastAsia="Calibri"/>
          <w:sz w:val="12"/>
          <w:szCs w:val="12"/>
        </w:rPr>
      </w:pPr>
    </w:p>
    <w:p w14:paraId="4DC647C6" w14:textId="77777777" w:rsidR="00770916" w:rsidRDefault="00770916" w:rsidP="00770916">
      <w:pPr>
        <w:numPr>
          <w:ilvl w:val="0"/>
          <w:numId w:val="83"/>
        </w:numPr>
        <w:spacing w:before="0" w:after="0"/>
        <w:ind w:left="709" w:hanging="709"/>
        <w:textAlignment w:val="auto"/>
        <w:rPr>
          <w:rFonts w:eastAsia="Calibri"/>
          <w:b/>
        </w:rPr>
      </w:pPr>
      <w:r>
        <w:rPr>
          <w:rFonts w:eastAsia="Calibri"/>
          <w:b/>
        </w:rPr>
        <w:t>Recevabilité des offres</w:t>
      </w:r>
    </w:p>
    <w:p w14:paraId="4ABC56B0" w14:textId="77777777" w:rsidR="00770916" w:rsidRDefault="00770916" w:rsidP="00770916">
      <w:pPr>
        <w:spacing w:before="0" w:after="0"/>
        <w:rPr>
          <w:sz w:val="12"/>
          <w:szCs w:val="12"/>
        </w:rPr>
      </w:pPr>
    </w:p>
    <w:p w14:paraId="36567D06" w14:textId="77777777" w:rsidR="00770916" w:rsidRDefault="00770916" w:rsidP="00770916">
      <w:pPr>
        <w:spacing w:before="0" w:after="0"/>
      </w:pPr>
      <w:r>
        <w:t>Sous peine de rejet, les autres pièces du dossier administratif requises doivent être impérativement produites en originaux ou en copies certifiées conformes par le service émetteur ou une autorité administrative, conformément aux stipulations du Règlement Particulier de l’Appel d’Offres (RPAO).</w:t>
      </w:r>
    </w:p>
    <w:p w14:paraId="2F0715EA" w14:textId="77777777" w:rsidR="00770916" w:rsidRDefault="00770916" w:rsidP="00770916">
      <w:r>
        <w:t>Elles devront obligatoirement dater de moins de trois (03) mois précédant la date originale de dépôt des offres ou avoir été établies postérieurement à la date de signature de l’Avis d’Appel d’Offres.</w:t>
      </w:r>
    </w:p>
    <w:p w14:paraId="3DE07777" w14:textId="77777777" w:rsidR="00770916" w:rsidRDefault="00770916" w:rsidP="00770916">
      <w:pPr>
        <w:rPr>
          <w:lang w:val="fr-CM"/>
        </w:rPr>
      </w:pPr>
      <w:r>
        <w:rPr>
          <w:lang w:val="fr-CM"/>
        </w:rPr>
        <w:t xml:space="preserve">Tout dossier administratif incomplet conformément aux prescriptions du Dossier d’Appel d’Offres sera déclaré non-conforme. Par conséquent, un délai de quarante-huit (48) heures sera accordé au(x) soumissionnaire (s) à l’effet de produire la (les) pièce (s) concernée(s). </w:t>
      </w:r>
    </w:p>
    <w:p w14:paraId="6753F8AE" w14:textId="77777777" w:rsidR="00770916" w:rsidRPr="00192DF0" w:rsidRDefault="00770916" w:rsidP="00770916">
      <w:pPr>
        <w:rPr>
          <w:lang w:val="fr-CM"/>
        </w:rPr>
      </w:pPr>
      <w:r>
        <w:rPr>
          <w:lang w:val="fr-CM"/>
        </w:rPr>
        <w:t>L’absence de la caution de soumission délivrée par une banque de premier ordre ou un organisme agréé par le Ministère en charge des Finances entrainera un rejet pur et simple de l’offre.</w:t>
      </w:r>
    </w:p>
    <w:p w14:paraId="1B780CFF" w14:textId="77777777" w:rsidR="00770916" w:rsidRDefault="00770916" w:rsidP="00770916">
      <w:r>
        <w:rPr>
          <w:rFonts w:cs="Arial"/>
        </w:rPr>
        <w:t>En cas de groupement d’entreprises, celui exigé dans le présent Appel d’Offres est de type solidaire. Chaque membre du groupement devra produire son dossier administratif complet. Toutefois, l’attestation de domiciliation bancaire, la caution de soumission, le reçu d’achat du DAO seront produits uniquement par le mandataire du groupement.</w:t>
      </w:r>
    </w:p>
    <w:p w14:paraId="679747AF" w14:textId="77777777" w:rsidR="00770916" w:rsidRDefault="00770916" w:rsidP="00770916">
      <w:pPr>
        <w:numPr>
          <w:ilvl w:val="0"/>
          <w:numId w:val="83"/>
        </w:numPr>
        <w:spacing w:before="0" w:after="0"/>
        <w:ind w:left="709" w:hanging="709"/>
        <w:textAlignment w:val="auto"/>
        <w:rPr>
          <w:rFonts w:eastAsia="Calibri"/>
          <w:b/>
        </w:rPr>
      </w:pPr>
      <w:r>
        <w:rPr>
          <w:rFonts w:eastAsia="Calibri"/>
          <w:b/>
        </w:rPr>
        <w:t>Ouverture des plis</w:t>
      </w:r>
    </w:p>
    <w:p w14:paraId="31A5F57E" w14:textId="77777777" w:rsidR="00770916" w:rsidRPr="005F4FF8" w:rsidRDefault="00770916" w:rsidP="00770916">
      <w:pPr>
        <w:spacing w:before="0" w:after="0"/>
        <w:rPr>
          <w:rFonts w:eastAsia="Calibri"/>
          <w:sz w:val="2"/>
          <w:szCs w:val="2"/>
          <w:lang w:eastAsia="en-US"/>
        </w:rPr>
      </w:pPr>
    </w:p>
    <w:p w14:paraId="46C7B259" w14:textId="77777777" w:rsidR="00770916" w:rsidRPr="008114AC" w:rsidRDefault="00770916" w:rsidP="00770916">
      <w:pPr>
        <w:widowControl w:val="0"/>
        <w:spacing w:after="120"/>
        <w:rPr>
          <w:lang w:eastAsia="en-US"/>
        </w:rPr>
      </w:pPr>
      <w:bookmarkStart w:id="16" w:name="_Hlk46241318"/>
      <w:r w:rsidRPr="008114AC">
        <w:rPr>
          <w:lang w:eastAsia="en-US"/>
        </w:rPr>
        <w:t xml:space="preserve">L’ouverture des plis se fera en </w:t>
      </w:r>
      <w:r w:rsidRPr="008114AC">
        <w:rPr>
          <w:b/>
          <w:bCs/>
          <w:lang w:eastAsia="en-US"/>
        </w:rPr>
        <w:t>deux (02) temps</w:t>
      </w:r>
      <w:r w:rsidRPr="008114AC">
        <w:rPr>
          <w:lang w:eastAsia="en-US"/>
        </w:rPr>
        <w:t xml:space="preserve"> :  </w:t>
      </w:r>
    </w:p>
    <w:p w14:paraId="7611D66C" w14:textId="77777777" w:rsidR="00770916" w:rsidRPr="008114AC" w:rsidRDefault="00770916" w:rsidP="00770916">
      <w:pPr>
        <w:widowControl w:val="0"/>
        <w:numPr>
          <w:ilvl w:val="0"/>
          <w:numId w:val="89"/>
        </w:numPr>
        <w:spacing w:after="120"/>
        <w:textAlignment w:val="auto"/>
        <w:rPr>
          <w:lang w:eastAsia="en-US"/>
        </w:rPr>
      </w:pPr>
      <w:r w:rsidRPr="008114AC">
        <w:rPr>
          <w:lang w:eastAsia="en-US"/>
        </w:rPr>
        <w:t>L’ouverture des dossiers administratifs et des offres techniques interviendra dans un premier temps l</w:t>
      </w:r>
      <w:r w:rsidRPr="008114AC">
        <w:rPr>
          <w:bCs/>
          <w:lang w:eastAsia="en-US"/>
        </w:rPr>
        <w:t xml:space="preserve">e </w:t>
      </w:r>
      <w:r w:rsidRPr="006249A6">
        <w:rPr>
          <w:b/>
          <w:bCs/>
          <w:color w:val="FF0000"/>
          <w:sz w:val="22"/>
          <w:szCs w:val="22"/>
        </w:rPr>
        <w:t>06 mars 2025 à 12h00min</w:t>
      </w:r>
      <w:r w:rsidRPr="006249A6">
        <w:rPr>
          <w:b/>
          <w:bCs/>
          <w:sz w:val="22"/>
          <w:szCs w:val="22"/>
        </w:rPr>
        <w:t xml:space="preserve"> </w:t>
      </w:r>
      <w:r w:rsidRPr="008114AC">
        <w:rPr>
          <w:lang w:eastAsia="en-US"/>
        </w:rPr>
        <w:t xml:space="preserve">précises heure locale, par la Commission Interne de Passation des Marchés (CIPM) de la SCDP au Siège à Douala en présence des soumissionnaires ou de leurs représentants dûment mandatés. </w:t>
      </w:r>
    </w:p>
    <w:p w14:paraId="255BE220" w14:textId="77777777" w:rsidR="00770916" w:rsidRPr="000F0B3D" w:rsidRDefault="00770916" w:rsidP="00770916">
      <w:pPr>
        <w:widowControl w:val="0"/>
        <w:numPr>
          <w:ilvl w:val="0"/>
          <w:numId w:val="89"/>
        </w:numPr>
        <w:spacing w:after="120"/>
        <w:textAlignment w:val="auto"/>
        <w:rPr>
          <w:lang w:eastAsia="en-US"/>
        </w:rPr>
      </w:pPr>
      <w:r w:rsidRPr="008114AC">
        <w:rPr>
          <w:lang w:eastAsia="en-US"/>
        </w:rPr>
        <w:t xml:space="preserve">Dans un second temps, l’ouverture des offres financières aura lieu après l’adoption par la CIPM du rapport d’analyse des offres techniques et ne concernera que les soumissionnaires ayant obtenu la note technique minimale de </w:t>
      </w:r>
      <w:r w:rsidRPr="008114AC">
        <w:rPr>
          <w:b/>
          <w:bCs/>
          <w:lang w:eastAsia="en-US"/>
        </w:rPr>
        <w:t>80 points /100.</w:t>
      </w:r>
    </w:p>
    <w:p w14:paraId="50FEA6E3" w14:textId="77777777" w:rsidR="00770916" w:rsidRPr="000F0B3D" w:rsidRDefault="00770916" w:rsidP="00770916">
      <w:pPr>
        <w:widowControl w:val="0"/>
        <w:spacing w:after="120"/>
        <w:ind w:left="720"/>
        <w:rPr>
          <w:sz w:val="12"/>
          <w:szCs w:val="12"/>
          <w:lang w:eastAsia="en-US"/>
        </w:rPr>
      </w:pPr>
    </w:p>
    <w:p w14:paraId="54553452" w14:textId="77777777" w:rsidR="00770916" w:rsidRDefault="00770916" w:rsidP="00770916">
      <w:pPr>
        <w:numPr>
          <w:ilvl w:val="0"/>
          <w:numId w:val="83"/>
        </w:numPr>
        <w:spacing w:after="240"/>
        <w:ind w:left="709" w:hanging="709"/>
        <w:textAlignment w:val="auto"/>
        <w:rPr>
          <w:rFonts w:eastAsia="Calibri"/>
          <w:b/>
        </w:rPr>
      </w:pPr>
      <w:r>
        <w:rPr>
          <w:rFonts w:eastAsia="Calibri"/>
          <w:b/>
        </w:rPr>
        <w:t>Critères d’évaluation</w:t>
      </w:r>
    </w:p>
    <w:p w14:paraId="63C5102B" w14:textId="77777777" w:rsidR="00770916" w:rsidRDefault="00770916" w:rsidP="00770916">
      <w:pPr>
        <w:numPr>
          <w:ilvl w:val="0"/>
          <w:numId w:val="84"/>
        </w:numPr>
        <w:spacing w:before="0" w:after="0"/>
        <w:textAlignment w:val="auto"/>
        <w:rPr>
          <w:rFonts w:eastAsia="Calibri"/>
          <w:b/>
        </w:rPr>
      </w:pPr>
      <w:r>
        <w:rPr>
          <w:rFonts w:eastAsia="Calibri"/>
          <w:b/>
        </w:rPr>
        <w:t>Critères éliminatoires</w:t>
      </w:r>
    </w:p>
    <w:p w14:paraId="1A0A2E6B" w14:textId="77777777" w:rsidR="00770916" w:rsidRPr="00682321" w:rsidRDefault="00770916" w:rsidP="00770916">
      <w:pPr>
        <w:widowControl w:val="0"/>
      </w:pPr>
      <w:r w:rsidRPr="008114AC">
        <w:t>Les critères éliminatoires fixent les conditions minimales à remplir pour être admis à l’évaluation suivant les critères essentiels.</w:t>
      </w:r>
    </w:p>
    <w:p w14:paraId="13A38ED3" w14:textId="77777777" w:rsidR="00770916" w:rsidRDefault="00770916" w:rsidP="00770916">
      <w:pPr>
        <w:suppressAutoHyphens w:val="0"/>
        <w:spacing w:before="0" w:after="0"/>
        <w:rPr>
          <w:rFonts w:eastAsia="Calibri" w:cs="Arial"/>
          <w:b/>
          <w:bCs/>
          <w:lang w:eastAsia="en-US"/>
        </w:rPr>
      </w:pPr>
      <w:bookmarkStart w:id="17" w:name="_Hlk46238126"/>
      <w:r>
        <w:rPr>
          <w:rFonts w:eastAsia="Calibri" w:cs="Arial"/>
          <w:bCs/>
          <w:lang w:eastAsia="en-US"/>
        </w:rPr>
        <w:t>Il s’agit notamment :</w:t>
      </w:r>
    </w:p>
    <w:bookmarkEnd w:id="17"/>
    <w:p w14:paraId="04AAE0DD" w14:textId="77777777" w:rsidR="00770916" w:rsidRDefault="00770916" w:rsidP="00770916">
      <w:pPr>
        <w:numPr>
          <w:ilvl w:val="0"/>
          <w:numId w:val="90"/>
        </w:numPr>
        <w:suppressAutoHyphens w:val="0"/>
        <w:spacing w:after="0"/>
        <w:ind w:left="357" w:hanging="357"/>
        <w:jc w:val="left"/>
        <w:textAlignment w:val="auto"/>
        <w:rPr>
          <w:b/>
          <w:lang w:val="zh-CN" w:eastAsia="zh-CN"/>
        </w:rPr>
      </w:pPr>
      <w:r>
        <w:rPr>
          <w:rFonts w:hint="eastAsia"/>
          <w:b/>
          <w:lang w:val="zh-CN" w:eastAsia="zh-CN"/>
        </w:rPr>
        <w:t xml:space="preserve">Dossier administratif </w:t>
      </w:r>
    </w:p>
    <w:p w14:paraId="2A813835" w14:textId="77777777" w:rsidR="00770916" w:rsidRDefault="00770916" w:rsidP="00770916">
      <w:pPr>
        <w:numPr>
          <w:ilvl w:val="1"/>
          <w:numId w:val="85"/>
        </w:numPr>
        <w:suppressAutoHyphens w:val="0"/>
        <w:spacing w:before="60" w:after="0"/>
        <w:ind w:left="1077" w:hanging="357"/>
        <w:jc w:val="left"/>
        <w:textAlignment w:val="auto"/>
        <w:rPr>
          <w:rFonts w:eastAsia="Calibri" w:hint="eastAsia"/>
        </w:rPr>
      </w:pPr>
      <w:r>
        <w:t>Absence de la Caution de soumission dans les offres à l’ouverture des plis </w:t>
      </w:r>
      <w:r>
        <w:rPr>
          <w:rFonts w:eastAsia="Calibri"/>
        </w:rPr>
        <w:t>;</w:t>
      </w:r>
    </w:p>
    <w:p w14:paraId="3A560C64" w14:textId="77777777" w:rsidR="00770916" w:rsidRDefault="00770916" w:rsidP="00770916">
      <w:pPr>
        <w:numPr>
          <w:ilvl w:val="1"/>
          <w:numId w:val="85"/>
        </w:numPr>
        <w:suppressAutoHyphens w:val="0"/>
        <w:spacing w:before="60" w:after="0"/>
        <w:ind w:left="1077" w:hanging="357"/>
        <w:jc w:val="left"/>
        <w:textAlignment w:val="auto"/>
        <w:rPr>
          <w:rFonts w:eastAsia="Calibri"/>
        </w:rPr>
      </w:pPr>
      <w:r>
        <w:rPr>
          <w:rFonts w:eastAsia="Calibri"/>
        </w:rPr>
        <w:t>Document falsifié ou fausse déclaration ;</w:t>
      </w:r>
    </w:p>
    <w:p w14:paraId="12262894" w14:textId="77777777" w:rsidR="00770916" w:rsidRDefault="00770916" w:rsidP="00770916">
      <w:pPr>
        <w:numPr>
          <w:ilvl w:val="1"/>
          <w:numId w:val="85"/>
        </w:numPr>
        <w:suppressAutoHyphens w:val="0"/>
        <w:spacing w:before="60" w:after="0"/>
        <w:ind w:left="1077" w:hanging="357"/>
        <w:jc w:val="left"/>
        <w:textAlignment w:val="auto"/>
        <w:rPr>
          <w:rFonts w:eastAsia="Calibri"/>
        </w:rPr>
      </w:pPr>
      <w:r>
        <w:rPr>
          <w:rFonts w:eastAsia="Calibri"/>
        </w:rPr>
        <w:lastRenderedPageBreak/>
        <w:t>Pièce administrative absente, non conforme et non régularisée dans le délai accordé par la Commission à cet effet ;</w:t>
      </w:r>
    </w:p>
    <w:p w14:paraId="5CEF7DD8" w14:textId="77777777" w:rsidR="00770916" w:rsidRDefault="00770916" w:rsidP="00770916">
      <w:pPr>
        <w:numPr>
          <w:ilvl w:val="1"/>
          <w:numId w:val="85"/>
        </w:numPr>
        <w:suppressAutoHyphens w:val="0"/>
        <w:spacing w:before="60" w:after="0"/>
        <w:ind w:left="1077" w:hanging="357"/>
        <w:jc w:val="left"/>
        <w:textAlignment w:val="auto"/>
        <w:rPr>
          <w:rFonts w:eastAsia="Calibri"/>
        </w:rPr>
      </w:pPr>
      <w:r>
        <w:rPr>
          <w:rFonts w:eastAsia="Calibri"/>
        </w:rPr>
        <w:t>Absence d’agrément à l’activité de gardiennage en cours de validité et certifié par l’autorité compétente ;</w:t>
      </w:r>
    </w:p>
    <w:p w14:paraId="6ABBBDA1" w14:textId="77777777" w:rsidR="00770916" w:rsidRDefault="00770916" w:rsidP="00770916">
      <w:pPr>
        <w:numPr>
          <w:ilvl w:val="1"/>
          <w:numId w:val="85"/>
        </w:numPr>
        <w:suppressAutoHyphens w:val="0"/>
        <w:spacing w:before="60" w:after="0"/>
        <w:ind w:left="1077" w:hanging="357"/>
        <w:jc w:val="left"/>
        <w:textAlignment w:val="auto"/>
        <w:rPr>
          <w:rFonts w:eastAsia="Calibri"/>
        </w:rPr>
      </w:pPr>
      <w:r>
        <w:rPr>
          <w:rFonts w:eastAsia="Calibri"/>
        </w:rPr>
        <w:t>Soumissionnaire non assujetti au régime du réel.</w:t>
      </w:r>
    </w:p>
    <w:p w14:paraId="3F66B47C" w14:textId="77777777" w:rsidR="00770916" w:rsidRDefault="00770916" w:rsidP="00770916">
      <w:pPr>
        <w:numPr>
          <w:ilvl w:val="0"/>
          <w:numId w:val="90"/>
        </w:numPr>
        <w:suppressAutoHyphens w:val="0"/>
        <w:spacing w:before="60" w:after="0"/>
        <w:jc w:val="left"/>
        <w:textAlignment w:val="auto"/>
        <w:rPr>
          <w:b/>
          <w:lang w:val="zh-CN" w:eastAsia="zh-CN"/>
        </w:rPr>
      </w:pPr>
      <w:r>
        <w:rPr>
          <w:rFonts w:hint="eastAsia"/>
          <w:b/>
          <w:lang w:val="zh-CN" w:eastAsia="zh-CN"/>
        </w:rPr>
        <w:t>Offre technique</w:t>
      </w:r>
    </w:p>
    <w:p w14:paraId="6226E192" w14:textId="77777777" w:rsidR="00770916" w:rsidRPr="00682321" w:rsidRDefault="00770916" w:rsidP="00770916">
      <w:pPr>
        <w:numPr>
          <w:ilvl w:val="1"/>
          <w:numId w:val="85"/>
        </w:numPr>
        <w:suppressAutoHyphens w:val="0"/>
        <w:spacing w:before="60" w:after="0"/>
        <w:jc w:val="left"/>
        <w:textAlignment w:val="auto"/>
        <w:rPr>
          <w:rFonts w:eastAsia="Calibri"/>
        </w:rPr>
      </w:pPr>
      <w:r w:rsidRPr="00682321">
        <w:rPr>
          <w:rFonts w:eastAsia="Calibri"/>
        </w:rPr>
        <w:t>Non-obtention de 80 points sur 100 à l’évaluation technique ;</w:t>
      </w:r>
    </w:p>
    <w:p w14:paraId="08A886CB" w14:textId="77777777" w:rsidR="00770916" w:rsidRPr="00682321" w:rsidRDefault="00770916" w:rsidP="00770916">
      <w:pPr>
        <w:numPr>
          <w:ilvl w:val="1"/>
          <w:numId w:val="85"/>
        </w:numPr>
        <w:suppressAutoHyphens w:val="0"/>
        <w:spacing w:before="60" w:after="0"/>
        <w:jc w:val="left"/>
        <w:textAlignment w:val="auto"/>
        <w:rPr>
          <w:rFonts w:eastAsia="Calibri"/>
        </w:rPr>
      </w:pPr>
      <w:r w:rsidRPr="00682321">
        <w:rPr>
          <w:rFonts w:eastAsia="Calibri"/>
        </w:rPr>
        <w:t>Présence d’une information financière dans l’offre technique ;</w:t>
      </w:r>
    </w:p>
    <w:p w14:paraId="4447CAAD" w14:textId="77777777" w:rsidR="00770916" w:rsidRPr="00682321" w:rsidRDefault="00770916" w:rsidP="00770916">
      <w:pPr>
        <w:numPr>
          <w:ilvl w:val="1"/>
          <w:numId w:val="85"/>
        </w:numPr>
        <w:suppressAutoHyphens w:val="0"/>
        <w:spacing w:before="60" w:after="0"/>
        <w:jc w:val="left"/>
        <w:textAlignment w:val="auto"/>
        <w:rPr>
          <w:rFonts w:eastAsia="Calibri"/>
        </w:rPr>
      </w:pPr>
      <w:r w:rsidRPr="00682321">
        <w:rPr>
          <w:rFonts w:eastAsia="Calibri"/>
        </w:rPr>
        <w:t>Absence de preuve de la capacité financière.</w:t>
      </w:r>
    </w:p>
    <w:p w14:paraId="113719C7" w14:textId="77777777" w:rsidR="00770916" w:rsidRDefault="00770916" w:rsidP="00770916">
      <w:pPr>
        <w:numPr>
          <w:ilvl w:val="0"/>
          <w:numId w:val="90"/>
        </w:numPr>
        <w:suppressAutoHyphens w:val="0"/>
        <w:spacing w:before="60" w:after="0"/>
        <w:jc w:val="left"/>
        <w:textAlignment w:val="auto"/>
        <w:rPr>
          <w:b/>
          <w:lang w:val="zh-CN" w:eastAsia="zh-CN"/>
        </w:rPr>
      </w:pPr>
      <w:r>
        <w:rPr>
          <w:rFonts w:hint="eastAsia"/>
          <w:b/>
          <w:lang w:val="zh-CN" w:eastAsia="zh-CN"/>
        </w:rPr>
        <w:t>Offre financi</w:t>
      </w:r>
      <w:r w:rsidRPr="000F0B3D">
        <w:rPr>
          <w:b/>
          <w:lang w:val="zh-CN" w:eastAsia="zh-CN"/>
        </w:rPr>
        <w:t>è</w:t>
      </w:r>
      <w:r>
        <w:rPr>
          <w:rFonts w:hint="eastAsia"/>
          <w:b/>
          <w:lang w:val="zh-CN" w:eastAsia="zh-CN"/>
        </w:rPr>
        <w:t>re</w:t>
      </w:r>
    </w:p>
    <w:p w14:paraId="09E4B359" w14:textId="77777777" w:rsidR="00770916" w:rsidRDefault="00770916" w:rsidP="00770916">
      <w:pPr>
        <w:widowControl w:val="0"/>
        <w:numPr>
          <w:ilvl w:val="0"/>
          <w:numId w:val="86"/>
        </w:numPr>
        <w:spacing w:before="0" w:after="60"/>
        <w:textAlignment w:val="auto"/>
        <w:rPr>
          <w:rFonts w:cs="Arial" w:hint="eastAsia"/>
          <w:bCs/>
          <w:lang w:val="zh-CN" w:eastAsia="zh-CN"/>
        </w:rPr>
      </w:pPr>
      <w:r>
        <w:rPr>
          <w:rFonts w:cs="Arial" w:hint="eastAsia"/>
          <w:bCs/>
          <w:lang w:val="zh-CN" w:eastAsia="zh-CN"/>
        </w:rPr>
        <w:t>Non-conformité des documents suivants aux mo</w:t>
      </w:r>
      <w:proofErr w:type="spellStart"/>
      <w:r>
        <w:rPr>
          <w:rFonts w:cs="Arial"/>
          <w:bCs/>
          <w:lang w:eastAsia="zh-CN"/>
        </w:rPr>
        <w:t>dè</w:t>
      </w:r>
      <w:proofErr w:type="spellEnd"/>
      <w:r>
        <w:rPr>
          <w:rFonts w:cs="Arial" w:hint="eastAsia"/>
          <w:bCs/>
          <w:lang w:val="zh-CN" w:eastAsia="zh-CN"/>
        </w:rPr>
        <w:t>les prescrits par le DAO : </w:t>
      </w:r>
    </w:p>
    <w:p w14:paraId="25C11ED2" w14:textId="77777777" w:rsidR="00770916" w:rsidRDefault="00770916" w:rsidP="00770916">
      <w:pPr>
        <w:numPr>
          <w:ilvl w:val="0"/>
          <w:numId w:val="91"/>
        </w:numPr>
        <w:spacing w:before="0" w:after="0"/>
        <w:textAlignment w:val="auto"/>
        <w:rPr>
          <w:rFonts w:cs="Arial" w:hint="eastAsia"/>
          <w:bCs/>
          <w:lang w:val="zh-CN" w:eastAsia="zh-CN"/>
        </w:rPr>
      </w:pPr>
      <w:r>
        <w:rPr>
          <w:rFonts w:cs="Arial"/>
          <w:bCs/>
        </w:rPr>
        <w:t xml:space="preserve">Cadre du </w:t>
      </w:r>
      <w:r>
        <w:rPr>
          <w:rFonts w:cs="Arial" w:hint="eastAsia"/>
          <w:bCs/>
          <w:lang w:val="zh-CN" w:eastAsia="zh-CN"/>
        </w:rPr>
        <w:t xml:space="preserve">Bordereau des Prix Unitaires (BPU) ; </w:t>
      </w:r>
    </w:p>
    <w:p w14:paraId="7CC82EAF" w14:textId="77777777" w:rsidR="00770916" w:rsidRDefault="00770916" w:rsidP="00770916">
      <w:pPr>
        <w:numPr>
          <w:ilvl w:val="0"/>
          <w:numId w:val="91"/>
        </w:numPr>
        <w:spacing w:before="0" w:after="0"/>
        <w:textAlignment w:val="auto"/>
        <w:rPr>
          <w:rFonts w:cs="Arial" w:hint="eastAsia"/>
          <w:bCs/>
          <w:lang w:val="zh-CN" w:eastAsia="zh-CN"/>
        </w:rPr>
      </w:pPr>
      <w:r>
        <w:rPr>
          <w:rFonts w:cs="Arial" w:hint="eastAsia"/>
          <w:bCs/>
          <w:lang w:val="zh-CN" w:eastAsia="zh-CN"/>
        </w:rPr>
        <w:t>Devis Quantitatif et Estimatif (DQE) ;</w:t>
      </w:r>
    </w:p>
    <w:p w14:paraId="26B3EBF5" w14:textId="77777777" w:rsidR="00770916" w:rsidRDefault="00770916" w:rsidP="00770916">
      <w:pPr>
        <w:widowControl w:val="0"/>
        <w:numPr>
          <w:ilvl w:val="0"/>
          <w:numId w:val="86"/>
        </w:numPr>
        <w:spacing w:before="0" w:after="60"/>
        <w:textAlignment w:val="auto"/>
        <w:rPr>
          <w:rFonts w:cs="Arial" w:hint="eastAsia"/>
          <w:bCs/>
          <w:lang w:val="zh-CN" w:eastAsia="zh-CN"/>
        </w:rPr>
      </w:pPr>
      <w:r>
        <w:rPr>
          <w:rFonts w:cs="Arial" w:hint="eastAsia"/>
          <w:bCs/>
          <w:lang w:val="zh-CN" w:eastAsia="zh-CN"/>
        </w:rPr>
        <w:t xml:space="preserve">Absence de la lettre de soumission </w:t>
      </w:r>
      <w:r>
        <w:rPr>
          <w:rFonts w:cs="Arial"/>
          <w:bCs/>
          <w:lang w:eastAsia="zh-CN"/>
        </w:rPr>
        <w:t>financière timbrée et signée</w:t>
      </w:r>
      <w:r>
        <w:rPr>
          <w:rFonts w:cs="Arial" w:hint="eastAsia"/>
          <w:bCs/>
          <w:lang w:val="zh-CN" w:eastAsia="zh-CN"/>
        </w:rPr>
        <w:t>;</w:t>
      </w:r>
    </w:p>
    <w:p w14:paraId="5F6FDD8F" w14:textId="77777777" w:rsidR="00770916" w:rsidRDefault="00770916" w:rsidP="00770916">
      <w:pPr>
        <w:widowControl w:val="0"/>
        <w:numPr>
          <w:ilvl w:val="0"/>
          <w:numId w:val="86"/>
        </w:numPr>
        <w:spacing w:before="0" w:after="60"/>
        <w:textAlignment w:val="auto"/>
        <w:rPr>
          <w:rFonts w:cs="Arial" w:hint="eastAsia"/>
          <w:bCs/>
          <w:lang w:val="zh-CN" w:eastAsia="zh-CN"/>
        </w:rPr>
      </w:pPr>
      <w:r>
        <w:rPr>
          <w:rFonts w:cs="Arial" w:hint="eastAsia"/>
          <w:bCs/>
          <w:lang w:val="zh-CN" w:eastAsia="zh-CN"/>
        </w:rPr>
        <w:t>Absence d</w:t>
      </w:r>
      <w:r>
        <w:rPr>
          <w:rFonts w:cs="Arial"/>
          <w:bCs/>
          <w:lang w:eastAsia="zh-CN"/>
        </w:rPr>
        <w:t>’</w:t>
      </w:r>
      <w:r>
        <w:rPr>
          <w:rFonts w:cs="Arial" w:hint="eastAsia"/>
          <w:bCs/>
          <w:lang w:val="zh-CN" w:eastAsia="zh-CN"/>
        </w:rPr>
        <w:t>un prix unitaire quantif</w:t>
      </w:r>
      <w:proofErr w:type="spellStart"/>
      <w:r>
        <w:rPr>
          <w:rFonts w:cs="Arial"/>
          <w:bCs/>
          <w:lang w:eastAsia="zh-CN"/>
        </w:rPr>
        <w:t>ié</w:t>
      </w:r>
      <w:proofErr w:type="spellEnd"/>
      <w:r>
        <w:rPr>
          <w:rFonts w:cs="Arial" w:hint="eastAsia"/>
          <w:bCs/>
          <w:lang w:val="zh-CN" w:eastAsia="zh-CN"/>
        </w:rPr>
        <w:t>.</w:t>
      </w:r>
    </w:p>
    <w:p w14:paraId="6193A2B2" w14:textId="77777777" w:rsidR="00770916" w:rsidRDefault="00770916" w:rsidP="00770916">
      <w:pPr>
        <w:numPr>
          <w:ilvl w:val="0"/>
          <w:numId w:val="84"/>
        </w:numPr>
        <w:spacing w:before="0" w:after="0"/>
        <w:textAlignment w:val="auto"/>
        <w:rPr>
          <w:rFonts w:eastAsia="Calibri" w:hint="eastAsia"/>
          <w:b/>
        </w:rPr>
      </w:pPr>
      <w:r>
        <w:rPr>
          <w:rFonts w:eastAsia="Calibri"/>
          <w:b/>
        </w:rPr>
        <w:t>Critères essentiels</w:t>
      </w:r>
    </w:p>
    <w:bookmarkEnd w:id="16"/>
    <w:p w14:paraId="77D56825" w14:textId="77777777" w:rsidR="00770916" w:rsidRPr="005F4FF8" w:rsidRDefault="00770916" w:rsidP="00770916">
      <w:pPr>
        <w:suppressAutoHyphens w:val="0"/>
        <w:spacing w:before="0" w:after="0"/>
        <w:contextualSpacing/>
        <w:rPr>
          <w:rFonts w:eastAsia="Calibri" w:cs="Arial"/>
          <w:b/>
          <w:bCs/>
          <w:sz w:val="2"/>
          <w:szCs w:val="2"/>
          <w:lang w:eastAsia="en-US"/>
        </w:rPr>
      </w:pPr>
    </w:p>
    <w:p w14:paraId="51093958" w14:textId="77777777" w:rsidR="00770916" w:rsidRDefault="00770916" w:rsidP="00770916">
      <w:pPr>
        <w:suppressAutoHyphens w:val="0"/>
        <w:spacing w:before="0" w:after="0"/>
        <w:contextualSpacing/>
        <w:rPr>
          <w:rFonts w:eastAsia="Calibri" w:cs="Arial"/>
          <w:b/>
          <w:bCs/>
          <w:sz w:val="12"/>
          <w:szCs w:val="12"/>
          <w:lang w:eastAsia="en-U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088"/>
        <w:gridCol w:w="1559"/>
      </w:tblGrid>
      <w:tr w:rsidR="00770916" w:rsidRPr="005F4FF8" w14:paraId="3231B0E3" w14:textId="77777777" w:rsidTr="002E26A5">
        <w:tc>
          <w:tcPr>
            <w:tcW w:w="675" w:type="dxa"/>
            <w:tcBorders>
              <w:top w:val="single" w:sz="4" w:space="0" w:color="auto"/>
              <w:left w:val="single" w:sz="4" w:space="0" w:color="auto"/>
              <w:bottom w:val="single" w:sz="4" w:space="0" w:color="auto"/>
              <w:right w:val="single" w:sz="4" w:space="0" w:color="auto"/>
            </w:tcBorders>
            <w:shd w:val="clear" w:color="auto" w:fill="D9D9D9"/>
            <w:hideMark/>
          </w:tcPr>
          <w:p w14:paraId="69E9C001" w14:textId="77777777" w:rsidR="00770916" w:rsidRPr="005F4FF8" w:rsidRDefault="00770916" w:rsidP="002E26A5">
            <w:pPr>
              <w:widowControl w:val="0"/>
              <w:spacing w:after="0"/>
              <w:jc w:val="center"/>
              <w:rPr>
                <w:rFonts w:cs="Arial"/>
                <w:b/>
                <w:lang w:val="fr-CA"/>
              </w:rPr>
            </w:pPr>
            <w:r w:rsidRPr="005F4FF8">
              <w:rPr>
                <w:rFonts w:cs="Arial"/>
                <w:b/>
                <w:lang w:val="fr-CA"/>
              </w:rPr>
              <w:t>N°</w:t>
            </w:r>
          </w:p>
        </w:tc>
        <w:tc>
          <w:tcPr>
            <w:tcW w:w="7088" w:type="dxa"/>
            <w:tcBorders>
              <w:top w:val="single" w:sz="4" w:space="0" w:color="auto"/>
              <w:left w:val="single" w:sz="4" w:space="0" w:color="auto"/>
              <w:bottom w:val="single" w:sz="4" w:space="0" w:color="auto"/>
              <w:right w:val="single" w:sz="4" w:space="0" w:color="auto"/>
            </w:tcBorders>
            <w:shd w:val="clear" w:color="auto" w:fill="D9D9D9"/>
            <w:hideMark/>
          </w:tcPr>
          <w:p w14:paraId="4777DACD" w14:textId="77777777" w:rsidR="00770916" w:rsidRPr="005F4FF8" w:rsidRDefault="00770916" w:rsidP="002E26A5">
            <w:pPr>
              <w:widowControl w:val="0"/>
              <w:spacing w:after="0"/>
              <w:jc w:val="center"/>
              <w:rPr>
                <w:rFonts w:cs="Arial"/>
                <w:b/>
                <w:lang w:val="fr-CA"/>
              </w:rPr>
            </w:pPr>
            <w:r w:rsidRPr="005F4FF8">
              <w:rPr>
                <w:rFonts w:cs="Arial"/>
                <w:b/>
                <w:lang w:val="fr-CA"/>
              </w:rPr>
              <w:t>Critères</w:t>
            </w:r>
          </w:p>
        </w:tc>
        <w:tc>
          <w:tcPr>
            <w:tcW w:w="1559" w:type="dxa"/>
            <w:tcBorders>
              <w:top w:val="single" w:sz="4" w:space="0" w:color="auto"/>
              <w:left w:val="single" w:sz="4" w:space="0" w:color="auto"/>
              <w:bottom w:val="single" w:sz="4" w:space="0" w:color="auto"/>
              <w:right w:val="single" w:sz="4" w:space="0" w:color="auto"/>
            </w:tcBorders>
            <w:shd w:val="clear" w:color="auto" w:fill="D9D9D9"/>
            <w:hideMark/>
          </w:tcPr>
          <w:p w14:paraId="5C11CEA7" w14:textId="77777777" w:rsidR="00770916" w:rsidRPr="005F4FF8" w:rsidRDefault="00770916" w:rsidP="002E26A5">
            <w:pPr>
              <w:widowControl w:val="0"/>
              <w:spacing w:after="0"/>
              <w:jc w:val="center"/>
              <w:rPr>
                <w:rFonts w:cs="Arial"/>
                <w:b/>
                <w:lang w:val="fr-CA"/>
              </w:rPr>
            </w:pPr>
            <w:r w:rsidRPr="005F4FF8">
              <w:rPr>
                <w:rFonts w:cs="Arial"/>
                <w:b/>
                <w:lang w:val="en-US"/>
              </w:rPr>
              <w:t>NOTE</w:t>
            </w:r>
          </w:p>
        </w:tc>
      </w:tr>
      <w:tr w:rsidR="00770916" w:rsidRPr="005F4FF8" w14:paraId="6B798427" w14:textId="77777777" w:rsidTr="002E26A5">
        <w:tc>
          <w:tcPr>
            <w:tcW w:w="675" w:type="dxa"/>
            <w:tcBorders>
              <w:top w:val="single" w:sz="4" w:space="0" w:color="auto"/>
              <w:left w:val="single" w:sz="4" w:space="0" w:color="auto"/>
              <w:bottom w:val="single" w:sz="4" w:space="0" w:color="auto"/>
              <w:right w:val="single" w:sz="4" w:space="0" w:color="auto"/>
            </w:tcBorders>
            <w:hideMark/>
          </w:tcPr>
          <w:p w14:paraId="375BD499" w14:textId="77777777" w:rsidR="00770916" w:rsidRPr="005F4FF8" w:rsidRDefault="00770916" w:rsidP="002E26A5">
            <w:pPr>
              <w:widowControl w:val="0"/>
              <w:spacing w:after="0"/>
              <w:jc w:val="center"/>
              <w:rPr>
                <w:rFonts w:cs="Arial"/>
                <w:b/>
                <w:lang w:val="fr-CA"/>
              </w:rPr>
            </w:pPr>
            <w:r w:rsidRPr="005F4FF8">
              <w:rPr>
                <w:rFonts w:cs="Arial"/>
                <w:b/>
                <w:lang w:val="fr-CA"/>
              </w:rPr>
              <w:t>I</w:t>
            </w:r>
          </w:p>
        </w:tc>
        <w:tc>
          <w:tcPr>
            <w:tcW w:w="7088" w:type="dxa"/>
            <w:tcBorders>
              <w:top w:val="single" w:sz="4" w:space="0" w:color="auto"/>
              <w:left w:val="single" w:sz="4" w:space="0" w:color="auto"/>
              <w:bottom w:val="single" w:sz="4" w:space="0" w:color="auto"/>
              <w:right w:val="single" w:sz="4" w:space="0" w:color="auto"/>
            </w:tcBorders>
            <w:hideMark/>
          </w:tcPr>
          <w:p w14:paraId="58F7CD25" w14:textId="77777777" w:rsidR="00770916" w:rsidRPr="005F4FF8" w:rsidRDefault="00770916" w:rsidP="002E26A5">
            <w:pPr>
              <w:widowControl w:val="0"/>
              <w:spacing w:after="0"/>
              <w:rPr>
                <w:rFonts w:cs="Arial"/>
                <w:lang w:val="fr-CA"/>
              </w:rPr>
            </w:pPr>
            <w:r w:rsidRPr="005F4FF8">
              <w:rPr>
                <w:rFonts w:cs="Arial"/>
              </w:rPr>
              <w:t>PRESENTATION DE L’OFFRE</w:t>
            </w:r>
          </w:p>
        </w:tc>
        <w:tc>
          <w:tcPr>
            <w:tcW w:w="1559" w:type="dxa"/>
            <w:tcBorders>
              <w:top w:val="single" w:sz="4" w:space="0" w:color="auto"/>
              <w:left w:val="single" w:sz="4" w:space="0" w:color="auto"/>
              <w:bottom w:val="single" w:sz="4" w:space="0" w:color="auto"/>
              <w:right w:val="single" w:sz="4" w:space="0" w:color="auto"/>
            </w:tcBorders>
            <w:hideMark/>
          </w:tcPr>
          <w:p w14:paraId="3585DCEF" w14:textId="77777777" w:rsidR="00770916" w:rsidRPr="005F4FF8" w:rsidRDefault="00770916" w:rsidP="002E26A5">
            <w:pPr>
              <w:widowControl w:val="0"/>
              <w:spacing w:after="0"/>
              <w:jc w:val="center"/>
              <w:rPr>
                <w:rFonts w:cs="Arial"/>
                <w:lang w:val="fr-CA"/>
              </w:rPr>
            </w:pPr>
            <w:r w:rsidRPr="005F4FF8">
              <w:rPr>
                <w:rFonts w:cs="Arial"/>
                <w:lang w:val="en-US"/>
              </w:rPr>
              <w:t>05</w:t>
            </w:r>
          </w:p>
        </w:tc>
      </w:tr>
      <w:tr w:rsidR="00770916" w:rsidRPr="005F4FF8" w14:paraId="6D8D533C" w14:textId="77777777" w:rsidTr="002E26A5">
        <w:tc>
          <w:tcPr>
            <w:tcW w:w="675" w:type="dxa"/>
            <w:tcBorders>
              <w:top w:val="single" w:sz="4" w:space="0" w:color="auto"/>
              <w:left w:val="single" w:sz="4" w:space="0" w:color="auto"/>
              <w:bottom w:val="single" w:sz="4" w:space="0" w:color="auto"/>
              <w:right w:val="single" w:sz="4" w:space="0" w:color="auto"/>
            </w:tcBorders>
            <w:hideMark/>
          </w:tcPr>
          <w:p w14:paraId="2FCFC960" w14:textId="77777777" w:rsidR="00770916" w:rsidRPr="005F4FF8" w:rsidRDefault="00770916" w:rsidP="002E26A5">
            <w:pPr>
              <w:widowControl w:val="0"/>
              <w:spacing w:after="0"/>
              <w:jc w:val="center"/>
              <w:rPr>
                <w:rFonts w:cs="Arial"/>
                <w:b/>
                <w:lang w:val="fr-CA"/>
              </w:rPr>
            </w:pPr>
            <w:r w:rsidRPr="005F4FF8">
              <w:rPr>
                <w:rFonts w:cs="Arial"/>
                <w:b/>
                <w:lang w:val="fr-CA"/>
              </w:rPr>
              <w:t>II</w:t>
            </w:r>
          </w:p>
        </w:tc>
        <w:tc>
          <w:tcPr>
            <w:tcW w:w="7088" w:type="dxa"/>
            <w:tcBorders>
              <w:top w:val="single" w:sz="4" w:space="0" w:color="auto"/>
              <w:left w:val="single" w:sz="4" w:space="0" w:color="auto"/>
              <w:bottom w:val="single" w:sz="4" w:space="0" w:color="auto"/>
              <w:right w:val="single" w:sz="4" w:space="0" w:color="auto"/>
            </w:tcBorders>
            <w:hideMark/>
          </w:tcPr>
          <w:p w14:paraId="516D2F6E" w14:textId="77777777" w:rsidR="00770916" w:rsidRPr="005F4FF8" w:rsidRDefault="00770916" w:rsidP="002E26A5">
            <w:pPr>
              <w:widowControl w:val="0"/>
              <w:spacing w:before="0" w:after="0" w:line="240" w:lineRule="auto"/>
              <w:contextualSpacing/>
              <w:rPr>
                <w:rFonts w:cs="Arial"/>
              </w:rPr>
            </w:pPr>
            <w:r w:rsidRPr="005F4FF8">
              <w:rPr>
                <w:rFonts w:cs="Arial"/>
              </w:rPr>
              <w:t>REFERENCES DU PRESTATAIRE</w:t>
            </w:r>
          </w:p>
        </w:tc>
        <w:tc>
          <w:tcPr>
            <w:tcW w:w="1559" w:type="dxa"/>
            <w:tcBorders>
              <w:top w:val="single" w:sz="4" w:space="0" w:color="auto"/>
              <w:left w:val="single" w:sz="4" w:space="0" w:color="auto"/>
              <w:bottom w:val="single" w:sz="4" w:space="0" w:color="auto"/>
              <w:right w:val="single" w:sz="4" w:space="0" w:color="auto"/>
            </w:tcBorders>
            <w:hideMark/>
          </w:tcPr>
          <w:p w14:paraId="64C17AB5" w14:textId="77777777" w:rsidR="00770916" w:rsidRPr="005F4FF8" w:rsidRDefault="00770916" w:rsidP="002E26A5">
            <w:pPr>
              <w:widowControl w:val="0"/>
              <w:spacing w:after="0"/>
              <w:jc w:val="center"/>
              <w:rPr>
                <w:rFonts w:cs="Arial"/>
                <w:lang w:val="fr-CA"/>
              </w:rPr>
            </w:pPr>
            <w:r w:rsidRPr="005F4FF8">
              <w:rPr>
                <w:rFonts w:cs="Arial"/>
                <w:lang w:val="en-US"/>
              </w:rPr>
              <w:t>30</w:t>
            </w:r>
          </w:p>
        </w:tc>
      </w:tr>
      <w:tr w:rsidR="00770916" w:rsidRPr="005F4FF8" w14:paraId="0D2EFD95" w14:textId="77777777" w:rsidTr="002E26A5">
        <w:tc>
          <w:tcPr>
            <w:tcW w:w="675" w:type="dxa"/>
            <w:tcBorders>
              <w:top w:val="single" w:sz="4" w:space="0" w:color="auto"/>
              <w:left w:val="single" w:sz="4" w:space="0" w:color="auto"/>
              <w:bottom w:val="single" w:sz="4" w:space="0" w:color="auto"/>
              <w:right w:val="single" w:sz="4" w:space="0" w:color="auto"/>
            </w:tcBorders>
            <w:hideMark/>
          </w:tcPr>
          <w:p w14:paraId="61BF0AB3" w14:textId="77777777" w:rsidR="00770916" w:rsidRPr="005F4FF8" w:rsidRDefault="00770916" w:rsidP="002E26A5">
            <w:pPr>
              <w:widowControl w:val="0"/>
              <w:spacing w:after="0"/>
              <w:jc w:val="center"/>
              <w:rPr>
                <w:rFonts w:cs="Arial"/>
                <w:b/>
                <w:lang w:val="fr-CA"/>
              </w:rPr>
            </w:pPr>
            <w:r w:rsidRPr="005F4FF8">
              <w:rPr>
                <w:rFonts w:cs="Arial"/>
                <w:b/>
                <w:lang w:val="fr-CA"/>
              </w:rPr>
              <w:t>III</w:t>
            </w:r>
          </w:p>
        </w:tc>
        <w:tc>
          <w:tcPr>
            <w:tcW w:w="7088" w:type="dxa"/>
            <w:tcBorders>
              <w:top w:val="single" w:sz="4" w:space="0" w:color="auto"/>
              <w:left w:val="single" w:sz="4" w:space="0" w:color="auto"/>
              <w:bottom w:val="single" w:sz="4" w:space="0" w:color="auto"/>
              <w:right w:val="single" w:sz="4" w:space="0" w:color="auto"/>
            </w:tcBorders>
            <w:hideMark/>
          </w:tcPr>
          <w:p w14:paraId="790A5010" w14:textId="77777777" w:rsidR="00770916" w:rsidRPr="005F4FF8" w:rsidRDefault="00770916" w:rsidP="002E26A5">
            <w:pPr>
              <w:widowControl w:val="0"/>
              <w:spacing w:before="0" w:after="0" w:line="240" w:lineRule="auto"/>
              <w:contextualSpacing/>
              <w:rPr>
                <w:rFonts w:cs="Arial"/>
              </w:rPr>
            </w:pPr>
            <w:r w:rsidRPr="005F4FF8">
              <w:rPr>
                <w:rFonts w:cs="Arial"/>
              </w:rPr>
              <w:t xml:space="preserve">QUALIFICATION DU PERSONNEL </w:t>
            </w:r>
          </w:p>
        </w:tc>
        <w:tc>
          <w:tcPr>
            <w:tcW w:w="1559" w:type="dxa"/>
            <w:tcBorders>
              <w:top w:val="single" w:sz="4" w:space="0" w:color="auto"/>
              <w:left w:val="single" w:sz="4" w:space="0" w:color="auto"/>
              <w:bottom w:val="single" w:sz="4" w:space="0" w:color="auto"/>
              <w:right w:val="single" w:sz="4" w:space="0" w:color="auto"/>
            </w:tcBorders>
            <w:hideMark/>
          </w:tcPr>
          <w:p w14:paraId="1BAE6A41" w14:textId="77777777" w:rsidR="00770916" w:rsidRPr="005F4FF8" w:rsidRDefault="00770916" w:rsidP="002E26A5">
            <w:pPr>
              <w:widowControl w:val="0"/>
              <w:spacing w:after="0"/>
              <w:jc w:val="center"/>
              <w:rPr>
                <w:rFonts w:cs="Arial"/>
                <w:lang w:val="en-US"/>
              </w:rPr>
            </w:pPr>
            <w:r w:rsidRPr="005F4FF8">
              <w:rPr>
                <w:rFonts w:cs="Arial"/>
                <w:lang w:val="en-US"/>
              </w:rPr>
              <w:t>45</w:t>
            </w:r>
          </w:p>
        </w:tc>
      </w:tr>
      <w:tr w:rsidR="00770916" w:rsidRPr="005F4FF8" w14:paraId="7DCCCD22" w14:textId="77777777" w:rsidTr="002E26A5">
        <w:tc>
          <w:tcPr>
            <w:tcW w:w="675" w:type="dxa"/>
            <w:tcBorders>
              <w:top w:val="single" w:sz="4" w:space="0" w:color="auto"/>
              <w:left w:val="single" w:sz="4" w:space="0" w:color="auto"/>
              <w:bottom w:val="single" w:sz="4" w:space="0" w:color="auto"/>
              <w:right w:val="single" w:sz="4" w:space="0" w:color="auto"/>
            </w:tcBorders>
            <w:hideMark/>
          </w:tcPr>
          <w:p w14:paraId="5EC2F8EC" w14:textId="77777777" w:rsidR="00770916" w:rsidRPr="005F4FF8" w:rsidRDefault="00770916" w:rsidP="002E26A5">
            <w:pPr>
              <w:widowControl w:val="0"/>
              <w:spacing w:after="0"/>
              <w:jc w:val="center"/>
              <w:rPr>
                <w:rFonts w:cs="Arial"/>
                <w:b/>
                <w:lang w:val="fr-CA"/>
              </w:rPr>
            </w:pPr>
            <w:r w:rsidRPr="005F4FF8">
              <w:rPr>
                <w:rFonts w:cs="Arial"/>
                <w:b/>
                <w:lang w:val="fr-CA"/>
              </w:rPr>
              <w:t>IV</w:t>
            </w:r>
          </w:p>
        </w:tc>
        <w:tc>
          <w:tcPr>
            <w:tcW w:w="7088" w:type="dxa"/>
            <w:tcBorders>
              <w:top w:val="single" w:sz="4" w:space="0" w:color="auto"/>
              <w:left w:val="single" w:sz="4" w:space="0" w:color="auto"/>
              <w:bottom w:val="single" w:sz="4" w:space="0" w:color="auto"/>
              <w:right w:val="single" w:sz="4" w:space="0" w:color="auto"/>
            </w:tcBorders>
            <w:hideMark/>
          </w:tcPr>
          <w:p w14:paraId="78D44D9F" w14:textId="77777777" w:rsidR="00770916" w:rsidRPr="005F4FF8" w:rsidRDefault="00770916" w:rsidP="002E26A5">
            <w:pPr>
              <w:widowControl w:val="0"/>
              <w:spacing w:before="0" w:after="0" w:line="240" w:lineRule="auto"/>
              <w:contextualSpacing/>
              <w:rPr>
                <w:rFonts w:cs="Arial"/>
              </w:rPr>
            </w:pPr>
            <w:r w:rsidRPr="005F4FF8">
              <w:t>MOYENS LOGISTIQUES</w:t>
            </w:r>
          </w:p>
        </w:tc>
        <w:tc>
          <w:tcPr>
            <w:tcW w:w="1559" w:type="dxa"/>
            <w:tcBorders>
              <w:top w:val="single" w:sz="4" w:space="0" w:color="auto"/>
              <w:left w:val="single" w:sz="4" w:space="0" w:color="auto"/>
              <w:bottom w:val="single" w:sz="4" w:space="0" w:color="auto"/>
              <w:right w:val="single" w:sz="4" w:space="0" w:color="auto"/>
            </w:tcBorders>
            <w:hideMark/>
          </w:tcPr>
          <w:p w14:paraId="03B2CF71" w14:textId="77777777" w:rsidR="00770916" w:rsidRPr="005F4FF8" w:rsidRDefault="00770916" w:rsidP="002E26A5">
            <w:pPr>
              <w:widowControl w:val="0"/>
              <w:spacing w:after="0"/>
              <w:jc w:val="center"/>
              <w:rPr>
                <w:rFonts w:cs="Arial"/>
                <w:lang w:val="fr-CA"/>
              </w:rPr>
            </w:pPr>
            <w:r w:rsidRPr="005F4FF8">
              <w:rPr>
                <w:rFonts w:cs="Arial"/>
                <w:lang w:val="en-US"/>
              </w:rPr>
              <w:t>15</w:t>
            </w:r>
          </w:p>
        </w:tc>
      </w:tr>
      <w:tr w:rsidR="00770916" w:rsidRPr="005F4FF8" w14:paraId="51068D5E" w14:textId="77777777" w:rsidTr="002E26A5">
        <w:tc>
          <w:tcPr>
            <w:tcW w:w="675" w:type="dxa"/>
            <w:tcBorders>
              <w:top w:val="single" w:sz="4" w:space="0" w:color="auto"/>
              <w:left w:val="single" w:sz="4" w:space="0" w:color="auto"/>
              <w:bottom w:val="single" w:sz="4" w:space="0" w:color="auto"/>
              <w:right w:val="single" w:sz="4" w:space="0" w:color="auto"/>
            </w:tcBorders>
            <w:hideMark/>
          </w:tcPr>
          <w:p w14:paraId="34E67C33" w14:textId="77777777" w:rsidR="00770916" w:rsidRPr="005F4FF8" w:rsidRDefault="00770916" w:rsidP="002E26A5">
            <w:pPr>
              <w:widowControl w:val="0"/>
              <w:spacing w:after="0"/>
              <w:jc w:val="center"/>
              <w:rPr>
                <w:rFonts w:cs="Arial"/>
                <w:b/>
                <w:lang w:val="fr-CA"/>
              </w:rPr>
            </w:pPr>
            <w:r w:rsidRPr="005F4FF8">
              <w:rPr>
                <w:rFonts w:cs="Arial"/>
                <w:b/>
                <w:lang w:val="fr-CA"/>
              </w:rPr>
              <w:t>V</w:t>
            </w:r>
          </w:p>
        </w:tc>
        <w:tc>
          <w:tcPr>
            <w:tcW w:w="7088" w:type="dxa"/>
            <w:tcBorders>
              <w:top w:val="single" w:sz="4" w:space="0" w:color="auto"/>
              <w:left w:val="single" w:sz="4" w:space="0" w:color="auto"/>
              <w:bottom w:val="single" w:sz="4" w:space="0" w:color="auto"/>
              <w:right w:val="single" w:sz="4" w:space="0" w:color="auto"/>
            </w:tcBorders>
            <w:hideMark/>
          </w:tcPr>
          <w:p w14:paraId="09378B45" w14:textId="77777777" w:rsidR="00770916" w:rsidRPr="005F4FF8" w:rsidRDefault="00770916" w:rsidP="002E26A5">
            <w:pPr>
              <w:widowControl w:val="0"/>
              <w:spacing w:before="0" w:after="0" w:line="240" w:lineRule="auto"/>
              <w:contextualSpacing/>
              <w:rPr>
                <w:rFonts w:cs="Arial"/>
              </w:rPr>
            </w:pPr>
            <w:r w:rsidRPr="005F4FF8">
              <w:rPr>
                <w:rFonts w:cs="Arial"/>
              </w:rPr>
              <w:t xml:space="preserve">PREUVE DE LA CAPACITE FINANCIERE </w:t>
            </w:r>
            <w:r w:rsidRPr="005F4FF8">
              <w:rPr>
                <w:rFonts w:cs="Arial"/>
                <w:b/>
                <w:bCs/>
              </w:rPr>
              <w:t>FCFA 50 000 000</w:t>
            </w:r>
            <w:r w:rsidRPr="005F4FF8">
              <w:rPr>
                <w:rFonts w:cs="Arial"/>
              </w:rPr>
              <w:t xml:space="preserve"> ET D’ACCEPTATION DES CONDITONS DU MARCHE</w:t>
            </w:r>
          </w:p>
        </w:tc>
        <w:tc>
          <w:tcPr>
            <w:tcW w:w="1559" w:type="dxa"/>
            <w:tcBorders>
              <w:top w:val="single" w:sz="4" w:space="0" w:color="auto"/>
              <w:left w:val="single" w:sz="4" w:space="0" w:color="auto"/>
              <w:bottom w:val="single" w:sz="4" w:space="0" w:color="auto"/>
              <w:right w:val="single" w:sz="4" w:space="0" w:color="auto"/>
            </w:tcBorders>
            <w:hideMark/>
          </w:tcPr>
          <w:p w14:paraId="32E68845" w14:textId="77777777" w:rsidR="00770916" w:rsidRPr="005F4FF8" w:rsidRDefault="00770916" w:rsidP="002E26A5">
            <w:pPr>
              <w:widowControl w:val="0"/>
              <w:spacing w:after="0"/>
              <w:jc w:val="center"/>
              <w:rPr>
                <w:rFonts w:cs="Arial"/>
                <w:bCs/>
              </w:rPr>
            </w:pPr>
            <w:r w:rsidRPr="005F4FF8">
              <w:rPr>
                <w:rFonts w:cs="Arial"/>
                <w:bCs/>
                <w:lang w:val="en-US"/>
              </w:rPr>
              <w:t>05</w:t>
            </w:r>
          </w:p>
        </w:tc>
      </w:tr>
      <w:tr w:rsidR="00770916" w:rsidRPr="005F4FF8" w14:paraId="427AED47" w14:textId="77777777" w:rsidTr="002E26A5">
        <w:tc>
          <w:tcPr>
            <w:tcW w:w="675" w:type="dxa"/>
            <w:tcBorders>
              <w:top w:val="single" w:sz="4" w:space="0" w:color="auto"/>
              <w:left w:val="single" w:sz="4" w:space="0" w:color="auto"/>
              <w:bottom w:val="single" w:sz="4" w:space="0" w:color="auto"/>
              <w:right w:val="single" w:sz="4" w:space="0" w:color="auto"/>
            </w:tcBorders>
          </w:tcPr>
          <w:p w14:paraId="036A21E0" w14:textId="77777777" w:rsidR="00770916" w:rsidRPr="005F4FF8" w:rsidRDefault="00770916" w:rsidP="002E26A5">
            <w:pPr>
              <w:widowControl w:val="0"/>
              <w:spacing w:after="0"/>
              <w:jc w:val="center"/>
              <w:rPr>
                <w:rFonts w:cs="Arial"/>
                <w:b/>
                <w:lang w:val="fr-CA"/>
              </w:rPr>
            </w:pPr>
          </w:p>
        </w:tc>
        <w:tc>
          <w:tcPr>
            <w:tcW w:w="7088" w:type="dxa"/>
            <w:tcBorders>
              <w:top w:val="single" w:sz="4" w:space="0" w:color="auto"/>
              <w:left w:val="single" w:sz="4" w:space="0" w:color="auto"/>
              <w:bottom w:val="single" w:sz="4" w:space="0" w:color="auto"/>
              <w:right w:val="single" w:sz="4" w:space="0" w:color="auto"/>
            </w:tcBorders>
            <w:hideMark/>
          </w:tcPr>
          <w:p w14:paraId="19A22FDF" w14:textId="77777777" w:rsidR="00770916" w:rsidRPr="005F4FF8" w:rsidRDefault="00770916" w:rsidP="002E26A5">
            <w:pPr>
              <w:widowControl w:val="0"/>
              <w:spacing w:before="60" w:after="0" w:line="240" w:lineRule="auto"/>
              <w:contextualSpacing/>
              <w:rPr>
                <w:rFonts w:cs="Arial"/>
                <w:b/>
              </w:rPr>
            </w:pPr>
            <w:r w:rsidRPr="005F4FF8">
              <w:rPr>
                <w:rFonts w:cs="Arial"/>
                <w:b/>
              </w:rPr>
              <w:t xml:space="preserve">TOTAL </w:t>
            </w:r>
          </w:p>
        </w:tc>
        <w:tc>
          <w:tcPr>
            <w:tcW w:w="1559" w:type="dxa"/>
            <w:tcBorders>
              <w:top w:val="single" w:sz="4" w:space="0" w:color="auto"/>
              <w:left w:val="single" w:sz="4" w:space="0" w:color="auto"/>
              <w:bottom w:val="single" w:sz="4" w:space="0" w:color="auto"/>
              <w:right w:val="single" w:sz="4" w:space="0" w:color="auto"/>
            </w:tcBorders>
            <w:hideMark/>
          </w:tcPr>
          <w:p w14:paraId="7E1338E7" w14:textId="77777777" w:rsidR="00770916" w:rsidRPr="005F4FF8" w:rsidRDefault="00770916" w:rsidP="002E26A5">
            <w:pPr>
              <w:widowControl w:val="0"/>
              <w:spacing w:after="0"/>
              <w:jc w:val="center"/>
              <w:rPr>
                <w:rFonts w:cs="Arial"/>
                <w:b/>
              </w:rPr>
            </w:pPr>
            <w:r w:rsidRPr="005F4FF8">
              <w:rPr>
                <w:rFonts w:cs="Arial"/>
                <w:b/>
              </w:rPr>
              <w:t>100 POINTS</w:t>
            </w:r>
          </w:p>
        </w:tc>
      </w:tr>
    </w:tbl>
    <w:p w14:paraId="00EDA446" w14:textId="77777777" w:rsidR="00770916" w:rsidRDefault="00770916" w:rsidP="00770916">
      <w:pPr>
        <w:suppressAutoHyphens w:val="0"/>
        <w:spacing w:before="0" w:after="0"/>
        <w:contextualSpacing/>
        <w:rPr>
          <w:rFonts w:eastAsia="Calibri" w:cs="Arial"/>
          <w:b/>
          <w:bCs/>
          <w:sz w:val="12"/>
          <w:szCs w:val="12"/>
          <w:lang w:eastAsia="en-US"/>
        </w:rPr>
      </w:pPr>
    </w:p>
    <w:p w14:paraId="37C3BEFD" w14:textId="77777777" w:rsidR="00770916" w:rsidRPr="005F4FF8" w:rsidRDefault="00770916" w:rsidP="00770916">
      <w:pPr>
        <w:suppressAutoHyphens w:val="0"/>
        <w:spacing w:before="0" w:after="0"/>
        <w:contextualSpacing/>
        <w:rPr>
          <w:rFonts w:eastAsia="Calibri" w:cs="Arial"/>
          <w:b/>
          <w:bCs/>
          <w:sz w:val="2"/>
          <w:szCs w:val="2"/>
          <w:lang w:eastAsia="en-US"/>
        </w:rPr>
      </w:pPr>
    </w:p>
    <w:p w14:paraId="6B82B42B" w14:textId="77777777" w:rsidR="00770916" w:rsidRDefault="00770916" w:rsidP="00770916">
      <w:pPr>
        <w:suppressAutoHyphens w:val="0"/>
        <w:spacing w:before="0" w:after="0"/>
        <w:contextualSpacing/>
        <w:rPr>
          <w:rFonts w:eastAsia="Calibri" w:cs="Arial"/>
          <w:b/>
          <w:bCs/>
          <w:sz w:val="12"/>
          <w:szCs w:val="12"/>
          <w:lang w:eastAsia="en-US"/>
        </w:rPr>
      </w:pPr>
    </w:p>
    <w:p w14:paraId="1046CD23" w14:textId="77777777" w:rsidR="00770916" w:rsidRDefault="00770916" w:rsidP="00770916">
      <w:pPr>
        <w:numPr>
          <w:ilvl w:val="0"/>
          <w:numId w:val="88"/>
        </w:numPr>
        <w:spacing w:before="0" w:after="0"/>
        <w:ind w:left="709" w:hanging="709"/>
        <w:textAlignment w:val="auto"/>
        <w:rPr>
          <w:rFonts w:eastAsia="Calibri"/>
          <w:b/>
        </w:rPr>
      </w:pPr>
      <w:r>
        <w:rPr>
          <w:rFonts w:eastAsia="Calibri"/>
          <w:b/>
        </w:rPr>
        <w:t>Méthode de sélection du prestataire</w:t>
      </w:r>
    </w:p>
    <w:p w14:paraId="07386068" w14:textId="77777777" w:rsidR="00770916" w:rsidRDefault="00770916" w:rsidP="00770916">
      <w:pPr>
        <w:spacing w:before="0" w:after="0"/>
        <w:rPr>
          <w:rFonts w:eastAsia="Calibri"/>
          <w:sz w:val="12"/>
          <w:szCs w:val="12"/>
        </w:rPr>
      </w:pPr>
    </w:p>
    <w:p w14:paraId="18D71B19" w14:textId="77777777" w:rsidR="00770916" w:rsidRDefault="00770916" w:rsidP="00770916">
      <w:pPr>
        <w:spacing w:before="0" w:after="0"/>
        <w:rPr>
          <w:rFonts w:eastAsia="Calibri"/>
        </w:rPr>
      </w:pPr>
      <w:r>
        <w:rPr>
          <w:rFonts w:eastAsia="Calibri"/>
        </w:rPr>
        <w:t>Le score technique (St) minimum requis est de 0,8 soit 80 points /100.</w:t>
      </w:r>
    </w:p>
    <w:p w14:paraId="0F375318" w14:textId="77777777" w:rsidR="00770916" w:rsidRDefault="00770916" w:rsidP="00770916">
      <w:pPr>
        <w:spacing w:before="0" w:after="0"/>
      </w:pPr>
      <w:r>
        <w:rPr>
          <w:rFonts w:eastAsia="Calibri"/>
        </w:rPr>
        <w:t xml:space="preserve">La formule utilisée pour établir les scores financiers est la suivante : </w:t>
      </w:r>
      <w:proofErr w:type="spellStart"/>
      <w:r>
        <w:t>Sf</w:t>
      </w:r>
      <w:proofErr w:type="spellEnd"/>
      <w:r>
        <w:t xml:space="preserve"> = 100 x (Fm/</w:t>
      </w:r>
      <w:proofErr w:type="spellStart"/>
      <w:r>
        <w:t>Fp</w:t>
      </w:r>
      <w:proofErr w:type="spellEnd"/>
      <w:r>
        <w:t>)</w:t>
      </w:r>
    </w:p>
    <w:p w14:paraId="587B7E5C" w14:textId="77777777" w:rsidR="00770916" w:rsidRDefault="00770916" w:rsidP="00770916">
      <w:pPr>
        <w:spacing w:before="0" w:after="0"/>
        <w:rPr>
          <w:rFonts w:eastAsia="Calibri"/>
        </w:rPr>
      </w:pPr>
      <w:proofErr w:type="spellStart"/>
      <w:r>
        <w:t>Sf</w:t>
      </w:r>
      <w:proofErr w:type="spellEnd"/>
      <w:r>
        <w:t xml:space="preserve"> étant le score financier, Fm la proposition la moins-</w:t>
      </w:r>
      <w:proofErr w:type="spellStart"/>
      <w:r>
        <w:t>disante</w:t>
      </w:r>
      <w:proofErr w:type="spellEnd"/>
      <w:r>
        <w:t xml:space="preserve"> et </w:t>
      </w:r>
      <w:proofErr w:type="spellStart"/>
      <w:r>
        <w:t>Fp</w:t>
      </w:r>
      <w:proofErr w:type="spellEnd"/>
      <w:r>
        <w:t xml:space="preserve"> le montant de la proposition considérée.</w:t>
      </w:r>
    </w:p>
    <w:p w14:paraId="14AB6392" w14:textId="77777777" w:rsidR="00770916" w:rsidRDefault="00770916" w:rsidP="00770916">
      <w:pPr>
        <w:spacing w:before="0" w:after="0"/>
        <w:rPr>
          <w:rFonts w:eastAsia="Calibri"/>
        </w:rPr>
      </w:pPr>
      <w:r>
        <w:rPr>
          <w:rFonts w:eastAsia="Calibri"/>
        </w:rPr>
        <w:t>Les points respectifs attribués aux propositions technique et financière sont : T = 0,8 et F = 0,2.</w:t>
      </w:r>
    </w:p>
    <w:p w14:paraId="0E178AD8" w14:textId="77777777" w:rsidR="00770916" w:rsidRDefault="00770916" w:rsidP="00770916">
      <w:pPr>
        <w:spacing w:before="0" w:after="0"/>
        <w:jc w:val="center"/>
        <w:rPr>
          <w:rFonts w:eastAsia="Calibri"/>
          <w:b/>
          <w:lang w:eastAsia="en-US"/>
        </w:rPr>
      </w:pPr>
      <w:r>
        <w:rPr>
          <w:rFonts w:eastAsia="Calibri"/>
          <w:b/>
          <w:lang w:eastAsia="en-US"/>
        </w:rPr>
        <w:t>Le score total est alors de : ST = 0.8St + 0.2Sf</w:t>
      </w:r>
    </w:p>
    <w:p w14:paraId="383639CA" w14:textId="77777777" w:rsidR="00770916" w:rsidRDefault="00770916" w:rsidP="00770916">
      <w:pPr>
        <w:spacing w:before="0" w:after="0"/>
        <w:rPr>
          <w:rFonts w:eastAsia="Calibri"/>
          <w:b/>
          <w:lang w:eastAsia="en-US"/>
        </w:rPr>
      </w:pPr>
    </w:p>
    <w:p w14:paraId="1353D280" w14:textId="77777777" w:rsidR="00770916" w:rsidRPr="005F4FF8" w:rsidRDefault="00770916" w:rsidP="00770916">
      <w:pPr>
        <w:spacing w:before="0" w:after="0"/>
        <w:rPr>
          <w:rFonts w:eastAsia="Calibri"/>
          <w:b/>
          <w:sz w:val="2"/>
          <w:szCs w:val="2"/>
          <w:lang w:eastAsia="en-US"/>
        </w:rPr>
      </w:pPr>
    </w:p>
    <w:p w14:paraId="11BF435B" w14:textId="77777777" w:rsidR="00770916" w:rsidRDefault="00770916" w:rsidP="00770916">
      <w:pPr>
        <w:spacing w:before="0" w:after="0"/>
        <w:jc w:val="center"/>
        <w:rPr>
          <w:rFonts w:eastAsia="Calibri"/>
          <w:b/>
          <w:sz w:val="12"/>
          <w:szCs w:val="12"/>
          <w:lang w:eastAsia="en-US"/>
        </w:rPr>
      </w:pPr>
    </w:p>
    <w:p w14:paraId="7187BF24" w14:textId="77777777" w:rsidR="00770916" w:rsidRDefault="00770916" w:rsidP="00770916">
      <w:pPr>
        <w:numPr>
          <w:ilvl w:val="0"/>
          <w:numId w:val="88"/>
        </w:numPr>
        <w:spacing w:before="0" w:after="0"/>
        <w:ind w:left="709" w:hanging="709"/>
        <w:textAlignment w:val="auto"/>
        <w:rPr>
          <w:rFonts w:eastAsia="Calibri"/>
          <w:b/>
        </w:rPr>
      </w:pPr>
      <w:r>
        <w:rPr>
          <w:rFonts w:eastAsia="Calibri"/>
          <w:b/>
        </w:rPr>
        <w:t>Attribution</w:t>
      </w:r>
    </w:p>
    <w:p w14:paraId="7FBCB40C" w14:textId="77777777" w:rsidR="00770916" w:rsidRDefault="00770916" w:rsidP="00770916">
      <w:pPr>
        <w:spacing w:before="0" w:after="0"/>
        <w:rPr>
          <w:rFonts w:eastAsia="Calibri"/>
          <w:sz w:val="12"/>
          <w:szCs w:val="12"/>
        </w:rPr>
      </w:pPr>
    </w:p>
    <w:p w14:paraId="055426D3" w14:textId="77777777" w:rsidR="00770916" w:rsidRDefault="00770916" w:rsidP="00770916">
      <w:pPr>
        <w:spacing w:before="0" w:after="0"/>
        <w:rPr>
          <w:rFonts w:eastAsia="Calibri"/>
        </w:rPr>
      </w:pPr>
      <w:r>
        <w:rPr>
          <w:rFonts w:eastAsia="Calibri"/>
        </w:rPr>
        <w:t>15.1 L’attribution du Marché se fera au soumissionnaire présentant l’offre évaluée la mieux-disante par combinaison des critères techniques et financiers conformément à l’article 50 al 1(b) du Décret N°2018/355 du 12 juin 2018 fixant les règles communes applicables aux Marchés des Entreprises Publiques.</w:t>
      </w:r>
    </w:p>
    <w:p w14:paraId="086226E0" w14:textId="77777777" w:rsidR="00770916" w:rsidRPr="002B6D44" w:rsidRDefault="00770916" w:rsidP="00770916">
      <w:pPr>
        <w:spacing w:before="0" w:after="0"/>
        <w:rPr>
          <w:rFonts w:eastAsia="Calibri"/>
          <w:sz w:val="12"/>
          <w:szCs w:val="12"/>
        </w:rPr>
      </w:pPr>
    </w:p>
    <w:p w14:paraId="387A1806" w14:textId="77777777" w:rsidR="00770916" w:rsidRPr="00524C64" w:rsidRDefault="00770916" w:rsidP="00770916">
      <w:pPr>
        <w:widowControl w:val="0"/>
        <w:contextualSpacing/>
      </w:pPr>
      <w:r w:rsidRPr="00524C64">
        <w:t>15.2 Tout soumissionnaire peut soumissionner pour plusieurs lots, mais ne peut être attributaire de plus d’un (01) lot.</w:t>
      </w:r>
    </w:p>
    <w:p w14:paraId="3EF85DF2" w14:textId="77777777" w:rsidR="00770916" w:rsidRDefault="00770916" w:rsidP="00770916">
      <w:pPr>
        <w:spacing w:before="0" w:after="0"/>
        <w:rPr>
          <w:rFonts w:eastAsia="Calibri"/>
          <w:b/>
          <w:sz w:val="12"/>
          <w:szCs w:val="12"/>
        </w:rPr>
      </w:pPr>
    </w:p>
    <w:p w14:paraId="5938D67E" w14:textId="77777777" w:rsidR="00770916" w:rsidRDefault="00770916" w:rsidP="00770916">
      <w:pPr>
        <w:numPr>
          <w:ilvl w:val="0"/>
          <w:numId w:val="88"/>
        </w:numPr>
        <w:spacing w:before="0" w:after="0"/>
        <w:ind w:left="709" w:hanging="709"/>
        <w:textAlignment w:val="auto"/>
        <w:rPr>
          <w:rFonts w:eastAsia="Calibri"/>
          <w:b/>
        </w:rPr>
      </w:pPr>
      <w:r>
        <w:rPr>
          <w:rFonts w:eastAsia="Calibri"/>
          <w:b/>
        </w:rPr>
        <w:lastRenderedPageBreak/>
        <w:t>Durée de validité des offres</w:t>
      </w:r>
    </w:p>
    <w:p w14:paraId="748987D9" w14:textId="77777777" w:rsidR="00770916" w:rsidRDefault="00770916" w:rsidP="00770916">
      <w:pPr>
        <w:spacing w:before="0" w:after="0"/>
        <w:rPr>
          <w:sz w:val="12"/>
          <w:szCs w:val="12"/>
        </w:rPr>
      </w:pPr>
    </w:p>
    <w:p w14:paraId="5B2D7522" w14:textId="77777777" w:rsidR="00770916" w:rsidRDefault="00770916" w:rsidP="00770916">
      <w:pPr>
        <w:spacing w:before="0" w:after="0"/>
      </w:pPr>
      <w:r>
        <w:t xml:space="preserve">Les soumissionnaires restent engagés par leur offre pendant </w:t>
      </w:r>
      <w:r>
        <w:rPr>
          <w:b/>
          <w:bCs/>
        </w:rPr>
        <w:t>quatre-vingt-dix (90) jours</w:t>
      </w:r>
      <w:r>
        <w:t xml:space="preserve"> à compter de la date limite de remise des offres.</w:t>
      </w:r>
    </w:p>
    <w:p w14:paraId="79F3895E" w14:textId="77777777" w:rsidR="00770916" w:rsidRDefault="00770916" w:rsidP="00770916">
      <w:pPr>
        <w:spacing w:before="0" w:after="0"/>
        <w:rPr>
          <w:sz w:val="12"/>
          <w:szCs w:val="12"/>
        </w:rPr>
      </w:pPr>
    </w:p>
    <w:p w14:paraId="0EE9CA32" w14:textId="77777777" w:rsidR="00770916" w:rsidRDefault="00770916" w:rsidP="00770916">
      <w:pPr>
        <w:numPr>
          <w:ilvl w:val="0"/>
          <w:numId w:val="88"/>
        </w:numPr>
        <w:spacing w:before="0" w:after="0"/>
        <w:ind w:left="709" w:hanging="709"/>
        <w:textAlignment w:val="auto"/>
        <w:rPr>
          <w:rFonts w:eastAsia="Calibri"/>
          <w:b/>
        </w:rPr>
      </w:pPr>
      <w:r>
        <w:rPr>
          <w:rFonts w:eastAsia="Calibri"/>
          <w:b/>
        </w:rPr>
        <w:t xml:space="preserve"> Visite des sites</w:t>
      </w:r>
    </w:p>
    <w:p w14:paraId="39FE9B22" w14:textId="77777777" w:rsidR="00770916" w:rsidRDefault="00770916" w:rsidP="00770916">
      <w:pPr>
        <w:spacing w:before="0" w:after="0"/>
        <w:rPr>
          <w:sz w:val="12"/>
          <w:szCs w:val="12"/>
        </w:rPr>
      </w:pPr>
    </w:p>
    <w:p w14:paraId="77923F50" w14:textId="77777777" w:rsidR="00770916" w:rsidRDefault="00770916" w:rsidP="00770916">
      <w:pPr>
        <w:spacing w:before="0" w:after="0"/>
      </w:pPr>
      <w:r>
        <w:t>Une (01) visite des sites est nécessaire à chaque candidat dès la publication de présent Appel d’Offres. A la diligence de l’Ingénieur du Marché, celle-ci fera l’objet d’une délivrance d’une attestation de visite de site signée par chaque Responsable de site.</w:t>
      </w:r>
    </w:p>
    <w:p w14:paraId="4093E9B5" w14:textId="77777777" w:rsidR="00770916" w:rsidRDefault="00770916" w:rsidP="00770916">
      <w:pPr>
        <w:spacing w:before="0" w:after="0"/>
        <w:rPr>
          <w:sz w:val="12"/>
          <w:szCs w:val="12"/>
        </w:rPr>
      </w:pPr>
    </w:p>
    <w:p w14:paraId="05799229" w14:textId="77777777" w:rsidR="00770916" w:rsidRPr="00682321" w:rsidRDefault="00770916" w:rsidP="00770916">
      <w:pPr>
        <w:numPr>
          <w:ilvl w:val="0"/>
          <w:numId w:val="88"/>
        </w:numPr>
        <w:spacing w:before="0" w:after="120"/>
        <w:ind w:left="709" w:hanging="709"/>
        <w:textAlignment w:val="auto"/>
        <w:rPr>
          <w:rFonts w:eastAsia="Calibri"/>
          <w:b/>
        </w:rPr>
      </w:pPr>
      <w:r w:rsidRPr="00682321">
        <w:rPr>
          <w:rFonts w:eastAsia="Calibri"/>
          <w:b/>
        </w:rPr>
        <w:t>Renseignements complémentaires</w:t>
      </w:r>
    </w:p>
    <w:p w14:paraId="23E8D45C" w14:textId="77777777" w:rsidR="00770916" w:rsidRPr="00682321" w:rsidRDefault="00770916" w:rsidP="00770916">
      <w:pPr>
        <w:widowControl w:val="0"/>
        <w:spacing w:after="120"/>
        <w:contextualSpacing/>
        <w:rPr>
          <w:rFonts w:cs="Arial"/>
          <w:b/>
          <w:bCs/>
          <w:sz w:val="8"/>
          <w:szCs w:val="8"/>
        </w:rPr>
      </w:pPr>
    </w:p>
    <w:p w14:paraId="3627A05E" w14:textId="77777777" w:rsidR="00770916" w:rsidRPr="00682321" w:rsidRDefault="00770916" w:rsidP="00770916">
      <w:pPr>
        <w:widowControl w:val="0"/>
        <w:spacing w:after="0"/>
      </w:pPr>
      <w:r w:rsidRPr="00682321">
        <w:t>Les renseignements complémentaires peuvent être obtenus aux heures et jours ouvrables à la Cellule des Marchés, sise au premier étage du centre médico-social de la SCDP à Douala : Téléphone (+237) 233 40 54 45 (poste 12060) ou +(237) 696 85 40 15/ 670 11 24 83.</w:t>
      </w:r>
    </w:p>
    <w:p w14:paraId="294012E9" w14:textId="77777777" w:rsidR="00770916" w:rsidRPr="00682321" w:rsidRDefault="00770916" w:rsidP="00770916">
      <w:pPr>
        <w:widowControl w:val="0"/>
        <w:spacing w:after="120"/>
        <w:contextualSpacing/>
      </w:pPr>
      <w:r w:rsidRPr="00682321">
        <w:t>Les documents techniques et toute autre information à caractère technique peuvent être obtenus au siège de la SCDP à Douala, à la Direction</w:t>
      </w:r>
      <w:r>
        <w:t xml:space="preserve"> Qualité, Sécurité et Environnement (DQSE)</w:t>
      </w:r>
      <w:r w:rsidRPr="00682321">
        <w:t xml:space="preserve"> Tél (+237) 67</w:t>
      </w:r>
      <w:r>
        <w:t>9 53 71 00</w:t>
      </w:r>
      <w:r w:rsidRPr="00682321">
        <w:t>.</w:t>
      </w:r>
    </w:p>
    <w:p w14:paraId="1A22498A" w14:textId="77777777" w:rsidR="00770916" w:rsidRPr="00682321" w:rsidRDefault="00770916" w:rsidP="00770916">
      <w:pPr>
        <w:widowControl w:val="0"/>
        <w:spacing w:after="120"/>
        <w:contextualSpacing/>
        <w:rPr>
          <w:sz w:val="8"/>
          <w:szCs w:val="8"/>
        </w:rPr>
      </w:pPr>
    </w:p>
    <w:p w14:paraId="306C0541" w14:textId="77777777" w:rsidR="00770916" w:rsidRPr="00682321" w:rsidRDefault="00770916" w:rsidP="00770916">
      <w:pPr>
        <w:numPr>
          <w:ilvl w:val="0"/>
          <w:numId w:val="88"/>
        </w:numPr>
        <w:spacing w:after="120"/>
        <w:ind w:left="709" w:hanging="709"/>
        <w:textAlignment w:val="auto"/>
        <w:rPr>
          <w:rFonts w:eastAsia="Calibri"/>
          <w:b/>
        </w:rPr>
      </w:pPr>
      <w:r w:rsidRPr="00682321">
        <w:rPr>
          <w:rFonts w:eastAsia="Calibri"/>
          <w:b/>
        </w:rPr>
        <w:t>Lutte contre la corruption et les mauvaises pratiques</w:t>
      </w:r>
    </w:p>
    <w:p w14:paraId="3B126B73" w14:textId="77777777" w:rsidR="00770916" w:rsidRPr="00682321" w:rsidRDefault="00770916" w:rsidP="00770916">
      <w:pPr>
        <w:widowControl w:val="0"/>
        <w:spacing w:after="120"/>
        <w:contextualSpacing/>
        <w:rPr>
          <w:rFonts w:cs="Arial"/>
          <w:b/>
          <w:bCs/>
          <w:sz w:val="8"/>
          <w:szCs w:val="8"/>
        </w:rPr>
      </w:pPr>
    </w:p>
    <w:p w14:paraId="4CB0F6A4" w14:textId="77777777" w:rsidR="00770916" w:rsidRDefault="00770916" w:rsidP="00770916">
      <w:pPr>
        <w:widowControl w:val="0"/>
        <w:autoSpaceDE w:val="0"/>
        <w:spacing w:after="120"/>
      </w:pPr>
      <w:r w:rsidRPr="00682321">
        <w:t>Pour toute dénonciation de pratiques, faits ou actes de corruption, bien vouloir appeler la CONAC au numéro 1517, l’Autorité des Marchés (MINMAP) (SMS ou appel) au numéro : (+237) 673 20 57 25/ (+237) 699 37 07 48, l’ARMP au numéro (+237) 694 20 67 89 ou la Commission de Lutte Contre la Corruption (CLCC) de la SCDP au numéro gratuit : (+237) 677 00 02 22/ (+237) 677 53 77 53.</w:t>
      </w:r>
    </w:p>
    <w:p w14:paraId="3BF2BF94" w14:textId="77777777" w:rsidR="00770916" w:rsidRDefault="00770916" w:rsidP="00770916">
      <w:pPr>
        <w:spacing w:after="0"/>
        <w:rPr>
          <w:rFonts w:cs="Arial"/>
          <w:b/>
          <w:bCs/>
          <w:sz w:val="18"/>
          <w:szCs w:val="18"/>
          <w:u w:val="single"/>
        </w:rPr>
      </w:pPr>
    </w:p>
    <w:p w14:paraId="6AAC6DF9" w14:textId="77777777" w:rsidR="00770916" w:rsidRPr="00730B8F" w:rsidRDefault="00770916" w:rsidP="00770916">
      <w:pPr>
        <w:spacing w:after="0"/>
        <w:rPr>
          <w:rFonts w:cs="Arial"/>
          <w:b/>
          <w:bCs/>
          <w:sz w:val="18"/>
          <w:szCs w:val="18"/>
          <w:u w:val="single"/>
        </w:rPr>
      </w:pPr>
      <w:r w:rsidRPr="00730B8F">
        <w:rPr>
          <w:rFonts w:cs="Arial"/>
          <w:b/>
          <w:bCs/>
          <w:sz w:val="18"/>
          <w:szCs w:val="18"/>
          <w:u w:val="single"/>
        </w:rPr>
        <w:t>AMPLIATIONS :</w:t>
      </w:r>
    </w:p>
    <w:p w14:paraId="7403E828" w14:textId="77777777" w:rsidR="00770916" w:rsidRPr="00730B8F" w:rsidRDefault="00770916" w:rsidP="00770916">
      <w:pPr>
        <w:numPr>
          <w:ilvl w:val="0"/>
          <w:numId w:val="87"/>
        </w:numPr>
        <w:suppressAutoHyphens w:val="0"/>
        <w:contextualSpacing/>
        <w:jc w:val="left"/>
        <w:textAlignment w:val="auto"/>
        <w:rPr>
          <w:rFonts w:cs="Arial"/>
          <w:bCs/>
          <w:sz w:val="18"/>
          <w:szCs w:val="18"/>
        </w:rPr>
      </w:pPr>
      <w:r w:rsidRPr="00730B8F">
        <w:rPr>
          <w:rFonts w:cs="Arial"/>
          <w:bCs/>
          <w:sz w:val="18"/>
          <w:szCs w:val="18"/>
        </w:rPr>
        <w:t>ARMP pour publication</w:t>
      </w:r>
      <w:r>
        <w:rPr>
          <w:rFonts w:cs="Arial"/>
          <w:bCs/>
          <w:sz w:val="18"/>
          <w:szCs w:val="18"/>
        </w:rPr>
        <w:t> ;</w:t>
      </w:r>
    </w:p>
    <w:p w14:paraId="54EE4CA7" w14:textId="77777777" w:rsidR="00770916" w:rsidRPr="00730B8F" w:rsidRDefault="00770916" w:rsidP="00770916">
      <w:pPr>
        <w:numPr>
          <w:ilvl w:val="0"/>
          <w:numId w:val="87"/>
        </w:numPr>
        <w:suppressAutoHyphens w:val="0"/>
        <w:contextualSpacing/>
        <w:jc w:val="left"/>
        <w:textAlignment w:val="auto"/>
        <w:rPr>
          <w:rFonts w:cs="Arial"/>
          <w:bCs/>
          <w:sz w:val="18"/>
          <w:szCs w:val="18"/>
        </w:rPr>
      </w:pPr>
      <w:r w:rsidRPr="00730B8F">
        <w:rPr>
          <w:rFonts w:cs="Arial"/>
          <w:bCs/>
          <w:sz w:val="18"/>
          <w:szCs w:val="18"/>
        </w:rPr>
        <w:t>PCA/SCDP</w:t>
      </w:r>
      <w:r>
        <w:rPr>
          <w:rFonts w:cs="Arial"/>
          <w:bCs/>
          <w:sz w:val="18"/>
          <w:szCs w:val="18"/>
        </w:rPr>
        <w:t> ;</w:t>
      </w:r>
    </w:p>
    <w:p w14:paraId="54FF81E7" w14:textId="77777777" w:rsidR="00770916" w:rsidRPr="00730B8F" w:rsidRDefault="00770916" w:rsidP="00770916">
      <w:pPr>
        <w:numPr>
          <w:ilvl w:val="0"/>
          <w:numId w:val="87"/>
        </w:numPr>
        <w:suppressAutoHyphens w:val="0"/>
        <w:contextualSpacing/>
        <w:jc w:val="left"/>
        <w:textAlignment w:val="auto"/>
        <w:rPr>
          <w:rFonts w:cs="Arial"/>
          <w:bCs/>
          <w:sz w:val="18"/>
          <w:szCs w:val="18"/>
        </w:rPr>
      </w:pPr>
      <w:r w:rsidRPr="00730B8F">
        <w:rPr>
          <w:rFonts w:cs="Arial"/>
          <w:bCs/>
          <w:sz w:val="18"/>
          <w:szCs w:val="18"/>
        </w:rPr>
        <w:t>Président et Membres CIPM-SCDP</w:t>
      </w:r>
      <w:r>
        <w:rPr>
          <w:rFonts w:cs="Arial"/>
          <w:bCs/>
          <w:sz w:val="18"/>
          <w:szCs w:val="18"/>
        </w:rPr>
        <w:t> ;</w:t>
      </w:r>
    </w:p>
    <w:p w14:paraId="69274F96" w14:textId="77777777" w:rsidR="00770916" w:rsidRPr="000F0B3D" w:rsidRDefault="00770916" w:rsidP="00770916">
      <w:pPr>
        <w:numPr>
          <w:ilvl w:val="0"/>
          <w:numId w:val="87"/>
        </w:numPr>
        <w:suppressAutoHyphens w:val="0"/>
        <w:contextualSpacing/>
        <w:jc w:val="left"/>
        <w:textAlignment w:val="auto"/>
        <w:rPr>
          <w:rFonts w:cs="Arial"/>
          <w:bCs/>
          <w:sz w:val="18"/>
          <w:szCs w:val="18"/>
        </w:rPr>
      </w:pPr>
      <w:r w:rsidRPr="00730B8F">
        <w:rPr>
          <w:rFonts w:cs="Arial"/>
          <w:bCs/>
          <w:sz w:val="18"/>
          <w:szCs w:val="18"/>
          <w:lang w:val="en-US"/>
        </w:rPr>
        <w:t>Archives</w:t>
      </w:r>
      <w:r>
        <w:rPr>
          <w:rFonts w:cs="Arial"/>
          <w:bCs/>
          <w:sz w:val="18"/>
          <w:szCs w:val="18"/>
        </w:rPr>
        <w:t>.</w:t>
      </w:r>
    </w:p>
    <w:p w14:paraId="24251113" w14:textId="77777777" w:rsidR="00770916" w:rsidRDefault="00770916" w:rsidP="00770916">
      <w:pPr>
        <w:suppressAutoHyphens w:val="0"/>
        <w:spacing w:before="0" w:after="0"/>
        <w:rPr>
          <w:rFonts w:cs="Arial"/>
        </w:rPr>
      </w:pPr>
      <w:r>
        <w:rPr>
          <w:rFonts w:cs="Arial"/>
          <w:b/>
        </w:rPr>
        <w:tab/>
      </w:r>
      <w:r>
        <w:rPr>
          <w:rFonts w:cs="Arial"/>
        </w:rPr>
        <w:t xml:space="preserve">            </w:t>
      </w:r>
      <w:r>
        <w:rPr>
          <w:rFonts w:cs="Arial"/>
        </w:rPr>
        <w:tab/>
      </w:r>
      <w:r>
        <w:rPr>
          <w:rFonts w:cs="Arial"/>
        </w:rPr>
        <w:tab/>
      </w:r>
      <w:r>
        <w:rPr>
          <w:rFonts w:cs="Arial"/>
        </w:rPr>
        <w:tab/>
      </w:r>
      <w:r>
        <w:rPr>
          <w:rFonts w:cs="Arial"/>
        </w:rPr>
        <w:tab/>
        <w:t xml:space="preserve">Fait à Douala, le </w:t>
      </w:r>
      <w:r w:rsidRPr="006249A6">
        <w:rPr>
          <w:rFonts w:cs="Arial"/>
          <w:b/>
          <w:bCs/>
          <w:color w:val="FF0000"/>
        </w:rPr>
        <w:t>13 février 2025</w:t>
      </w:r>
    </w:p>
    <w:p w14:paraId="3D0CC8BD" w14:textId="77777777" w:rsidR="00770916" w:rsidRDefault="00770916" w:rsidP="00770916">
      <w:pPr>
        <w:spacing w:after="0"/>
        <w:rPr>
          <w:rFonts w:cs="Arial"/>
          <w:b/>
        </w:rPr>
      </w:pPr>
      <w:r>
        <w:rPr>
          <w:rFonts w:cs="Arial"/>
          <w:b/>
        </w:rPr>
        <w:t xml:space="preserve">                                                                                 Le Directeur Général,</w:t>
      </w:r>
    </w:p>
    <w:p w14:paraId="2E7DD566" w14:textId="77777777" w:rsidR="00770916" w:rsidRDefault="00770916" w:rsidP="00770916">
      <w:pPr>
        <w:spacing w:after="0"/>
        <w:ind w:left="4956" w:firstLine="708"/>
        <w:rPr>
          <w:rFonts w:cs="Arial"/>
          <w:b/>
        </w:rPr>
      </w:pPr>
    </w:p>
    <w:p w14:paraId="2C70829F" w14:textId="77777777" w:rsidR="00770916" w:rsidRDefault="00770916" w:rsidP="00770916">
      <w:pPr>
        <w:spacing w:after="0"/>
        <w:ind w:left="4956" w:firstLine="708"/>
        <w:rPr>
          <w:rFonts w:cs="Arial"/>
          <w:b/>
        </w:rPr>
      </w:pPr>
    </w:p>
    <w:p w14:paraId="734FDC0F" w14:textId="77777777" w:rsidR="00770916" w:rsidRDefault="00770916" w:rsidP="00770916">
      <w:pPr>
        <w:spacing w:after="0"/>
        <w:ind w:left="4956" w:firstLine="708"/>
        <w:rPr>
          <w:rFonts w:cs="Arial"/>
          <w:b/>
        </w:rPr>
      </w:pPr>
    </w:p>
    <w:p w14:paraId="59BA2488" w14:textId="77777777" w:rsidR="00770916" w:rsidRDefault="00770916" w:rsidP="00770916">
      <w:pPr>
        <w:spacing w:after="0"/>
        <w:rPr>
          <w:rFonts w:cs="Arial"/>
          <w:b/>
          <w:u w:val="single"/>
        </w:rPr>
      </w:pPr>
      <w:r>
        <w:rPr>
          <w:rFonts w:cs="Arial"/>
          <w:b/>
        </w:rPr>
        <w:t xml:space="preserve">                                                 </w:t>
      </w:r>
      <w:r>
        <w:rPr>
          <w:rFonts w:cs="Arial"/>
          <w:b/>
        </w:rPr>
        <w:tab/>
      </w:r>
      <w:r>
        <w:rPr>
          <w:rFonts w:cs="Arial"/>
          <w:b/>
          <w:u w:val="single"/>
        </w:rPr>
        <w:t>MANZOUA VERONIQUE EPSE MOAMPEA MBIO</w:t>
      </w:r>
    </w:p>
    <w:p w14:paraId="5FE479EF" w14:textId="5B26BF35" w:rsidR="006831B0" w:rsidRPr="00DE0859" w:rsidRDefault="006831B0" w:rsidP="002651E7">
      <w:pPr>
        <w:rPr>
          <w:lang w:val="en-US"/>
        </w:rPr>
      </w:pPr>
    </w:p>
    <w:p w14:paraId="788237FB" w14:textId="36AA8F52" w:rsidR="006831B0" w:rsidRPr="00DE0859" w:rsidRDefault="006831B0" w:rsidP="002651E7">
      <w:pPr>
        <w:rPr>
          <w:lang w:val="en-US"/>
        </w:rPr>
      </w:pPr>
    </w:p>
    <w:p w14:paraId="48490F6F" w14:textId="35E1FC94" w:rsidR="006831B0" w:rsidRPr="00DE0859" w:rsidRDefault="006831B0" w:rsidP="002651E7">
      <w:pPr>
        <w:rPr>
          <w:lang w:val="en-US"/>
        </w:rPr>
      </w:pPr>
    </w:p>
    <w:p w14:paraId="39A378C8" w14:textId="4F5D6147" w:rsidR="006831B0" w:rsidRPr="00DE0859" w:rsidRDefault="006831B0" w:rsidP="002651E7">
      <w:pPr>
        <w:rPr>
          <w:lang w:val="en-US"/>
        </w:rPr>
      </w:pPr>
    </w:p>
    <w:p w14:paraId="4C69CBB7" w14:textId="11B90D0A" w:rsidR="006831B0" w:rsidRPr="00DE0859" w:rsidRDefault="006831B0" w:rsidP="002651E7">
      <w:pPr>
        <w:rPr>
          <w:lang w:val="en-US"/>
        </w:rPr>
      </w:pPr>
    </w:p>
    <w:p w14:paraId="38D35926" w14:textId="1189F068" w:rsidR="00770916" w:rsidRPr="00770916" w:rsidRDefault="00770916" w:rsidP="00770916">
      <w:pPr>
        <w:rPr>
          <w:b/>
        </w:rPr>
      </w:pPr>
      <w:r>
        <w:rPr>
          <w:b/>
        </w:rPr>
        <w:t xml:space="preserve">NOTICE OF OPEN NATIONAL CALL FOR TENDER </w:t>
      </w:r>
      <w:bookmarkStart w:id="18" w:name="_Hlk190339225"/>
      <w:r>
        <w:rPr>
          <w:b/>
        </w:rPr>
        <w:t xml:space="preserve">N° </w:t>
      </w:r>
      <w:r w:rsidRPr="00940632">
        <w:rPr>
          <w:b/>
          <w:color w:val="FF0000"/>
        </w:rPr>
        <w:t>002</w:t>
      </w:r>
      <w:r>
        <w:rPr>
          <w:b/>
        </w:rPr>
        <w:t>/AONO/DG/DQSE/CIPM-SCDP/2025 OF _</w:t>
      </w:r>
      <w:r w:rsidRPr="00940632">
        <w:rPr>
          <w:b/>
          <w:color w:val="FF0000"/>
        </w:rPr>
        <w:t>13 FEVRIER 2025</w:t>
      </w:r>
      <w:r>
        <w:rPr>
          <w:b/>
        </w:rPr>
        <w:t xml:space="preserve"> RELATING TO SECURITY, MONITORING AND ACCESS CONTROL </w:t>
      </w:r>
      <w:r>
        <w:rPr>
          <w:b/>
        </w:rPr>
        <w:lastRenderedPageBreak/>
        <w:t>SERVICES OF SITES AND DEPOTS OF THE CAMEROON PETROLEUM DEPOTS COMPANY (SCDP).</w:t>
      </w:r>
      <w:bookmarkEnd w:id="18"/>
    </w:p>
    <w:p w14:paraId="1F0FD987" w14:textId="77777777" w:rsidR="00770916" w:rsidRDefault="00770916" w:rsidP="00770916">
      <w:pPr>
        <w:ind w:left="2880"/>
      </w:pPr>
      <w:proofErr w:type="gramStart"/>
      <w:r>
        <w:rPr>
          <w:b/>
        </w:rPr>
        <w:t>FUNDING:</w:t>
      </w:r>
      <w:proofErr w:type="gramEnd"/>
      <w:r>
        <w:t xml:space="preserve"> SCDP 2025 INVESTMENT BUDGET </w:t>
      </w:r>
    </w:p>
    <w:p w14:paraId="3E18D7E6" w14:textId="77777777" w:rsidR="00770916" w:rsidRDefault="00770916" w:rsidP="00770916">
      <w:pPr>
        <w:numPr>
          <w:ilvl w:val="0"/>
          <w:numId w:val="83"/>
        </w:numPr>
        <w:spacing w:before="0" w:after="0" w:line="240" w:lineRule="auto"/>
        <w:ind w:left="709" w:hanging="709"/>
        <w:textAlignment w:val="auto"/>
        <w:rPr>
          <w:rFonts w:eastAsia="Calibri"/>
          <w:b/>
        </w:rPr>
      </w:pPr>
      <w:proofErr w:type="spellStart"/>
      <w:r>
        <w:rPr>
          <w:b/>
        </w:rPr>
        <w:t>Purpose</w:t>
      </w:r>
      <w:proofErr w:type="spellEnd"/>
      <w:r>
        <w:rPr>
          <w:b/>
        </w:rPr>
        <w:t xml:space="preserve"> of Call for Tenders. </w:t>
      </w:r>
    </w:p>
    <w:p w14:paraId="5A1F73CF" w14:textId="77777777" w:rsidR="00770916" w:rsidRDefault="00770916" w:rsidP="00770916">
      <w:pPr>
        <w:spacing w:before="0" w:after="0" w:line="240" w:lineRule="auto"/>
        <w:rPr>
          <w:rFonts w:eastAsia="Calibri"/>
          <w:sz w:val="12"/>
          <w:szCs w:val="12"/>
        </w:rPr>
      </w:pPr>
    </w:p>
    <w:p w14:paraId="03AAC390" w14:textId="77777777" w:rsidR="00770916" w:rsidRDefault="00770916" w:rsidP="00770916">
      <w:pPr>
        <w:spacing w:before="0" w:after="0"/>
        <w:rPr>
          <w:rFonts w:eastAsia="Calibri"/>
        </w:rPr>
      </w:pPr>
      <w:r>
        <w:t xml:space="preserve">In </w:t>
      </w:r>
      <w:proofErr w:type="spellStart"/>
      <w:r>
        <w:t>order</w:t>
      </w:r>
      <w:proofErr w:type="spellEnd"/>
      <w:r>
        <w:t xml:space="preserve"> to </w:t>
      </w:r>
      <w:proofErr w:type="spellStart"/>
      <w:r>
        <w:t>safeguard</w:t>
      </w:r>
      <w:proofErr w:type="spellEnd"/>
      <w:r>
        <w:t>/</w:t>
      </w:r>
      <w:proofErr w:type="spellStart"/>
      <w:r>
        <w:t>secure</w:t>
      </w:r>
      <w:proofErr w:type="spellEnd"/>
      <w:r>
        <w:t xml:space="preserve"> installations, the General Manager of the </w:t>
      </w:r>
      <w:proofErr w:type="spellStart"/>
      <w:r>
        <w:t>Cameroon</w:t>
      </w:r>
      <w:proofErr w:type="spellEnd"/>
      <w:r>
        <w:t xml:space="preserve"> Petroleum </w:t>
      </w:r>
      <w:proofErr w:type="spellStart"/>
      <w:r>
        <w:t>Depots</w:t>
      </w:r>
      <w:proofErr w:type="spellEnd"/>
      <w:r>
        <w:t xml:space="preserve"> </w:t>
      </w:r>
      <w:proofErr w:type="spellStart"/>
      <w:r>
        <w:t>Company</w:t>
      </w:r>
      <w:proofErr w:type="spellEnd"/>
      <w:r>
        <w:t xml:space="preserve"> (SCDP) </w:t>
      </w:r>
      <w:proofErr w:type="spellStart"/>
      <w:r>
        <w:t>is</w:t>
      </w:r>
      <w:proofErr w:type="spellEnd"/>
      <w:r>
        <w:t xml:space="preserve"> </w:t>
      </w:r>
      <w:proofErr w:type="spellStart"/>
      <w:r>
        <w:t>launching</w:t>
      </w:r>
      <w:proofErr w:type="spellEnd"/>
      <w:r>
        <w:t xml:space="preserve">, on </w:t>
      </w:r>
      <w:proofErr w:type="spellStart"/>
      <w:r>
        <w:t>behalf</w:t>
      </w:r>
      <w:proofErr w:type="spellEnd"/>
      <w:r>
        <w:t xml:space="preserve"> of the </w:t>
      </w:r>
      <w:proofErr w:type="spellStart"/>
      <w:r>
        <w:t>said</w:t>
      </w:r>
      <w:proofErr w:type="spellEnd"/>
      <w:r>
        <w:t xml:space="preserve"> </w:t>
      </w:r>
      <w:proofErr w:type="spellStart"/>
      <w:r>
        <w:t>organization</w:t>
      </w:r>
      <w:proofErr w:type="spellEnd"/>
      <w:r>
        <w:t xml:space="preserve">, an Open National Call for Tenders (AONO) </w:t>
      </w:r>
      <w:proofErr w:type="spellStart"/>
      <w:r>
        <w:t>relating</w:t>
      </w:r>
      <w:proofErr w:type="spellEnd"/>
      <w:r>
        <w:t xml:space="preserve"> to </w:t>
      </w:r>
      <w:proofErr w:type="spellStart"/>
      <w:r>
        <w:t>guarding</w:t>
      </w:r>
      <w:proofErr w:type="spellEnd"/>
      <w:r>
        <w:t xml:space="preserve"> and supervision services as </w:t>
      </w:r>
      <w:proofErr w:type="spellStart"/>
      <w:r>
        <w:t>well</w:t>
      </w:r>
      <w:proofErr w:type="spellEnd"/>
      <w:r>
        <w:t xml:space="preserve"> as </w:t>
      </w:r>
      <w:proofErr w:type="spellStart"/>
      <w:r>
        <w:t>access</w:t>
      </w:r>
      <w:proofErr w:type="spellEnd"/>
      <w:r>
        <w:t xml:space="preserve"> control on SCDP sites and </w:t>
      </w:r>
      <w:proofErr w:type="spellStart"/>
      <w:r>
        <w:t>depots</w:t>
      </w:r>
      <w:proofErr w:type="spellEnd"/>
      <w:r>
        <w:t xml:space="preserve"> for the </w:t>
      </w:r>
      <w:proofErr w:type="spellStart"/>
      <w:r>
        <w:t>year</w:t>
      </w:r>
      <w:proofErr w:type="spellEnd"/>
      <w:r>
        <w:t xml:space="preserve"> 2025.</w:t>
      </w:r>
    </w:p>
    <w:p w14:paraId="491D2C5A" w14:textId="77777777" w:rsidR="00770916" w:rsidRDefault="00770916" w:rsidP="00770916">
      <w:pPr>
        <w:spacing w:before="0" w:after="0" w:line="240" w:lineRule="auto"/>
        <w:rPr>
          <w:rFonts w:eastAsia="Calibri"/>
          <w:sz w:val="12"/>
          <w:szCs w:val="12"/>
        </w:rPr>
      </w:pPr>
    </w:p>
    <w:p w14:paraId="7F3B45A5" w14:textId="77777777" w:rsidR="00770916" w:rsidRDefault="00770916" w:rsidP="00770916">
      <w:pPr>
        <w:numPr>
          <w:ilvl w:val="0"/>
          <w:numId w:val="83"/>
        </w:numPr>
        <w:spacing w:before="0" w:after="0"/>
        <w:ind w:left="709" w:hanging="709"/>
        <w:textAlignment w:val="auto"/>
        <w:rPr>
          <w:rFonts w:eastAsia="Calibri"/>
          <w:b/>
        </w:rPr>
      </w:pPr>
      <w:r>
        <w:rPr>
          <w:b/>
        </w:rPr>
        <w:t>Nature of services</w:t>
      </w:r>
    </w:p>
    <w:p w14:paraId="1FEBB9B0" w14:textId="77777777" w:rsidR="00770916" w:rsidRDefault="00770916" w:rsidP="00770916">
      <w:pPr>
        <w:spacing w:before="0" w:after="0"/>
        <w:rPr>
          <w:sz w:val="12"/>
          <w:szCs w:val="12"/>
        </w:rPr>
      </w:pPr>
    </w:p>
    <w:p w14:paraId="313F5A66" w14:textId="77777777" w:rsidR="00770916" w:rsidRDefault="00770916" w:rsidP="00770916">
      <w:pPr>
        <w:spacing w:before="0" w:after="0"/>
      </w:pPr>
      <w:r>
        <w:t xml:space="preserve">The nature of </w:t>
      </w:r>
      <w:proofErr w:type="spellStart"/>
      <w:r>
        <w:t>works</w:t>
      </w:r>
      <w:proofErr w:type="spellEnd"/>
      <w:r>
        <w:t xml:space="preserve"> to </w:t>
      </w:r>
      <w:proofErr w:type="spellStart"/>
      <w:r>
        <w:t>be</w:t>
      </w:r>
      <w:proofErr w:type="spellEnd"/>
      <w:r>
        <w:t xml:space="preserve"> </w:t>
      </w:r>
      <w:proofErr w:type="spellStart"/>
      <w:r>
        <w:t>carried</w:t>
      </w:r>
      <w:proofErr w:type="spellEnd"/>
      <w:r>
        <w:t xml:space="preserve"> out </w:t>
      </w:r>
      <w:proofErr w:type="spellStart"/>
      <w:r>
        <w:t>within</w:t>
      </w:r>
      <w:proofErr w:type="spellEnd"/>
      <w:r>
        <w:t xml:space="preserve"> the </w:t>
      </w:r>
      <w:proofErr w:type="spellStart"/>
      <w:r>
        <w:t>framework</w:t>
      </w:r>
      <w:proofErr w:type="spellEnd"/>
      <w:r>
        <w:t xml:space="preserve"> of </w:t>
      </w:r>
      <w:proofErr w:type="spellStart"/>
      <w:r>
        <w:t>this</w:t>
      </w:r>
      <w:proofErr w:type="spellEnd"/>
      <w:r>
        <w:t xml:space="preserve"> Call for Tenders </w:t>
      </w:r>
      <w:proofErr w:type="spellStart"/>
      <w:r>
        <w:t>is</w:t>
      </w:r>
      <w:proofErr w:type="spellEnd"/>
      <w:r>
        <w:t xml:space="preserve"> </w:t>
      </w:r>
      <w:proofErr w:type="spellStart"/>
      <w:r>
        <w:t>outlined</w:t>
      </w:r>
      <w:proofErr w:type="spellEnd"/>
      <w:r>
        <w:t xml:space="preserve"> in the </w:t>
      </w:r>
      <w:proofErr w:type="spellStart"/>
      <w:r>
        <w:t>Terms</w:t>
      </w:r>
      <w:proofErr w:type="spellEnd"/>
      <w:r>
        <w:t xml:space="preserve"> of Reference (TOR) </w:t>
      </w:r>
      <w:proofErr w:type="spellStart"/>
      <w:r>
        <w:t>attached</w:t>
      </w:r>
      <w:proofErr w:type="spellEnd"/>
      <w:r>
        <w:t xml:space="preserve"> to </w:t>
      </w:r>
      <w:proofErr w:type="spellStart"/>
      <w:r>
        <w:t>this</w:t>
      </w:r>
      <w:proofErr w:type="spellEnd"/>
      <w:r>
        <w:t xml:space="preserve"> Tender File (DAO).</w:t>
      </w:r>
    </w:p>
    <w:p w14:paraId="667BBD24" w14:textId="77777777" w:rsidR="00770916" w:rsidRDefault="00770916" w:rsidP="00770916">
      <w:pPr>
        <w:spacing w:before="0" w:after="0"/>
        <w:rPr>
          <w:sz w:val="12"/>
          <w:szCs w:val="12"/>
        </w:rPr>
      </w:pPr>
    </w:p>
    <w:p w14:paraId="3413EFDC" w14:textId="77777777" w:rsidR="00770916" w:rsidRDefault="00770916" w:rsidP="00770916">
      <w:pPr>
        <w:numPr>
          <w:ilvl w:val="0"/>
          <w:numId w:val="83"/>
        </w:numPr>
        <w:spacing w:before="0" w:after="0"/>
        <w:ind w:left="0" w:firstLine="0"/>
        <w:textAlignment w:val="auto"/>
        <w:rPr>
          <w:rFonts w:eastAsia="Calibri"/>
          <w:b/>
        </w:rPr>
      </w:pPr>
      <w:r>
        <w:rPr>
          <w:b/>
        </w:rPr>
        <w:t>Project time frame</w:t>
      </w:r>
    </w:p>
    <w:p w14:paraId="7BE5A655" w14:textId="77777777" w:rsidR="00770916" w:rsidRDefault="00770916" w:rsidP="00770916">
      <w:pPr>
        <w:spacing w:before="0" w:after="0"/>
        <w:rPr>
          <w:rFonts w:eastAsia="Calibri"/>
          <w:sz w:val="12"/>
          <w:szCs w:val="12"/>
        </w:rPr>
      </w:pPr>
    </w:p>
    <w:p w14:paraId="342AFBCC" w14:textId="77777777" w:rsidR="00770916" w:rsidRDefault="00770916" w:rsidP="00770916">
      <w:pPr>
        <w:spacing w:before="0" w:after="0"/>
        <w:rPr>
          <w:rFonts w:eastAsia="Calibri"/>
        </w:rPr>
      </w:pPr>
      <w:r>
        <w:t xml:space="preserve">The Project </w:t>
      </w:r>
      <w:proofErr w:type="spellStart"/>
      <w:r>
        <w:t>Owner</w:t>
      </w:r>
      <w:proofErr w:type="spellEnd"/>
      <w:r>
        <w:t xml:space="preserve"> </w:t>
      </w:r>
      <w:proofErr w:type="spellStart"/>
      <w:r>
        <w:t>provides</w:t>
      </w:r>
      <w:proofErr w:type="spellEnd"/>
      <w:r>
        <w:t xml:space="preserve"> a maximum of </w:t>
      </w:r>
      <w:proofErr w:type="spellStart"/>
      <w:r>
        <w:rPr>
          <w:b/>
          <w:bCs/>
        </w:rPr>
        <w:t>twelve</w:t>
      </w:r>
      <w:proofErr w:type="spellEnd"/>
      <w:r>
        <w:rPr>
          <w:b/>
          <w:bCs/>
        </w:rPr>
        <w:t xml:space="preserve"> (12) </w:t>
      </w:r>
      <w:proofErr w:type="spellStart"/>
      <w:r>
        <w:rPr>
          <w:b/>
          <w:bCs/>
        </w:rPr>
        <w:t>months</w:t>
      </w:r>
      <w:proofErr w:type="spellEnd"/>
      <w:r>
        <w:t xml:space="preserve"> for </w:t>
      </w:r>
      <w:proofErr w:type="spellStart"/>
      <w:r>
        <w:t>completion</w:t>
      </w:r>
      <w:proofErr w:type="spellEnd"/>
      <w:r>
        <w:t xml:space="preserve"> of </w:t>
      </w:r>
      <w:proofErr w:type="spellStart"/>
      <w:r>
        <w:t>works</w:t>
      </w:r>
      <w:proofErr w:type="spellEnd"/>
      <w:r>
        <w:t>.</w:t>
      </w:r>
    </w:p>
    <w:p w14:paraId="700A90C1" w14:textId="77777777" w:rsidR="00770916" w:rsidRDefault="00770916" w:rsidP="00770916">
      <w:pPr>
        <w:spacing w:before="0" w:after="0"/>
        <w:rPr>
          <w:rFonts w:eastAsia="Calibri"/>
          <w:sz w:val="12"/>
          <w:szCs w:val="12"/>
        </w:rPr>
      </w:pPr>
    </w:p>
    <w:p w14:paraId="60603F89" w14:textId="77777777" w:rsidR="00770916" w:rsidRDefault="00770916" w:rsidP="00770916">
      <w:pPr>
        <w:numPr>
          <w:ilvl w:val="0"/>
          <w:numId w:val="83"/>
        </w:numPr>
        <w:spacing w:before="0" w:after="0"/>
        <w:ind w:left="709" w:hanging="709"/>
        <w:textAlignment w:val="auto"/>
        <w:rPr>
          <w:rFonts w:eastAsia="Calibri"/>
          <w:b/>
        </w:rPr>
      </w:pPr>
      <w:proofErr w:type="spellStart"/>
      <w:r>
        <w:rPr>
          <w:b/>
        </w:rPr>
        <w:t>Allotment</w:t>
      </w:r>
      <w:proofErr w:type="spellEnd"/>
      <w:r>
        <w:rPr>
          <w:b/>
        </w:rPr>
        <w:t xml:space="preserve"> </w:t>
      </w:r>
    </w:p>
    <w:p w14:paraId="67725BAF" w14:textId="77777777" w:rsidR="00770916" w:rsidRDefault="00770916" w:rsidP="00770916">
      <w:pPr>
        <w:spacing w:after="0"/>
      </w:pPr>
      <w:r>
        <w:t xml:space="preserve">Services </w:t>
      </w:r>
      <w:proofErr w:type="spellStart"/>
      <w:r>
        <w:t>under</w:t>
      </w:r>
      <w:proofErr w:type="spellEnd"/>
      <w:r>
        <w:t xml:space="preserve"> </w:t>
      </w:r>
      <w:proofErr w:type="spellStart"/>
      <w:r>
        <w:t>this</w:t>
      </w:r>
      <w:proofErr w:type="spellEnd"/>
      <w:r>
        <w:t xml:space="preserve"> Call for Tenders are </w:t>
      </w:r>
      <w:proofErr w:type="spellStart"/>
      <w:r>
        <w:t>subdivided</w:t>
      </w:r>
      <w:proofErr w:type="spellEnd"/>
      <w:r>
        <w:t xml:space="preserve"> </w:t>
      </w:r>
      <w:proofErr w:type="spellStart"/>
      <w:r>
        <w:t>into</w:t>
      </w:r>
      <w:proofErr w:type="spellEnd"/>
      <w:r>
        <w:t xml:space="preserve"> </w:t>
      </w:r>
      <w:proofErr w:type="spellStart"/>
      <w:r>
        <w:t>two</w:t>
      </w:r>
      <w:proofErr w:type="spellEnd"/>
      <w:r>
        <w:t xml:space="preserve"> (02) </w:t>
      </w:r>
      <w:proofErr w:type="spellStart"/>
      <w:r>
        <w:t>batches</w:t>
      </w:r>
      <w:proofErr w:type="spellEnd"/>
      <w:r>
        <w:t xml:space="preserve"> as </w:t>
      </w:r>
      <w:proofErr w:type="spellStart"/>
      <w:r>
        <w:t>detailed</w:t>
      </w:r>
      <w:proofErr w:type="spellEnd"/>
      <w:r>
        <w:t xml:space="preserve"> </w:t>
      </w:r>
      <w:proofErr w:type="spellStart"/>
      <w:proofErr w:type="gramStart"/>
      <w:r>
        <w:t>below</w:t>
      </w:r>
      <w:proofErr w:type="spellEnd"/>
      <w:r>
        <w:t>:</w:t>
      </w:r>
      <w:proofErr w:type="gramEnd"/>
    </w:p>
    <w:tbl>
      <w:tblPr>
        <w:tblpPr w:leftFromText="141" w:rightFromText="141" w:vertAnchor="text" w:horzAnchor="margin" w:tblpY="167"/>
        <w:tblW w:w="50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9084"/>
      </w:tblGrid>
      <w:tr w:rsidR="00770916" w14:paraId="7566F119" w14:textId="77777777" w:rsidTr="002E26A5">
        <w:tc>
          <w:tcPr>
            <w:tcW w:w="483" w:type="pct"/>
            <w:shd w:val="clear" w:color="auto" w:fill="auto"/>
            <w:vAlign w:val="center"/>
          </w:tcPr>
          <w:p w14:paraId="29343E83" w14:textId="77777777" w:rsidR="00770916" w:rsidRPr="00192DF0" w:rsidRDefault="00770916" w:rsidP="002E26A5">
            <w:pPr>
              <w:spacing w:before="0" w:after="0" w:line="240" w:lineRule="auto"/>
              <w:jc w:val="center"/>
              <w:rPr>
                <w:b/>
                <w:sz w:val="22"/>
                <w:szCs w:val="22"/>
              </w:rPr>
            </w:pPr>
            <w:r>
              <w:rPr>
                <w:b/>
                <w:sz w:val="22"/>
              </w:rPr>
              <w:t>BATCH N°</w:t>
            </w:r>
          </w:p>
        </w:tc>
        <w:tc>
          <w:tcPr>
            <w:tcW w:w="4517" w:type="pct"/>
            <w:shd w:val="clear" w:color="auto" w:fill="auto"/>
            <w:vAlign w:val="center"/>
          </w:tcPr>
          <w:p w14:paraId="544EFDAE" w14:textId="77777777" w:rsidR="00770916" w:rsidRPr="00192DF0" w:rsidRDefault="00770916" w:rsidP="002E26A5">
            <w:pPr>
              <w:spacing w:before="0" w:after="0" w:line="240" w:lineRule="auto"/>
              <w:jc w:val="center"/>
              <w:rPr>
                <w:b/>
                <w:sz w:val="22"/>
                <w:szCs w:val="22"/>
              </w:rPr>
            </w:pPr>
            <w:r>
              <w:rPr>
                <w:b/>
                <w:sz w:val="22"/>
              </w:rPr>
              <w:t>DESCRIPTION</w:t>
            </w:r>
          </w:p>
        </w:tc>
      </w:tr>
      <w:tr w:rsidR="00770916" w14:paraId="27C08AED" w14:textId="77777777" w:rsidTr="002E26A5">
        <w:trPr>
          <w:trHeight w:val="381"/>
        </w:trPr>
        <w:tc>
          <w:tcPr>
            <w:tcW w:w="483" w:type="pct"/>
            <w:shd w:val="clear" w:color="auto" w:fill="auto"/>
            <w:vAlign w:val="center"/>
          </w:tcPr>
          <w:p w14:paraId="093C33B6" w14:textId="77777777" w:rsidR="00770916" w:rsidRPr="00192DF0" w:rsidRDefault="00770916" w:rsidP="002E26A5">
            <w:pPr>
              <w:spacing w:before="0" w:after="0" w:line="240" w:lineRule="auto"/>
              <w:jc w:val="center"/>
              <w:rPr>
                <w:sz w:val="22"/>
                <w:szCs w:val="22"/>
              </w:rPr>
            </w:pPr>
            <w:r>
              <w:rPr>
                <w:sz w:val="22"/>
              </w:rPr>
              <w:t>1</w:t>
            </w:r>
          </w:p>
        </w:tc>
        <w:tc>
          <w:tcPr>
            <w:tcW w:w="4517" w:type="pct"/>
            <w:shd w:val="clear" w:color="auto" w:fill="auto"/>
            <w:vAlign w:val="center"/>
          </w:tcPr>
          <w:p w14:paraId="659888AF" w14:textId="77777777" w:rsidR="00770916" w:rsidRPr="00192DF0" w:rsidRDefault="00770916" w:rsidP="002E26A5">
            <w:pPr>
              <w:spacing w:after="120" w:line="240" w:lineRule="auto"/>
              <w:rPr>
                <w:sz w:val="22"/>
                <w:szCs w:val="22"/>
              </w:rPr>
            </w:pPr>
            <w:r>
              <w:rPr>
                <w:sz w:val="22"/>
              </w:rPr>
              <w:t xml:space="preserve">Security, surveillance and </w:t>
            </w:r>
            <w:proofErr w:type="spellStart"/>
            <w:r>
              <w:rPr>
                <w:sz w:val="22"/>
              </w:rPr>
              <w:t>access</w:t>
            </w:r>
            <w:proofErr w:type="spellEnd"/>
            <w:r>
              <w:rPr>
                <w:sz w:val="22"/>
              </w:rPr>
              <w:t xml:space="preserve"> control services for homes, sites and </w:t>
            </w:r>
            <w:proofErr w:type="spellStart"/>
            <w:r>
              <w:rPr>
                <w:sz w:val="22"/>
              </w:rPr>
              <w:t>depots</w:t>
            </w:r>
            <w:proofErr w:type="spellEnd"/>
            <w:r>
              <w:rPr>
                <w:sz w:val="22"/>
              </w:rPr>
              <w:t xml:space="preserve"> of Douala for the </w:t>
            </w:r>
            <w:proofErr w:type="spellStart"/>
            <w:r>
              <w:rPr>
                <w:sz w:val="22"/>
              </w:rPr>
              <w:t>year</w:t>
            </w:r>
            <w:proofErr w:type="spellEnd"/>
            <w:r>
              <w:rPr>
                <w:sz w:val="22"/>
              </w:rPr>
              <w:t xml:space="preserve"> 2025.</w:t>
            </w:r>
          </w:p>
        </w:tc>
      </w:tr>
      <w:tr w:rsidR="00770916" w14:paraId="586D4EA4" w14:textId="77777777" w:rsidTr="002E26A5">
        <w:trPr>
          <w:trHeight w:val="566"/>
        </w:trPr>
        <w:tc>
          <w:tcPr>
            <w:tcW w:w="483" w:type="pct"/>
            <w:shd w:val="clear" w:color="auto" w:fill="auto"/>
            <w:vAlign w:val="center"/>
          </w:tcPr>
          <w:p w14:paraId="209E6869" w14:textId="77777777" w:rsidR="00770916" w:rsidRPr="00192DF0" w:rsidRDefault="00770916" w:rsidP="002E26A5">
            <w:pPr>
              <w:spacing w:before="0" w:after="0" w:line="240" w:lineRule="auto"/>
              <w:jc w:val="center"/>
              <w:rPr>
                <w:sz w:val="22"/>
                <w:szCs w:val="22"/>
              </w:rPr>
            </w:pPr>
            <w:r>
              <w:rPr>
                <w:sz w:val="22"/>
              </w:rPr>
              <w:t>2</w:t>
            </w:r>
          </w:p>
        </w:tc>
        <w:tc>
          <w:tcPr>
            <w:tcW w:w="4517" w:type="pct"/>
            <w:shd w:val="clear" w:color="auto" w:fill="auto"/>
            <w:vAlign w:val="center"/>
          </w:tcPr>
          <w:p w14:paraId="78185477" w14:textId="77777777" w:rsidR="00770916" w:rsidRPr="00192DF0" w:rsidRDefault="00770916" w:rsidP="002E26A5">
            <w:pPr>
              <w:spacing w:after="120" w:line="240" w:lineRule="auto"/>
              <w:rPr>
                <w:sz w:val="22"/>
                <w:szCs w:val="22"/>
              </w:rPr>
            </w:pPr>
            <w:r>
              <w:rPr>
                <w:sz w:val="22"/>
              </w:rPr>
              <w:t xml:space="preserve">Security, surveillance and </w:t>
            </w:r>
            <w:proofErr w:type="spellStart"/>
            <w:r>
              <w:rPr>
                <w:sz w:val="22"/>
              </w:rPr>
              <w:t>access</w:t>
            </w:r>
            <w:proofErr w:type="spellEnd"/>
            <w:r>
              <w:rPr>
                <w:sz w:val="22"/>
              </w:rPr>
              <w:t xml:space="preserve"> control services for sites and </w:t>
            </w:r>
            <w:proofErr w:type="spellStart"/>
            <w:r>
              <w:rPr>
                <w:sz w:val="22"/>
              </w:rPr>
              <w:t>depots</w:t>
            </w:r>
            <w:proofErr w:type="spellEnd"/>
            <w:r>
              <w:rPr>
                <w:sz w:val="22"/>
              </w:rPr>
              <w:t xml:space="preserve"> of Yaoundé, Bafoussam, Bertoua, Belabo, Ngaoundéré, Garoua and Maroua for the </w:t>
            </w:r>
            <w:proofErr w:type="spellStart"/>
            <w:r>
              <w:rPr>
                <w:sz w:val="22"/>
              </w:rPr>
              <w:t>year</w:t>
            </w:r>
            <w:proofErr w:type="spellEnd"/>
            <w:r>
              <w:rPr>
                <w:sz w:val="22"/>
              </w:rPr>
              <w:t xml:space="preserve"> 2025.</w:t>
            </w:r>
          </w:p>
        </w:tc>
      </w:tr>
    </w:tbl>
    <w:p w14:paraId="746EDBB1" w14:textId="77777777" w:rsidR="00770916" w:rsidRPr="00682321" w:rsidRDefault="00770916" w:rsidP="00770916">
      <w:pPr>
        <w:spacing w:after="0"/>
        <w:rPr>
          <w:sz w:val="2"/>
          <w:szCs w:val="2"/>
        </w:rPr>
      </w:pPr>
    </w:p>
    <w:p w14:paraId="5BEF07A4" w14:textId="77777777" w:rsidR="00770916" w:rsidRDefault="00770916" w:rsidP="00770916">
      <w:pPr>
        <w:spacing w:before="0" w:after="0"/>
        <w:rPr>
          <w:rFonts w:eastAsia="Calibri"/>
          <w:b/>
          <w:sz w:val="12"/>
          <w:szCs w:val="12"/>
        </w:rPr>
      </w:pPr>
    </w:p>
    <w:p w14:paraId="7C04FF9B" w14:textId="77777777" w:rsidR="00770916" w:rsidRPr="00C64D1A" w:rsidRDefault="00770916" w:rsidP="00770916">
      <w:pPr>
        <w:spacing w:before="0" w:after="0"/>
        <w:ind w:left="709"/>
        <w:rPr>
          <w:rFonts w:eastAsia="Calibri"/>
          <w:b/>
        </w:rPr>
      </w:pPr>
    </w:p>
    <w:p w14:paraId="66CEE620" w14:textId="77777777" w:rsidR="00770916" w:rsidRDefault="00770916" w:rsidP="00770916">
      <w:pPr>
        <w:numPr>
          <w:ilvl w:val="0"/>
          <w:numId w:val="83"/>
        </w:numPr>
        <w:spacing w:before="0" w:after="0"/>
        <w:ind w:left="709" w:hanging="709"/>
        <w:textAlignment w:val="auto"/>
        <w:rPr>
          <w:rFonts w:eastAsia="Calibri"/>
          <w:b/>
        </w:rPr>
      </w:pPr>
      <w:proofErr w:type="spellStart"/>
      <w:r>
        <w:rPr>
          <w:b/>
        </w:rPr>
        <w:t>Estimated</w:t>
      </w:r>
      <w:proofErr w:type="spellEnd"/>
      <w:r>
        <w:rPr>
          <w:b/>
        </w:rPr>
        <w:t xml:space="preserve"> </w:t>
      </w:r>
      <w:proofErr w:type="spellStart"/>
      <w:r>
        <w:rPr>
          <w:b/>
        </w:rPr>
        <w:t>cost</w:t>
      </w:r>
      <w:proofErr w:type="spellEnd"/>
    </w:p>
    <w:p w14:paraId="2A5F4D8A" w14:textId="77777777" w:rsidR="00770916" w:rsidRDefault="00770916" w:rsidP="00770916">
      <w:pPr>
        <w:spacing w:before="0" w:after="0"/>
        <w:rPr>
          <w:sz w:val="12"/>
          <w:szCs w:val="12"/>
        </w:rPr>
      </w:pPr>
    </w:p>
    <w:p w14:paraId="252E80E6" w14:textId="77777777" w:rsidR="00770916" w:rsidRDefault="00770916" w:rsidP="00770916">
      <w:pPr>
        <w:spacing w:before="0" w:after="0"/>
      </w:pPr>
      <w:r>
        <w:t xml:space="preserve">The </w:t>
      </w:r>
      <w:proofErr w:type="spellStart"/>
      <w:r>
        <w:t>estimated</w:t>
      </w:r>
      <w:proofErr w:type="spellEnd"/>
      <w:r>
        <w:t xml:space="preserve"> </w:t>
      </w:r>
      <w:proofErr w:type="spellStart"/>
      <w:r>
        <w:t>cost</w:t>
      </w:r>
      <w:proofErr w:type="spellEnd"/>
      <w:r>
        <w:t xml:space="preserve"> of the </w:t>
      </w:r>
      <w:proofErr w:type="spellStart"/>
      <w:r>
        <w:t>operation</w:t>
      </w:r>
      <w:proofErr w:type="spellEnd"/>
      <w:r>
        <w:t xml:space="preserve">, </w:t>
      </w:r>
      <w:proofErr w:type="spellStart"/>
      <w:r>
        <w:t>after</w:t>
      </w:r>
      <w:proofErr w:type="spellEnd"/>
      <w:r>
        <w:t xml:space="preserve"> </w:t>
      </w:r>
      <w:proofErr w:type="spellStart"/>
      <w:r>
        <w:t>preliminary</w:t>
      </w:r>
      <w:proofErr w:type="spellEnd"/>
      <w:r>
        <w:t xml:space="preserve"> </w:t>
      </w:r>
      <w:proofErr w:type="spellStart"/>
      <w:r>
        <w:t>studies</w:t>
      </w:r>
      <w:proofErr w:type="spellEnd"/>
      <w:r>
        <w:t xml:space="preserve">, stands at </w:t>
      </w:r>
      <w:proofErr w:type="spellStart"/>
      <w:r>
        <w:rPr>
          <w:b/>
          <w:bCs/>
        </w:rPr>
        <w:t>two</w:t>
      </w:r>
      <w:proofErr w:type="spellEnd"/>
      <w:r>
        <w:rPr>
          <w:b/>
          <w:bCs/>
        </w:rPr>
        <w:t xml:space="preserve"> </w:t>
      </w:r>
      <w:proofErr w:type="spellStart"/>
      <w:r>
        <w:rPr>
          <w:b/>
          <w:bCs/>
        </w:rPr>
        <w:t>hundred</w:t>
      </w:r>
      <w:proofErr w:type="spellEnd"/>
      <w:r>
        <w:rPr>
          <w:b/>
          <w:bCs/>
        </w:rPr>
        <w:t xml:space="preserve"> and </w:t>
      </w:r>
      <w:proofErr w:type="spellStart"/>
      <w:r>
        <w:rPr>
          <w:b/>
          <w:bCs/>
        </w:rPr>
        <w:t>seventy-eight</w:t>
      </w:r>
      <w:proofErr w:type="spellEnd"/>
      <w:r>
        <w:rPr>
          <w:b/>
          <w:bCs/>
        </w:rPr>
        <w:t xml:space="preserve"> million, four </w:t>
      </w:r>
      <w:proofErr w:type="spellStart"/>
      <w:r>
        <w:rPr>
          <w:b/>
          <w:bCs/>
        </w:rPr>
        <w:t>hundred</w:t>
      </w:r>
      <w:proofErr w:type="spellEnd"/>
      <w:r>
        <w:rPr>
          <w:b/>
          <w:bCs/>
        </w:rPr>
        <w:t xml:space="preserve"> and one </w:t>
      </w:r>
      <w:proofErr w:type="spellStart"/>
      <w:r>
        <w:rPr>
          <w:b/>
          <w:bCs/>
        </w:rPr>
        <w:t>thousand</w:t>
      </w:r>
      <w:proofErr w:type="spellEnd"/>
      <w:r>
        <w:rPr>
          <w:b/>
          <w:bCs/>
        </w:rPr>
        <w:t xml:space="preserve"> and </w:t>
      </w:r>
      <w:proofErr w:type="spellStart"/>
      <w:r>
        <w:rPr>
          <w:b/>
          <w:bCs/>
        </w:rPr>
        <w:t>fifty</w:t>
      </w:r>
      <w:proofErr w:type="spellEnd"/>
      <w:r>
        <w:rPr>
          <w:b/>
          <w:bCs/>
        </w:rPr>
        <w:t xml:space="preserve"> (278 401 050) all taxes </w:t>
      </w:r>
      <w:proofErr w:type="spellStart"/>
      <w:r>
        <w:rPr>
          <w:b/>
          <w:bCs/>
        </w:rPr>
        <w:t>included</w:t>
      </w:r>
      <w:proofErr w:type="spellEnd"/>
      <w:r>
        <w:rPr>
          <w:b/>
          <w:bCs/>
        </w:rPr>
        <w:t>,</w:t>
      </w:r>
      <w:r>
        <w:t xml:space="preserve"> </w:t>
      </w:r>
      <w:proofErr w:type="spellStart"/>
      <w:r>
        <w:t>distributed</w:t>
      </w:r>
      <w:proofErr w:type="spellEnd"/>
      <w:r>
        <w:t xml:space="preserve"> by lot as </w:t>
      </w:r>
      <w:proofErr w:type="spellStart"/>
      <w:proofErr w:type="gramStart"/>
      <w:r>
        <w:t>follows</w:t>
      </w:r>
      <w:proofErr w:type="spellEnd"/>
      <w:r>
        <w:t>:</w:t>
      </w:r>
      <w:proofErr w:type="gramEnd"/>
    </w:p>
    <w:p w14:paraId="63F41513" w14:textId="77777777" w:rsidR="00770916" w:rsidRDefault="00770916" w:rsidP="00770916">
      <w:pPr>
        <w:spacing w:before="0" w:after="0"/>
        <w:rPr>
          <w:bCs/>
        </w:rPr>
      </w:pPr>
    </w:p>
    <w:p w14:paraId="25D97310" w14:textId="77777777" w:rsidR="00770916" w:rsidRDefault="00770916" w:rsidP="00770916">
      <w:pPr>
        <w:spacing w:before="0" w:after="0"/>
        <w:rPr>
          <w:b/>
          <w:sz w:val="12"/>
          <w:szCs w:val="12"/>
        </w:rPr>
      </w:pPr>
    </w:p>
    <w:p w14:paraId="221FFBA4" w14:textId="77777777" w:rsidR="00770916" w:rsidRDefault="00770916" w:rsidP="00770916">
      <w:pPr>
        <w:numPr>
          <w:ilvl w:val="0"/>
          <w:numId w:val="83"/>
        </w:numPr>
        <w:spacing w:before="0" w:after="0"/>
        <w:ind w:left="709" w:hanging="709"/>
        <w:textAlignment w:val="auto"/>
        <w:rPr>
          <w:rFonts w:eastAsia="Calibri"/>
          <w:b/>
        </w:rPr>
      </w:pPr>
      <w:r>
        <w:rPr>
          <w:b/>
        </w:rPr>
        <w:t xml:space="preserve">Participation and </w:t>
      </w:r>
      <w:proofErr w:type="spellStart"/>
      <w:r>
        <w:rPr>
          <w:b/>
        </w:rPr>
        <w:t>origin</w:t>
      </w:r>
      <w:proofErr w:type="spellEnd"/>
    </w:p>
    <w:p w14:paraId="4005795A" w14:textId="77777777" w:rsidR="00770916" w:rsidRDefault="00770916" w:rsidP="00770916">
      <w:pPr>
        <w:spacing w:before="0" w:after="0"/>
        <w:rPr>
          <w:rFonts w:eastAsia="Calibri"/>
          <w:sz w:val="12"/>
          <w:szCs w:val="12"/>
        </w:rPr>
      </w:pPr>
    </w:p>
    <w:p w14:paraId="2D0D4312" w14:textId="77777777" w:rsidR="00770916" w:rsidRDefault="00770916" w:rsidP="00770916">
      <w:pPr>
        <w:spacing w:before="0" w:after="0"/>
      </w:pPr>
      <w:r>
        <w:t xml:space="preserve">This Call for Tenders </w:t>
      </w:r>
      <w:proofErr w:type="spellStart"/>
      <w:r>
        <w:t>is</w:t>
      </w:r>
      <w:proofErr w:type="spellEnd"/>
      <w:r>
        <w:t xml:space="preserve"> open to all </w:t>
      </w:r>
      <w:proofErr w:type="spellStart"/>
      <w:r>
        <w:t>corporate</w:t>
      </w:r>
      <w:proofErr w:type="spellEnd"/>
      <w:r>
        <w:t xml:space="preserve"> </w:t>
      </w:r>
      <w:proofErr w:type="spellStart"/>
      <w:r>
        <w:t>citizens</w:t>
      </w:r>
      <w:proofErr w:type="spellEnd"/>
      <w:r>
        <w:t xml:space="preserve"> </w:t>
      </w:r>
      <w:proofErr w:type="spellStart"/>
      <w:r>
        <w:t>under</w:t>
      </w:r>
      <w:proofErr w:type="spellEnd"/>
      <w:r>
        <w:t xml:space="preserve"> </w:t>
      </w:r>
      <w:proofErr w:type="spellStart"/>
      <w:r>
        <w:t>Cameroonian</w:t>
      </w:r>
      <w:proofErr w:type="spellEnd"/>
      <w:r>
        <w:t xml:space="preserve"> </w:t>
      </w:r>
      <w:proofErr w:type="spellStart"/>
      <w:r>
        <w:t>law</w:t>
      </w:r>
      <w:proofErr w:type="spellEnd"/>
      <w:r>
        <w:t xml:space="preserve">, </w:t>
      </w:r>
      <w:proofErr w:type="spellStart"/>
      <w:r>
        <w:t>with</w:t>
      </w:r>
      <w:proofErr w:type="spellEnd"/>
      <w:r>
        <w:t xml:space="preserve"> </w:t>
      </w:r>
      <w:proofErr w:type="spellStart"/>
      <w:r>
        <w:t>skills</w:t>
      </w:r>
      <w:proofErr w:type="spellEnd"/>
      <w:r>
        <w:t xml:space="preserve"> in </w:t>
      </w:r>
      <w:proofErr w:type="spellStart"/>
      <w:r>
        <w:t>fields</w:t>
      </w:r>
      <w:proofErr w:type="spellEnd"/>
      <w:r>
        <w:t xml:space="preserve"> </w:t>
      </w:r>
      <w:proofErr w:type="spellStart"/>
      <w:r>
        <w:t>related</w:t>
      </w:r>
      <w:proofErr w:type="spellEnd"/>
      <w:r>
        <w:t xml:space="preserve"> to the </w:t>
      </w:r>
      <w:proofErr w:type="spellStart"/>
      <w:r>
        <w:t>subject</w:t>
      </w:r>
      <w:proofErr w:type="spellEnd"/>
      <w:r>
        <w:t>.</w:t>
      </w:r>
    </w:p>
    <w:p w14:paraId="70D2C70D" w14:textId="77777777" w:rsidR="00770916" w:rsidRDefault="00770916" w:rsidP="00770916">
      <w:pPr>
        <w:spacing w:before="0" w:after="0"/>
        <w:rPr>
          <w:rFonts w:eastAsia="Calibri"/>
        </w:rPr>
      </w:pPr>
    </w:p>
    <w:p w14:paraId="612B42CB" w14:textId="77777777" w:rsidR="00770916" w:rsidRDefault="00770916" w:rsidP="00770916">
      <w:pPr>
        <w:spacing w:before="0" w:after="0"/>
        <w:rPr>
          <w:rFonts w:eastAsia="Calibri"/>
          <w:sz w:val="12"/>
          <w:szCs w:val="12"/>
        </w:rPr>
      </w:pPr>
    </w:p>
    <w:p w14:paraId="53AE565D" w14:textId="77777777" w:rsidR="00770916" w:rsidRDefault="00770916" w:rsidP="00770916">
      <w:pPr>
        <w:numPr>
          <w:ilvl w:val="0"/>
          <w:numId w:val="83"/>
        </w:numPr>
        <w:spacing w:before="0" w:after="0"/>
        <w:ind w:left="709" w:hanging="709"/>
        <w:textAlignment w:val="auto"/>
        <w:rPr>
          <w:rFonts w:eastAsia="Calibri"/>
          <w:b/>
        </w:rPr>
      </w:pPr>
      <w:proofErr w:type="spellStart"/>
      <w:r>
        <w:rPr>
          <w:b/>
        </w:rPr>
        <w:t>Funding</w:t>
      </w:r>
      <w:proofErr w:type="spellEnd"/>
    </w:p>
    <w:p w14:paraId="623407D9" w14:textId="77777777" w:rsidR="00770916" w:rsidRDefault="00770916" w:rsidP="00770916">
      <w:pPr>
        <w:spacing w:before="0" w:after="0"/>
        <w:rPr>
          <w:rFonts w:eastAsia="Calibri"/>
          <w:sz w:val="12"/>
          <w:szCs w:val="12"/>
        </w:rPr>
      </w:pPr>
    </w:p>
    <w:p w14:paraId="011DF66A" w14:textId="77777777" w:rsidR="00770916" w:rsidRDefault="00770916" w:rsidP="00770916">
      <w:pPr>
        <w:spacing w:before="0" w:after="0"/>
      </w:pPr>
      <w:r>
        <w:t xml:space="preserve">Services </w:t>
      </w:r>
      <w:proofErr w:type="spellStart"/>
      <w:r>
        <w:t>under</w:t>
      </w:r>
      <w:proofErr w:type="spellEnd"/>
      <w:r>
        <w:t xml:space="preserve"> </w:t>
      </w:r>
      <w:proofErr w:type="spellStart"/>
      <w:r>
        <w:t>this</w:t>
      </w:r>
      <w:proofErr w:type="spellEnd"/>
      <w:r>
        <w:t xml:space="preserve"> Call for Tender </w:t>
      </w:r>
      <w:proofErr w:type="spellStart"/>
      <w:r>
        <w:t>shall</w:t>
      </w:r>
      <w:proofErr w:type="spellEnd"/>
      <w:r>
        <w:t xml:space="preserve"> </w:t>
      </w:r>
      <w:proofErr w:type="spellStart"/>
      <w:r>
        <w:t>be</w:t>
      </w:r>
      <w:proofErr w:type="spellEnd"/>
      <w:r>
        <w:t xml:space="preserve"> </w:t>
      </w:r>
      <w:proofErr w:type="spellStart"/>
      <w:r>
        <w:t>financed</w:t>
      </w:r>
      <w:proofErr w:type="spellEnd"/>
      <w:r>
        <w:t xml:space="preserve"> by the SCDP 2024 operating budget on the </w:t>
      </w:r>
      <w:r>
        <w:rPr>
          <w:b/>
          <w:bCs/>
        </w:rPr>
        <w:t>FOCD</w:t>
      </w:r>
      <w:r>
        <w:t xml:space="preserve"> budget line.</w:t>
      </w:r>
    </w:p>
    <w:p w14:paraId="7582E72B" w14:textId="77777777" w:rsidR="00770916" w:rsidRDefault="00770916" w:rsidP="00770916">
      <w:pPr>
        <w:spacing w:before="0" w:after="0"/>
        <w:rPr>
          <w:rFonts w:eastAsia="Calibri"/>
        </w:rPr>
      </w:pPr>
    </w:p>
    <w:p w14:paraId="39EB5256" w14:textId="77777777" w:rsidR="00770916" w:rsidRDefault="00770916" w:rsidP="00770916">
      <w:pPr>
        <w:spacing w:before="0" w:after="0"/>
        <w:rPr>
          <w:rFonts w:eastAsia="Calibri"/>
          <w:sz w:val="12"/>
          <w:szCs w:val="12"/>
        </w:rPr>
      </w:pPr>
    </w:p>
    <w:p w14:paraId="13C27A0C" w14:textId="77777777" w:rsidR="00770916" w:rsidRDefault="00770916" w:rsidP="00770916">
      <w:pPr>
        <w:numPr>
          <w:ilvl w:val="0"/>
          <w:numId w:val="83"/>
        </w:numPr>
        <w:spacing w:before="0" w:after="0"/>
        <w:ind w:left="709" w:hanging="709"/>
        <w:textAlignment w:val="auto"/>
        <w:rPr>
          <w:rFonts w:eastAsia="Calibri"/>
          <w:b/>
        </w:rPr>
      </w:pPr>
      <w:proofErr w:type="spellStart"/>
      <w:r>
        <w:rPr>
          <w:b/>
        </w:rPr>
        <w:t>Provisional</w:t>
      </w:r>
      <w:proofErr w:type="spellEnd"/>
      <w:r>
        <w:rPr>
          <w:b/>
        </w:rPr>
        <w:t xml:space="preserve"> bond</w:t>
      </w:r>
    </w:p>
    <w:p w14:paraId="26D0D8CE" w14:textId="77777777" w:rsidR="00770916" w:rsidRDefault="00770916" w:rsidP="00770916">
      <w:pPr>
        <w:spacing w:before="0" w:after="0"/>
        <w:rPr>
          <w:sz w:val="12"/>
          <w:szCs w:val="12"/>
        </w:rPr>
      </w:pPr>
    </w:p>
    <w:p w14:paraId="351A2463" w14:textId="77777777" w:rsidR="00770916" w:rsidRDefault="00770916" w:rsidP="00770916">
      <w:pPr>
        <w:spacing w:before="0" w:after="0"/>
      </w:pPr>
      <w:r>
        <w:t xml:space="preserve">Under penalty of rejection, </w:t>
      </w:r>
      <w:proofErr w:type="spellStart"/>
      <w:r>
        <w:t>each</w:t>
      </w:r>
      <w:proofErr w:type="spellEnd"/>
      <w:r>
        <w:t xml:space="preserve"> </w:t>
      </w:r>
      <w:proofErr w:type="spellStart"/>
      <w:r>
        <w:t>bidder</w:t>
      </w:r>
      <w:proofErr w:type="spellEnd"/>
      <w:r>
        <w:t xml:space="preserve"> </w:t>
      </w:r>
      <w:proofErr w:type="spellStart"/>
      <w:r>
        <w:t>will</w:t>
      </w:r>
      <w:proofErr w:type="spellEnd"/>
      <w:r>
        <w:t xml:space="preserve"> </w:t>
      </w:r>
      <w:proofErr w:type="spellStart"/>
      <w:r>
        <w:t>attach</w:t>
      </w:r>
      <w:proofErr w:type="spellEnd"/>
      <w:r>
        <w:t xml:space="preserve"> to </w:t>
      </w:r>
      <w:proofErr w:type="spellStart"/>
      <w:r>
        <w:t>their</w:t>
      </w:r>
      <w:proofErr w:type="spellEnd"/>
      <w:r>
        <w:t xml:space="preserve"> administrative documents, a </w:t>
      </w:r>
      <w:proofErr w:type="spellStart"/>
      <w:r>
        <w:t>bid</w:t>
      </w:r>
      <w:proofErr w:type="spellEnd"/>
      <w:r>
        <w:t xml:space="preserve"> bond </w:t>
      </w:r>
      <w:proofErr w:type="spellStart"/>
      <w:r>
        <w:t>established</w:t>
      </w:r>
      <w:proofErr w:type="spellEnd"/>
      <w:r>
        <w:t xml:space="preserve"> by a first-class </w:t>
      </w:r>
      <w:proofErr w:type="spellStart"/>
      <w:r>
        <w:t>bank</w:t>
      </w:r>
      <w:proofErr w:type="spellEnd"/>
      <w:r>
        <w:t xml:space="preserve"> or </w:t>
      </w:r>
      <w:proofErr w:type="spellStart"/>
      <w:r>
        <w:t>financial</w:t>
      </w:r>
      <w:proofErr w:type="spellEnd"/>
      <w:r>
        <w:t xml:space="preserve"> </w:t>
      </w:r>
      <w:proofErr w:type="spellStart"/>
      <w:r>
        <w:t>organization</w:t>
      </w:r>
      <w:proofErr w:type="spellEnd"/>
      <w:r>
        <w:t xml:space="preserve"> </w:t>
      </w:r>
      <w:proofErr w:type="spellStart"/>
      <w:r>
        <w:t>approved</w:t>
      </w:r>
      <w:proofErr w:type="spellEnd"/>
      <w:r>
        <w:t xml:space="preserve"> by the Ministry in </w:t>
      </w:r>
      <w:r>
        <w:lastRenderedPageBreak/>
        <w:t xml:space="preserve">charge of finance. The </w:t>
      </w:r>
      <w:proofErr w:type="spellStart"/>
      <w:r>
        <w:t>list</w:t>
      </w:r>
      <w:proofErr w:type="spellEnd"/>
      <w:r>
        <w:t xml:space="preserve"> </w:t>
      </w:r>
      <w:proofErr w:type="spellStart"/>
      <w:r>
        <w:t>is</w:t>
      </w:r>
      <w:proofErr w:type="spellEnd"/>
      <w:r>
        <w:t xml:space="preserve"> </w:t>
      </w:r>
      <w:proofErr w:type="spellStart"/>
      <w:r>
        <w:t>found</w:t>
      </w:r>
      <w:proofErr w:type="spellEnd"/>
      <w:r>
        <w:t xml:space="preserve"> in Exhibit 12 of the Tender File, and </w:t>
      </w:r>
      <w:proofErr w:type="spellStart"/>
      <w:r>
        <w:t>valid</w:t>
      </w:r>
      <w:proofErr w:type="spellEnd"/>
      <w:r>
        <w:t xml:space="preserve"> for </w:t>
      </w:r>
      <w:proofErr w:type="spellStart"/>
      <w:r>
        <w:t>thirty</w:t>
      </w:r>
      <w:proofErr w:type="spellEnd"/>
      <w:r>
        <w:t xml:space="preserve"> (30) </w:t>
      </w:r>
      <w:proofErr w:type="spellStart"/>
      <w:r>
        <w:t>days</w:t>
      </w:r>
      <w:proofErr w:type="spellEnd"/>
      <w:r>
        <w:t xml:space="preserve"> </w:t>
      </w:r>
      <w:proofErr w:type="spellStart"/>
      <w:r>
        <w:t>after</w:t>
      </w:r>
      <w:proofErr w:type="spellEnd"/>
      <w:r>
        <w:t xml:space="preserve"> the original date of </w:t>
      </w:r>
      <w:proofErr w:type="spellStart"/>
      <w:r>
        <w:t>validity</w:t>
      </w:r>
      <w:proofErr w:type="spellEnd"/>
      <w:r>
        <w:t xml:space="preserve"> of </w:t>
      </w:r>
      <w:proofErr w:type="spellStart"/>
      <w:r>
        <w:t>offers</w:t>
      </w:r>
      <w:proofErr w:type="spellEnd"/>
      <w:r>
        <w:t xml:space="preserve"> </w:t>
      </w:r>
      <w:proofErr w:type="spellStart"/>
      <w:r>
        <w:t>amounting</w:t>
      </w:r>
      <w:proofErr w:type="spellEnd"/>
      <w:r>
        <w:t xml:space="preserve">, per batch, </w:t>
      </w:r>
      <w:proofErr w:type="gramStart"/>
      <w:r>
        <w:t>to</w:t>
      </w:r>
      <w:r>
        <w:rPr>
          <w:b/>
          <w:bCs/>
        </w:rPr>
        <w:t>:</w:t>
      </w:r>
      <w:proofErr w:type="gramEnd"/>
    </w:p>
    <w:p w14:paraId="46F2C3BB" w14:textId="77777777" w:rsidR="00770916" w:rsidRDefault="00770916" w:rsidP="00770916">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
        <w:gridCol w:w="6709"/>
        <w:gridCol w:w="2154"/>
      </w:tblGrid>
      <w:tr w:rsidR="00770916" w14:paraId="6F871FAD" w14:textId="77777777" w:rsidTr="002E26A5">
        <w:trPr>
          <w:trHeight w:val="397"/>
        </w:trPr>
        <w:tc>
          <w:tcPr>
            <w:tcW w:w="516" w:type="pct"/>
            <w:shd w:val="clear" w:color="auto" w:fill="F2F2F2"/>
            <w:noWrap/>
            <w:vAlign w:val="center"/>
            <w:hideMark/>
          </w:tcPr>
          <w:p w14:paraId="6A4BA7A3" w14:textId="77777777" w:rsidR="00770916" w:rsidRPr="00192DF0" w:rsidRDefault="00770916" w:rsidP="002E26A5">
            <w:pPr>
              <w:suppressAutoHyphens w:val="0"/>
              <w:autoSpaceDN/>
              <w:spacing w:before="0" w:after="0" w:line="240" w:lineRule="auto"/>
              <w:contextualSpacing/>
              <w:jc w:val="center"/>
              <w:rPr>
                <w:rFonts w:cs="Arial"/>
                <w:b/>
                <w:sz w:val="22"/>
                <w:szCs w:val="22"/>
              </w:rPr>
            </w:pPr>
            <w:r>
              <w:rPr>
                <w:b/>
                <w:sz w:val="22"/>
              </w:rPr>
              <w:t>BATCH N°</w:t>
            </w:r>
          </w:p>
        </w:tc>
        <w:tc>
          <w:tcPr>
            <w:tcW w:w="3394" w:type="pct"/>
            <w:shd w:val="clear" w:color="auto" w:fill="F2F2F2"/>
            <w:noWrap/>
            <w:vAlign w:val="center"/>
            <w:hideMark/>
          </w:tcPr>
          <w:p w14:paraId="736AF5B9" w14:textId="77777777" w:rsidR="00770916" w:rsidRPr="00192DF0" w:rsidRDefault="00770916" w:rsidP="002E26A5">
            <w:pPr>
              <w:suppressAutoHyphens w:val="0"/>
              <w:autoSpaceDN/>
              <w:spacing w:before="0" w:after="0" w:line="240" w:lineRule="auto"/>
              <w:contextualSpacing/>
              <w:jc w:val="center"/>
              <w:rPr>
                <w:rFonts w:cs="Arial"/>
                <w:b/>
                <w:sz w:val="22"/>
                <w:szCs w:val="22"/>
              </w:rPr>
            </w:pPr>
            <w:r>
              <w:rPr>
                <w:b/>
                <w:sz w:val="22"/>
              </w:rPr>
              <w:t>DESCRIPTION</w:t>
            </w:r>
          </w:p>
        </w:tc>
        <w:tc>
          <w:tcPr>
            <w:tcW w:w="1090" w:type="pct"/>
            <w:shd w:val="clear" w:color="auto" w:fill="F2F2F2"/>
            <w:vAlign w:val="center"/>
          </w:tcPr>
          <w:p w14:paraId="6961AE6B" w14:textId="77777777" w:rsidR="00770916" w:rsidRPr="00192DF0" w:rsidRDefault="00770916" w:rsidP="002E26A5">
            <w:pPr>
              <w:suppressAutoHyphens w:val="0"/>
              <w:autoSpaceDN/>
              <w:spacing w:before="0" w:after="0" w:line="240" w:lineRule="auto"/>
              <w:contextualSpacing/>
              <w:jc w:val="center"/>
              <w:rPr>
                <w:rFonts w:cs="Arial"/>
                <w:b/>
                <w:sz w:val="22"/>
                <w:szCs w:val="22"/>
              </w:rPr>
            </w:pPr>
            <w:proofErr w:type="spellStart"/>
            <w:r>
              <w:rPr>
                <w:b/>
                <w:sz w:val="22"/>
              </w:rPr>
              <w:t>Amount</w:t>
            </w:r>
            <w:proofErr w:type="spellEnd"/>
            <w:r>
              <w:rPr>
                <w:b/>
                <w:sz w:val="22"/>
              </w:rPr>
              <w:t xml:space="preserve"> of </w:t>
            </w:r>
            <w:proofErr w:type="spellStart"/>
            <w:r>
              <w:rPr>
                <w:b/>
                <w:sz w:val="22"/>
              </w:rPr>
              <w:t>bid</w:t>
            </w:r>
            <w:proofErr w:type="spellEnd"/>
            <w:r>
              <w:rPr>
                <w:b/>
                <w:sz w:val="22"/>
              </w:rPr>
              <w:t xml:space="preserve"> bond</w:t>
            </w:r>
          </w:p>
          <w:p w14:paraId="636D3495" w14:textId="77777777" w:rsidR="00770916" w:rsidRPr="00192DF0" w:rsidRDefault="00770916" w:rsidP="002E26A5">
            <w:pPr>
              <w:suppressAutoHyphens w:val="0"/>
              <w:autoSpaceDN/>
              <w:spacing w:before="0" w:after="0" w:line="240" w:lineRule="auto"/>
              <w:contextualSpacing/>
              <w:jc w:val="center"/>
              <w:rPr>
                <w:rFonts w:cs="Arial"/>
                <w:b/>
                <w:sz w:val="22"/>
                <w:szCs w:val="22"/>
              </w:rPr>
            </w:pPr>
            <w:r>
              <w:rPr>
                <w:b/>
                <w:sz w:val="22"/>
              </w:rPr>
              <w:t>(</w:t>
            </w:r>
            <w:proofErr w:type="gramStart"/>
            <w:r>
              <w:rPr>
                <w:b/>
                <w:sz w:val="22"/>
              </w:rPr>
              <w:t>in</w:t>
            </w:r>
            <w:proofErr w:type="gramEnd"/>
            <w:r>
              <w:rPr>
                <w:b/>
                <w:sz w:val="22"/>
              </w:rPr>
              <w:t xml:space="preserve"> FCFA)</w:t>
            </w:r>
          </w:p>
        </w:tc>
      </w:tr>
      <w:tr w:rsidR="00770916" w14:paraId="2C152096" w14:textId="77777777" w:rsidTr="002E26A5">
        <w:trPr>
          <w:trHeight w:val="397"/>
        </w:trPr>
        <w:tc>
          <w:tcPr>
            <w:tcW w:w="516" w:type="pct"/>
            <w:shd w:val="clear" w:color="auto" w:fill="auto"/>
            <w:noWrap/>
            <w:vAlign w:val="center"/>
            <w:hideMark/>
          </w:tcPr>
          <w:p w14:paraId="2DD7311A" w14:textId="77777777" w:rsidR="00770916" w:rsidRPr="00192DF0" w:rsidRDefault="00770916" w:rsidP="002E26A5">
            <w:pPr>
              <w:widowControl w:val="0"/>
              <w:spacing w:before="0" w:after="0" w:line="240" w:lineRule="auto"/>
              <w:jc w:val="center"/>
              <w:rPr>
                <w:sz w:val="22"/>
                <w:szCs w:val="22"/>
              </w:rPr>
            </w:pPr>
            <w:r>
              <w:rPr>
                <w:sz w:val="22"/>
              </w:rPr>
              <w:t>1</w:t>
            </w:r>
          </w:p>
        </w:tc>
        <w:tc>
          <w:tcPr>
            <w:tcW w:w="3394" w:type="pct"/>
            <w:shd w:val="clear" w:color="auto" w:fill="auto"/>
            <w:noWrap/>
            <w:vAlign w:val="center"/>
            <w:hideMark/>
          </w:tcPr>
          <w:p w14:paraId="338372A9" w14:textId="77777777" w:rsidR="00770916" w:rsidRPr="00192DF0" w:rsidRDefault="00770916" w:rsidP="002E26A5">
            <w:pPr>
              <w:widowControl w:val="0"/>
              <w:spacing w:before="0" w:after="0" w:line="240" w:lineRule="auto"/>
              <w:rPr>
                <w:sz w:val="22"/>
                <w:szCs w:val="22"/>
              </w:rPr>
            </w:pPr>
            <w:r>
              <w:rPr>
                <w:sz w:val="22"/>
              </w:rPr>
              <w:t xml:space="preserve">Security, surveillance and </w:t>
            </w:r>
            <w:proofErr w:type="spellStart"/>
            <w:r>
              <w:rPr>
                <w:sz w:val="22"/>
              </w:rPr>
              <w:t>access</w:t>
            </w:r>
            <w:proofErr w:type="spellEnd"/>
            <w:r>
              <w:rPr>
                <w:sz w:val="22"/>
              </w:rPr>
              <w:t xml:space="preserve"> control services for homes, sites and </w:t>
            </w:r>
            <w:proofErr w:type="spellStart"/>
            <w:r>
              <w:rPr>
                <w:sz w:val="22"/>
              </w:rPr>
              <w:t>depots</w:t>
            </w:r>
            <w:proofErr w:type="spellEnd"/>
            <w:r>
              <w:rPr>
                <w:sz w:val="22"/>
              </w:rPr>
              <w:t xml:space="preserve"> of Douala for the </w:t>
            </w:r>
            <w:proofErr w:type="spellStart"/>
            <w:r>
              <w:rPr>
                <w:sz w:val="22"/>
              </w:rPr>
              <w:t>year</w:t>
            </w:r>
            <w:proofErr w:type="spellEnd"/>
            <w:r>
              <w:rPr>
                <w:sz w:val="22"/>
              </w:rPr>
              <w:t xml:space="preserve"> 2025</w:t>
            </w:r>
          </w:p>
        </w:tc>
        <w:tc>
          <w:tcPr>
            <w:tcW w:w="1090" w:type="pct"/>
            <w:shd w:val="clear" w:color="auto" w:fill="auto"/>
            <w:vAlign w:val="center"/>
          </w:tcPr>
          <w:p w14:paraId="54D28A6B" w14:textId="77777777" w:rsidR="00770916" w:rsidRPr="00192DF0" w:rsidRDefault="00770916" w:rsidP="002E26A5">
            <w:pPr>
              <w:widowControl w:val="0"/>
              <w:spacing w:before="0" w:after="0" w:line="240" w:lineRule="auto"/>
              <w:jc w:val="center"/>
              <w:rPr>
                <w:b/>
                <w:bCs/>
                <w:sz w:val="22"/>
                <w:szCs w:val="22"/>
              </w:rPr>
            </w:pPr>
            <w:r>
              <w:rPr>
                <w:b/>
                <w:sz w:val="22"/>
              </w:rPr>
              <w:t>3,000,000</w:t>
            </w:r>
          </w:p>
        </w:tc>
      </w:tr>
      <w:tr w:rsidR="00770916" w14:paraId="35DB568D" w14:textId="77777777" w:rsidTr="002E26A5">
        <w:trPr>
          <w:trHeight w:val="397"/>
        </w:trPr>
        <w:tc>
          <w:tcPr>
            <w:tcW w:w="516" w:type="pct"/>
            <w:shd w:val="clear" w:color="auto" w:fill="auto"/>
            <w:noWrap/>
            <w:vAlign w:val="center"/>
            <w:hideMark/>
          </w:tcPr>
          <w:p w14:paraId="418FDBAE" w14:textId="77777777" w:rsidR="00770916" w:rsidRPr="00192DF0" w:rsidRDefault="00770916" w:rsidP="002E26A5">
            <w:pPr>
              <w:widowControl w:val="0"/>
              <w:spacing w:before="0" w:after="0" w:line="240" w:lineRule="auto"/>
              <w:jc w:val="center"/>
              <w:rPr>
                <w:sz w:val="22"/>
                <w:szCs w:val="22"/>
              </w:rPr>
            </w:pPr>
            <w:r>
              <w:rPr>
                <w:sz w:val="22"/>
              </w:rPr>
              <w:t>2</w:t>
            </w:r>
          </w:p>
        </w:tc>
        <w:tc>
          <w:tcPr>
            <w:tcW w:w="3394" w:type="pct"/>
            <w:shd w:val="clear" w:color="auto" w:fill="auto"/>
            <w:noWrap/>
            <w:vAlign w:val="center"/>
            <w:hideMark/>
          </w:tcPr>
          <w:p w14:paraId="46EB7D19" w14:textId="77777777" w:rsidR="00770916" w:rsidRPr="00192DF0" w:rsidRDefault="00770916" w:rsidP="002E26A5">
            <w:pPr>
              <w:widowControl w:val="0"/>
              <w:spacing w:before="0" w:after="0" w:line="240" w:lineRule="auto"/>
              <w:rPr>
                <w:sz w:val="22"/>
                <w:szCs w:val="22"/>
              </w:rPr>
            </w:pPr>
            <w:r>
              <w:rPr>
                <w:sz w:val="22"/>
              </w:rPr>
              <w:t xml:space="preserve">Security, surveillance and </w:t>
            </w:r>
            <w:proofErr w:type="spellStart"/>
            <w:r>
              <w:rPr>
                <w:sz w:val="22"/>
              </w:rPr>
              <w:t>access</w:t>
            </w:r>
            <w:proofErr w:type="spellEnd"/>
            <w:r>
              <w:rPr>
                <w:sz w:val="22"/>
              </w:rPr>
              <w:t xml:space="preserve"> control services for sites and </w:t>
            </w:r>
            <w:proofErr w:type="spellStart"/>
            <w:r>
              <w:rPr>
                <w:sz w:val="22"/>
              </w:rPr>
              <w:t>depots</w:t>
            </w:r>
            <w:proofErr w:type="spellEnd"/>
            <w:r>
              <w:rPr>
                <w:sz w:val="22"/>
              </w:rPr>
              <w:t xml:space="preserve"> of Yaoundé, Bafoussam, Bertoua, Belabo, Ngaoundéré, Garoua and Maroua for the </w:t>
            </w:r>
            <w:proofErr w:type="spellStart"/>
            <w:r>
              <w:rPr>
                <w:sz w:val="22"/>
              </w:rPr>
              <w:t>year</w:t>
            </w:r>
            <w:proofErr w:type="spellEnd"/>
            <w:r>
              <w:rPr>
                <w:sz w:val="22"/>
              </w:rPr>
              <w:t xml:space="preserve"> 2025</w:t>
            </w:r>
          </w:p>
        </w:tc>
        <w:tc>
          <w:tcPr>
            <w:tcW w:w="1090" w:type="pct"/>
            <w:shd w:val="clear" w:color="auto" w:fill="auto"/>
            <w:vAlign w:val="center"/>
          </w:tcPr>
          <w:p w14:paraId="532B0E95" w14:textId="77777777" w:rsidR="00770916" w:rsidRPr="00192DF0" w:rsidRDefault="00770916" w:rsidP="002E26A5">
            <w:pPr>
              <w:widowControl w:val="0"/>
              <w:spacing w:before="0" w:after="0" w:line="240" w:lineRule="auto"/>
              <w:jc w:val="center"/>
              <w:rPr>
                <w:b/>
                <w:bCs/>
                <w:sz w:val="22"/>
                <w:szCs w:val="22"/>
              </w:rPr>
            </w:pPr>
            <w:r>
              <w:rPr>
                <w:b/>
                <w:sz w:val="22"/>
              </w:rPr>
              <w:t>2 500 000</w:t>
            </w:r>
          </w:p>
        </w:tc>
      </w:tr>
    </w:tbl>
    <w:p w14:paraId="3A9432B2" w14:textId="77777777" w:rsidR="00770916" w:rsidRDefault="00770916" w:rsidP="00770916">
      <w:pPr>
        <w:spacing w:before="0" w:after="0"/>
      </w:pPr>
    </w:p>
    <w:p w14:paraId="6269977A" w14:textId="77777777" w:rsidR="00770916" w:rsidRDefault="00770916" w:rsidP="00770916">
      <w:r>
        <w:t xml:space="preserve">It must </w:t>
      </w:r>
      <w:proofErr w:type="spellStart"/>
      <w:r>
        <w:t>include</w:t>
      </w:r>
      <w:proofErr w:type="spellEnd"/>
      <w:r>
        <w:t xml:space="preserve"> a </w:t>
      </w:r>
      <w:proofErr w:type="spellStart"/>
      <w:r>
        <w:t>handwritten</w:t>
      </w:r>
      <w:proofErr w:type="spellEnd"/>
      <w:r>
        <w:t xml:space="preserve"> note </w:t>
      </w:r>
      <w:proofErr w:type="spellStart"/>
      <w:r>
        <w:t>jointly</w:t>
      </w:r>
      <w:proofErr w:type="spellEnd"/>
      <w:r>
        <w:t xml:space="preserve"> </w:t>
      </w:r>
      <w:proofErr w:type="spellStart"/>
      <w:r>
        <w:t>committing</w:t>
      </w:r>
      <w:proofErr w:type="spellEnd"/>
      <w:r>
        <w:t xml:space="preserve"> the </w:t>
      </w:r>
      <w:proofErr w:type="spellStart"/>
      <w:r>
        <w:t>said</w:t>
      </w:r>
      <w:proofErr w:type="spellEnd"/>
      <w:r>
        <w:t xml:space="preserve"> establishment in accordance </w:t>
      </w:r>
      <w:proofErr w:type="spellStart"/>
      <w:r>
        <w:t>with</w:t>
      </w:r>
      <w:proofErr w:type="spellEnd"/>
      <w:r>
        <w:t xml:space="preserve"> article 14 of the </w:t>
      </w:r>
      <w:proofErr w:type="spellStart"/>
      <w:r>
        <w:t>revised</w:t>
      </w:r>
      <w:proofErr w:type="spellEnd"/>
      <w:r>
        <w:t xml:space="preserve"> OHADA Uniform </w:t>
      </w:r>
      <w:proofErr w:type="spellStart"/>
      <w:r>
        <w:t>Act</w:t>
      </w:r>
      <w:proofErr w:type="spellEnd"/>
      <w:r>
        <w:t xml:space="preserve"> on </w:t>
      </w:r>
      <w:proofErr w:type="spellStart"/>
      <w:r>
        <w:t>organization</w:t>
      </w:r>
      <w:proofErr w:type="spellEnd"/>
      <w:r>
        <w:t xml:space="preserve"> of </w:t>
      </w:r>
      <w:proofErr w:type="spellStart"/>
      <w:r>
        <w:t>securities</w:t>
      </w:r>
      <w:proofErr w:type="spellEnd"/>
      <w:r>
        <w:t xml:space="preserve">. </w:t>
      </w:r>
    </w:p>
    <w:p w14:paraId="07E501BC" w14:textId="77777777" w:rsidR="00770916" w:rsidRDefault="00770916" w:rsidP="00770916">
      <w:r>
        <w:t xml:space="preserve">For </w:t>
      </w:r>
      <w:proofErr w:type="spellStart"/>
      <w:r>
        <w:t>SMEs</w:t>
      </w:r>
      <w:proofErr w:type="spellEnd"/>
      <w:r>
        <w:t xml:space="preserve"> </w:t>
      </w:r>
      <w:proofErr w:type="spellStart"/>
      <w:r>
        <w:t>with</w:t>
      </w:r>
      <w:proofErr w:type="spellEnd"/>
      <w:r>
        <w:t xml:space="preserve"> national capital and managers, the </w:t>
      </w:r>
      <w:proofErr w:type="spellStart"/>
      <w:r>
        <w:t>bid</w:t>
      </w:r>
      <w:proofErr w:type="spellEnd"/>
      <w:r>
        <w:t xml:space="preserve"> bond can </w:t>
      </w:r>
      <w:proofErr w:type="spellStart"/>
      <w:r>
        <w:t>be</w:t>
      </w:r>
      <w:proofErr w:type="spellEnd"/>
      <w:r>
        <w:t xml:space="preserve"> </w:t>
      </w:r>
      <w:proofErr w:type="spellStart"/>
      <w:r>
        <w:t>replaced</w:t>
      </w:r>
      <w:proofErr w:type="spellEnd"/>
      <w:r>
        <w:t xml:space="preserve"> by a </w:t>
      </w:r>
      <w:proofErr w:type="spellStart"/>
      <w:r>
        <w:t>legal</w:t>
      </w:r>
      <w:proofErr w:type="spellEnd"/>
      <w:r>
        <w:t xml:space="preserve"> </w:t>
      </w:r>
      <w:proofErr w:type="spellStart"/>
      <w:r>
        <w:t>mortgage</w:t>
      </w:r>
      <w:proofErr w:type="spellEnd"/>
      <w:r>
        <w:t>.</w:t>
      </w:r>
    </w:p>
    <w:p w14:paraId="778037AD" w14:textId="77777777" w:rsidR="00770916" w:rsidRDefault="00770916" w:rsidP="00770916">
      <w:pPr>
        <w:numPr>
          <w:ilvl w:val="0"/>
          <w:numId w:val="83"/>
        </w:numPr>
        <w:spacing w:before="0" w:after="0"/>
        <w:ind w:left="709" w:hanging="709"/>
        <w:textAlignment w:val="auto"/>
        <w:rPr>
          <w:rFonts w:eastAsia="Calibri"/>
          <w:b/>
        </w:rPr>
      </w:pPr>
      <w:r>
        <w:rPr>
          <w:b/>
          <w:bCs/>
        </w:rPr>
        <w:t>Consultation of Tender File</w:t>
      </w:r>
    </w:p>
    <w:p w14:paraId="0CE4D266" w14:textId="77777777" w:rsidR="00770916" w:rsidRDefault="00770916" w:rsidP="00770916">
      <w:pPr>
        <w:spacing w:before="0" w:after="0"/>
        <w:rPr>
          <w:sz w:val="12"/>
          <w:szCs w:val="12"/>
        </w:rPr>
      </w:pPr>
    </w:p>
    <w:p w14:paraId="416851EB" w14:textId="77777777" w:rsidR="00770916" w:rsidRDefault="00770916" w:rsidP="00770916">
      <w:pPr>
        <w:spacing w:before="0" w:after="0"/>
      </w:pPr>
      <w:r>
        <w:t xml:space="preserve">The Tender File can </w:t>
      </w:r>
      <w:proofErr w:type="spellStart"/>
      <w:r>
        <w:t>be</w:t>
      </w:r>
      <w:proofErr w:type="spellEnd"/>
      <w:r>
        <w:t xml:space="preserve"> </w:t>
      </w:r>
      <w:proofErr w:type="spellStart"/>
      <w:r>
        <w:t>consulted</w:t>
      </w:r>
      <w:proofErr w:type="spellEnd"/>
      <w:r>
        <w:t xml:space="preserve"> </w:t>
      </w:r>
      <w:proofErr w:type="spellStart"/>
      <w:r>
        <w:t>during</w:t>
      </w:r>
      <w:proofErr w:type="spellEnd"/>
      <w:r>
        <w:t xml:space="preserve"> </w:t>
      </w:r>
      <w:proofErr w:type="spellStart"/>
      <w:r>
        <w:t>working</w:t>
      </w:r>
      <w:proofErr w:type="spellEnd"/>
      <w:r>
        <w:t xml:space="preserve"> </w:t>
      </w:r>
      <w:proofErr w:type="spellStart"/>
      <w:r>
        <w:t>hours</w:t>
      </w:r>
      <w:proofErr w:type="spellEnd"/>
      <w:r>
        <w:t xml:space="preserve"> at the </w:t>
      </w:r>
      <w:proofErr w:type="spellStart"/>
      <w:r>
        <w:t>Procurement</w:t>
      </w:r>
      <w:proofErr w:type="spellEnd"/>
      <w:r>
        <w:t xml:space="preserve"> Unit </w:t>
      </w:r>
      <w:proofErr w:type="spellStart"/>
      <w:r>
        <w:t>located</w:t>
      </w:r>
      <w:proofErr w:type="spellEnd"/>
      <w:r>
        <w:t xml:space="preserve"> on the first </w:t>
      </w:r>
      <w:proofErr w:type="spellStart"/>
      <w:r>
        <w:t>floor</w:t>
      </w:r>
      <w:proofErr w:type="spellEnd"/>
      <w:r>
        <w:t xml:space="preserve"> of the SCDP </w:t>
      </w:r>
      <w:proofErr w:type="spellStart"/>
      <w:r>
        <w:t>Medical</w:t>
      </w:r>
      <w:proofErr w:type="spellEnd"/>
      <w:r>
        <w:t xml:space="preserve">-Social centre, </w:t>
      </w:r>
      <w:proofErr w:type="gramStart"/>
      <w:r>
        <w:t>Tel:</w:t>
      </w:r>
      <w:proofErr w:type="gramEnd"/>
      <w:r>
        <w:t xml:space="preserve"> (+237)233 40 54 45, Ext. 1248 or +(237) 696 85 40 15/ 670 11 24 83, </w:t>
      </w:r>
      <w:proofErr w:type="spellStart"/>
      <w:r>
        <w:t>upon</w:t>
      </w:r>
      <w:proofErr w:type="spellEnd"/>
      <w:r>
        <w:t xml:space="preserve"> publication of </w:t>
      </w:r>
      <w:proofErr w:type="spellStart"/>
      <w:r>
        <w:t>this</w:t>
      </w:r>
      <w:proofErr w:type="spellEnd"/>
      <w:r>
        <w:t xml:space="preserve"> Notice.</w:t>
      </w:r>
    </w:p>
    <w:p w14:paraId="5A1B8D6B" w14:textId="77777777" w:rsidR="00770916" w:rsidRDefault="00770916" w:rsidP="00770916">
      <w:pPr>
        <w:spacing w:before="0" w:after="0"/>
        <w:rPr>
          <w:sz w:val="12"/>
          <w:szCs w:val="12"/>
        </w:rPr>
      </w:pPr>
    </w:p>
    <w:p w14:paraId="6E0D3509" w14:textId="77777777" w:rsidR="00770916" w:rsidRDefault="00770916" w:rsidP="00770916">
      <w:pPr>
        <w:numPr>
          <w:ilvl w:val="0"/>
          <w:numId w:val="83"/>
        </w:numPr>
        <w:spacing w:after="120"/>
        <w:ind w:left="709" w:hanging="709"/>
        <w:textAlignment w:val="auto"/>
        <w:rPr>
          <w:rFonts w:eastAsia="Calibri"/>
          <w:b/>
        </w:rPr>
      </w:pPr>
      <w:r>
        <w:rPr>
          <w:b/>
        </w:rPr>
        <w:t>Acquisition of Tender File</w:t>
      </w:r>
    </w:p>
    <w:p w14:paraId="0BB87B15" w14:textId="77777777" w:rsidR="00770916" w:rsidRDefault="00770916" w:rsidP="00770916">
      <w:pPr>
        <w:spacing w:before="0" w:after="0"/>
        <w:rPr>
          <w:sz w:val="12"/>
          <w:szCs w:val="12"/>
        </w:rPr>
      </w:pPr>
    </w:p>
    <w:p w14:paraId="3F567BD1" w14:textId="77777777" w:rsidR="00770916" w:rsidRDefault="00770916" w:rsidP="00770916">
      <w:pPr>
        <w:spacing w:before="0" w:after="0"/>
      </w:pPr>
      <w:r>
        <w:t xml:space="preserve">The Tender document can </w:t>
      </w:r>
      <w:proofErr w:type="spellStart"/>
      <w:r>
        <w:t>be</w:t>
      </w:r>
      <w:proofErr w:type="spellEnd"/>
      <w:r>
        <w:t xml:space="preserve"> </w:t>
      </w:r>
      <w:proofErr w:type="spellStart"/>
      <w:r>
        <w:t>obtained</w:t>
      </w:r>
      <w:proofErr w:type="spellEnd"/>
      <w:r>
        <w:t xml:space="preserve"> </w:t>
      </w:r>
      <w:proofErr w:type="spellStart"/>
      <w:r>
        <w:t>from</w:t>
      </w:r>
      <w:proofErr w:type="spellEnd"/>
      <w:r>
        <w:t xml:space="preserve"> the General Management of SCDP/</w:t>
      </w:r>
      <w:proofErr w:type="spellStart"/>
      <w:r>
        <w:t>Procurement</w:t>
      </w:r>
      <w:proofErr w:type="spellEnd"/>
      <w:r>
        <w:t xml:space="preserve"> Unit </w:t>
      </w:r>
      <w:proofErr w:type="spellStart"/>
      <w:r>
        <w:t>located</w:t>
      </w:r>
      <w:proofErr w:type="spellEnd"/>
      <w:r>
        <w:t xml:space="preserve"> on the first </w:t>
      </w:r>
      <w:proofErr w:type="spellStart"/>
      <w:r>
        <w:t>floor</w:t>
      </w:r>
      <w:proofErr w:type="spellEnd"/>
      <w:r>
        <w:t xml:space="preserve"> of the </w:t>
      </w:r>
      <w:proofErr w:type="spellStart"/>
      <w:r>
        <w:t>medical</w:t>
      </w:r>
      <w:proofErr w:type="spellEnd"/>
      <w:r>
        <w:t xml:space="preserve">-social centre P.O Box: (+237) 233 40 54 45, Ext 1248 or +(+237) 696 85 40 15/ 670 11 24 83 </w:t>
      </w:r>
      <w:proofErr w:type="spellStart"/>
      <w:r>
        <w:t>upon</w:t>
      </w:r>
      <w:proofErr w:type="spellEnd"/>
      <w:r>
        <w:t xml:space="preserve"> publication of </w:t>
      </w:r>
      <w:proofErr w:type="spellStart"/>
      <w:r>
        <w:t>this</w:t>
      </w:r>
      <w:proofErr w:type="spellEnd"/>
      <w:r>
        <w:t xml:space="preserve"> Notice and </w:t>
      </w:r>
      <w:proofErr w:type="spellStart"/>
      <w:r>
        <w:t>presentation</w:t>
      </w:r>
      <w:proofErr w:type="spellEnd"/>
      <w:r>
        <w:t xml:space="preserve"> of a </w:t>
      </w:r>
      <w:proofErr w:type="spellStart"/>
      <w:r>
        <w:t>receipt</w:t>
      </w:r>
      <w:proofErr w:type="spellEnd"/>
      <w:r>
        <w:t xml:space="preserve"> for </w:t>
      </w:r>
      <w:proofErr w:type="spellStart"/>
      <w:r>
        <w:t>payment</w:t>
      </w:r>
      <w:proofErr w:type="spellEnd"/>
      <w:r>
        <w:t xml:space="preserve"> of a non-</w:t>
      </w:r>
      <w:proofErr w:type="spellStart"/>
      <w:r>
        <w:t>refundable</w:t>
      </w:r>
      <w:proofErr w:type="spellEnd"/>
      <w:r>
        <w:t xml:space="preserve"> </w:t>
      </w:r>
      <w:proofErr w:type="spellStart"/>
      <w:r>
        <w:t>sum</w:t>
      </w:r>
      <w:proofErr w:type="spellEnd"/>
      <w:r>
        <w:t xml:space="preserve"> of </w:t>
      </w:r>
      <w:r>
        <w:rPr>
          <w:b/>
          <w:bCs/>
        </w:rPr>
        <w:t xml:space="preserve">one </w:t>
      </w:r>
      <w:proofErr w:type="spellStart"/>
      <w:r>
        <w:rPr>
          <w:b/>
          <w:bCs/>
        </w:rPr>
        <w:t>hundred</w:t>
      </w:r>
      <w:proofErr w:type="spellEnd"/>
      <w:r>
        <w:rPr>
          <w:b/>
          <w:bCs/>
        </w:rPr>
        <w:t xml:space="preserve"> and </w:t>
      </w:r>
      <w:proofErr w:type="spellStart"/>
      <w:r>
        <w:rPr>
          <w:b/>
          <w:bCs/>
        </w:rPr>
        <w:t>fifty</w:t>
      </w:r>
      <w:proofErr w:type="spellEnd"/>
      <w:r>
        <w:rPr>
          <w:b/>
          <w:bCs/>
        </w:rPr>
        <w:t xml:space="preserve"> </w:t>
      </w:r>
      <w:proofErr w:type="spellStart"/>
      <w:r>
        <w:rPr>
          <w:b/>
          <w:bCs/>
        </w:rPr>
        <w:t>thousand</w:t>
      </w:r>
      <w:proofErr w:type="spellEnd"/>
      <w:r>
        <w:rPr>
          <w:b/>
          <w:bCs/>
        </w:rPr>
        <w:t xml:space="preserve"> (150 000) FCFA</w:t>
      </w:r>
      <w:r>
        <w:t xml:space="preserve"> payable </w:t>
      </w:r>
      <w:proofErr w:type="spellStart"/>
      <w:r>
        <w:t>into</w:t>
      </w:r>
      <w:proofErr w:type="spellEnd"/>
      <w:r>
        <w:t xml:space="preserve"> </w:t>
      </w:r>
      <w:proofErr w:type="spellStart"/>
      <w:r>
        <w:t>account</w:t>
      </w:r>
      <w:proofErr w:type="spellEnd"/>
      <w:r>
        <w:t xml:space="preserve">   N° </w:t>
      </w:r>
      <w:r>
        <w:rPr>
          <w:b/>
        </w:rPr>
        <w:t xml:space="preserve">33598800001-89 </w:t>
      </w:r>
      <w:r>
        <w:t xml:space="preserve">  </w:t>
      </w:r>
      <w:proofErr w:type="spellStart"/>
      <w:r>
        <w:t>titled</w:t>
      </w:r>
      <w:proofErr w:type="spellEnd"/>
      <w:r>
        <w:t xml:space="preserve"> </w:t>
      </w:r>
      <w:r>
        <w:rPr>
          <w:b/>
        </w:rPr>
        <w:t>“</w:t>
      </w:r>
      <w:proofErr w:type="spellStart"/>
      <w:r>
        <w:rPr>
          <w:b/>
        </w:rPr>
        <w:t>Special</w:t>
      </w:r>
      <w:proofErr w:type="spellEnd"/>
      <w:r>
        <w:rPr>
          <w:b/>
        </w:rPr>
        <w:t xml:space="preserve"> CAS-ARMP </w:t>
      </w:r>
      <w:proofErr w:type="spellStart"/>
      <w:r>
        <w:rPr>
          <w:b/>
        </w:rPr>
        <w:t>Account</w:t>
      </w:r>
      <w:proofErr w:type="spellEnd"/>
      <w:r>
        <w:rPr>
          <w:b/>
        </w:rPr>
        <w:t>”</w:t>
      </w:r>
      <w:r>
        <w:t xml:space="preserve"> </w:t>
      </w:r>
      <w:proofErr w:type="spellStart"/>
      <w:r>
        <w:t>opened</w:t>
      </w:r>
      <w:proofErr w:type="spellEnd"/>
      <w:r>
        <w:t xml:space="preserve"> in BICEC </w:t>
      </w:r>
      <w:proofErr w:type="spellStart"/>
      <w:r>
        <w:t>Agencies</w:t>
      </w:r>
      <w:proofErr w:type="spellEnd"/>
      <w:r>
        <w:t xml:space="preserve"> of </w:t>
      </w:r>
      <w:proofErr w:type="spellStart"/>
      <w:r>
        <w:t>regional</w:t>
      </w:r>
      <w:proofErr w:type="spellEnd"/>
      <w:r>
        <w:t xml:space="preserve"> </w:t>
      </w:r>
      <w:proofErr w:type="spellStart"/>
      <w:r>
        <w:t>capitals</w:t>
      </w:r>
      <w:proofErr w:type="spellEnd"/>
      <w:r>
        <w:t xml:space="preserve"> and the </w:t>
      </w:r>
      <w:proofErr w:type="spellStart"/>
      <w:r>
        <w:t>cities</w:t>
      </w:r>
      <w:proofErr w:type="spellEnd"/>
      <w:r>
        <w:t xml:space="preserve"> of Limbe and Dschang.</w:t>
      </w:r>
    </w:p>
    <w:p w14:paraId="73D8DAB0" w14:textId="77777777" w:rsidR="00770916" w:rsidRDefault="00770916" w:rsidP="00770916">
      <w:pPr>
        <w:spacing w:before="0" w:after="0"/>
        <w:rPr>
          <w:sz w:val="12"/>
          <w:szCs w:val="12"/>
        </w:rPr>
      </w:pPr>
    </w:p>
    <w:p w14:paraId="614A8301" w14:textId="77777777" w:rsidR="00770916" w:rsidRDefault="00770916" w:rsidP="00770916">
      <w:pPr>
        <w:numPr>
          <w:ilvl w:val="0"/>
          <w:numId w:val="83"/>
        </w:numPr>
        <w:spacing w:after="120"/>
        <w:ind w:left="709" w:hanging="709"/>
        <w:textAlignment w:val="auto"/>
        <w:rPr>
          <w:rFonts w:eastAsia="Calibri"/>
          <w:b/>
        </w:rPr>
      </w:pPr>
      <w:proofErr w:type="spellStart"/>
      <w:r>
        <w:rPr>
          <w:b/>
        </w:rPr>
        <w:t>Submission</w:t>
      </w:r>
      <w:proofErr w:type="spellEnd"/>
      <w:r>
        <w:rPr>
          <w:b/>
        </w:rPr>
        <w:t xml:space="preserve"> of </w:t>
      </w:r>
      <w:proofErr w:type="spellStart"/>
      <w:r>
        <w:rPr>
          <w:b/>
        </w:rPr>
        <w:t>bids</w:t>
      </w:r>
      <w:proofErr w:type="spellEnd"/>
    </w:p>
    <w:p w14:paraId="02909AF4" w14:textId="77777777" w:rsidR="00770916" w:rsidRDefault="00770916" w:rsidP="00770916">
      <w:pPr>
        <w:spacing w:before="0" w:after="0"/>
        <w:rPr>
          <w:sz w:val="12"/>
          <w:szCs w:val="12"/>
        </w:rPr>
      </w:pPr>
    </w:p>
    <w:p w14:paraId="0095311A" w14:textId="77777777" w:rsidR="00770916" w:rsidRDefault="00770916" w:rsidP="00770916">
      <w:pPr>
        <w:spacing w:before="0" w:after="0"/>
      </w:pPr>
      <w:proofErr w:type="spellStart"/>
      <w:r>
        <w:t>Each</w:t>
      </w:r>
      <w:proofErr w:type="spellEnd"/>
      <w:r>
        <w:t xml:space="preserve"> </w:t>
      </w:r>
      <w:proofErr w:type="spellStart"/>
      <w:r>
        <w:t>offer</w:t>
      </w:r>
      <w:proofErr w:type="spellEnd"/>
      <w:r>
        <w:t xml:space="preserve">, </w:t>
      </w:r>
      <w:proofErr w:type="spellStart"/>
      <w:r>
        <w:t>written</w:t>
      </w:r>
      <w:proofErr w:type="spellEnd"/>
      <w:r>
        <w:t xml:space="preserve"> in French or English in </w:t>
      </w:r>
      <w:proofErr w:type="spellStart"/>
      <w:r>
        <w:t>seven</w:t>
      </w:r>
      <w:proofErr w:type="spellEnd"/>
      <w:r>
        <w:t xml:space="preserve"> (07) copies </w:t>
      </w:r>
      <w:proofErr w:type="spellStart"/>
      <w:r>
        <w:t>including</w:t>
      </w:r>
      <w:proofErr w:type="spellEnd"/>
      <w:r>
        <w:t xml:space="preserve"> one (01) original and six (06) copies </w:t>
      </w:r>
      <w:proofErr w:type="spellStart"/>
      <w:r>
        <w:t>marked</w:t>
      </w:r>
      <w:proofErr w:type="spellEnd"/>
      <w:r>
        <w:t xml:space="preserve"> as </w:t>
      </w:r>
      <w:proofErr w:type="spellStart"/>
      <w:r>
        <w:t>such</w:t>
      </w:r>
      <w:proofErr w:type="spellEnd"/>
      <w:r>
        <w:t xml:space="preserve"> and </w:t>
      </w:r>
      <w:proofErr w:type="spellStart"/>
      <w:r>
        <w:t>complying</w:t>
      </w:r>
      <w:proofErr w:type="spellEnd"/>
      <w:r>
        <w:t xml:space="preserve"> </w:t>
      </w:r>
      <w:proofErr w:type="spellStart"/>
      <w:r>
        <w:t>with</w:t>
      </w:r>
      <w:proofErr w:type="spellEnd"/>
      <w:r>
        <w:t xml:space="preserve"> </w:t>
      </w:r>
      <w:proofErr w:type="spellStart"/>
      <w:r>
        <w:t>requirements</w:t>
      </w:r>
      <w:proofErr w:type="spellEnd"/>
      <w:r>
        <w:t xml:space="preserve"> of the Tender Document, must </w:t>
      </w:r>
      <w:proofErr w:type="spellStart"/>
      <w:r>
        <w:t>be</w:t>
      </w:r>
      <w:proofErr w:type="spellEnd"/>
      <w:r>
        <w:t xml:space="preserve"> </w:t>
      </w:r>
      <w:proofErr w:type="spellStart"/>
      <w:r>
        <w:t>submitted</w:t>
      </w:r>
      <w:proofErr w:type="spellEnd"/>
      <w:r>
        <w:t xml:space="preserve"> in a </w:t>
      </w:r>
      <w:proofErr w:type="spellStart"/>
      <w:r>
        <w:t>sealed</w:t>
      </w:r>
      <w:proofErr w:type="spellEnd"/>
      <w:r>
        <w:t xml:space="preserve"> </w:t>
      </w:r>
      <w:proofErr w:type="spellStart"/>
      <w:r>
        <w:t>envelope</w:t>
      </w:r>
      <w:proofErr w:type="spellEnd"/>
      <w:r>
        <w:t xml:space="preserve">, </w:t>
      </w:r>
      <w:proofErr w:type="spellStart"/>
      <w:r>
        <w:t>with</w:t>
      </w:r>
      <w:proofErr w:type="spellEnd"/>
      <w:r>
        <w:t xml:space="preserve"> no indication of the </w:t>
      </w:r>
      <w:proofErr w:type="spellStart"/>
      <w:r>
        <w:t>bidder's</w:t>
      </w:r>
      <w:proofErr w:type="spellEnd"/>
      <w:r>
        <w:t xml:space="preserve"> </w:t>
      </w:r>
      <w:proofErr w:type="spellStart"/>
      <w:r>
        <w:t>identity</w:t>
      </w:r>
      <w:proofErr w:type="spellEnd"/>
      <w:r>
        <w:t xml:space="preserve">, </w:t>
      </w:r>
      <w:proofErr w:type="spellStart"/>
      <w:r>
        <w:t>against</w:t>
      </w:r>
      <w:proofErr w:type="spellEnd"/>
      <w:r>
        <w:t xml:space="preserve"> </w:t>
      </w:r>
      <w:proofErr w:type="spellStart"/>
      <w:r>
        <w:t>receipt</w:t>
      </w:r>
      <w:proofErr w:type="spellEnd"/>
      <w:r>
        <w:t xml:space="preserve"> on or </w:t>
      </w:r>
      <w:proofErr w:type="spellStart"/>
      <w:r>
        <w:t>before</w:t>
      </w:r>
      <w:proofErr w:type="spellEnd"/>
      <w:r>
        <w:t xml:space="preserve"> </w:t>
      </w:r>
      <w:bookmarkStart w:id="19" w:name="_Hlk190339322"/>
      <w:r w:rsidRPr="00940632">
        <w:rPr>
          <w:b/>
          <w:bCs/>
          <w:color w:val="FF0000"/>
        </w:rPr>
        <w:t>06 mars 2025, at 11h00min</w:t>
      </w:r>
      <w:r>
        <w:t xml:space="preserve"> </w:t>
      </w:r>
      <w:bookmarkEnd w:id="19"/>
      <w:r>
        <w:t xml:space="preserve">local time, at </w:t>
      </w:r>
      <w:proofErr w:type="spellStart"/>
      <w:r>
        <w:t>SCDP’s</w:t>
      </w:r>
      <w:proofErr w:type="spellEnd"/>
      <w:r>
        <w:t xml:space="preserve"> </w:t>
      </w:r>
      <w:proofErr w:type="spellStart"/>
      <w:r>
        <w:t>head</w:t>
      </w:r>
      <w:proofErr w:type="spellEnd"/>
      <w:r>
        <w:t xml:space="preserve"> office, </w:t>
      </w:r>
      <w:proofErr w:type="spellStart"/>
      <w:r>
        <w:t>Procurement</w:t>
      </w:r>
      <w:proofErr w:type="spellEnd"/>
      <w:r>
        <w:t xml:space="preserve"> Unit (</w:t>
      </w:r>
      <w:proofErr w:type="spellStart"/>
      <w:r>
        <w:t>located</w:t>
      </w:r>
      <w:proofErr w:type="spellEnd"/>
      <w:r>
        <w:t xml:space="preserve"> on the first </w:t>
      </w:r>
      <w:proofErr w:type="spellStart"/>
      <w:r>
        <w:t>floor</w:t>
      </w:r>
      <w:proofErr w:type="spellEnd"/>
      <w:r>
        <w:t xml:space="preserve"> of the </w:t>
      </w:r>
      <w:proofErr w:type="spellStart"/>
      <w:r>
        <w:t>Medical</w:t>
      </w:r>
      <w:proofErr w:type="spellEnd"/>
      <w:r>
        <w:t xml:space="preserve">-social centre) </w:t>
      </w:r>
      <w:r>
        <w:rPr>
          <w:b/>
          <w:bCs/>
        </w:rPr>
        <w:t xml:space="preserve">P.O Box 2271 Tel (+237) 233 40 54 45 Ext 1248 or (+237) (+237) 696 85 40 15/ 670 11 24 83  </w:t>
      </w:r>
      <w:proofErr w:type="spellStart"/>
      <w:r>
        <w:rPr>
          <w:b/>
          <w:bCs/>
        </w:rPr>
        <w:t>with</w:t>
      </w:r>
      <w:proofErr w:type="spellEnd"/>
      <w:r>
        <w:rPr>
          <w:b/>
          <w:bCs/>
        </w:rPr>
        <w:t xml:space="preserve"> the tag </w:t>
      </w:r>
      <w:r>
        <w:t>:</w:t>
      </w:r>
    </w:p>
    <w:p w14:paraId="2AF0C855" w14:textId="77777777" w:rsidR="00770916" w:rsidRDefault="00770916" w:rsidP="00770916">
      <w:pPr>
        <w:spacing w:before="0" w:after="0"/>
      </w:pPr>
    </w:p>
    <w:p w14:paraId="7689573C" w14:textId="77777777" w:rsidR="00770916" w:rsidRPr="005F4FF8" w:rsidRDefault="00770916" w:rsidP="00770916">
      <w:pPr>
        <w:spacing w:before="0" w:after="0"/>
        <w:rPr>
          <w:sz w:val="8"/>
          <w:szCs w:val="8"/>
        </w:rPr>
      </w:pPr>
    </w:p>
    <w:p w14:paraId="0DE490C1" w14:textId="77777777" w:rsidR="00770916" w:rsidRDefault="00770916" w:rsidP="00770916">
      <w:pPr>
        <w:spacing w:before="0" w:after="0"/>
        <w:jc w:val="center"/>
        <w:rPr>
          <w:b/>
        </w:rPr>
      </w:pPr>
      <w:r>
        <w:rPr>
          <w:b/>
        </w:rPr>
        <w:t xml:space="preserve">“Call OPEN NATIONAL CALL FOR TENDER N° </w:t>
      </w:r>
      <w:r w:rsidRPr="00940632">
        <w:rPr>
          <w:b/>
          <w:color w:val="FF0000"/>
        </w:rPr>
        <w:t>002</w:t>
      </w:r>
      <w:r>
        <w:rPr>
          <w:b/>
        </w:rPr>
        <w:t xml:space="preserve">/AONO/DG/DQSE/CIPM-SCDP/2025 OF </w:t>
      </w:r>
      <w:r w:rsidRPr="00940632">
        <w:rPr>
          <w:b/>
          <w:color w:val="FF0000"/>
        </w:rPr>
        <w:t>13 FEVRIER 2025</w:t>
      </w:r>
      <w:r>
        <w:rPr>
          <w:b/>
        </w:rPr>
        <w:t xml:space="preserve"> RELATING TO SECURITY, MONITORING AND ACCESS CONTROL SERVICES OF SITES AND DEPOTS OF THE CAMEROON PETROLEUM DEPOTS COMPANY (SCDP).</w:t>
      </w:r>
    </w:p>
    <w:p w14:paraId="1491FB6E" w14:textId="77777777" w:rsidR="00770916" w:rsidRDefault="00770916" w:rsidP="00770916">
      <w:pPr>
        <w:spacing w:before="0" w:after="0"/>
        <w:jc w:val="center"/>
        <w:rPr>
          <w:b/>
        </w:rPr>
      </w:pPr>
    </w:p>
    <w:p w14:paraId="3F677118" w14:textId="77777777" w:rsidR="00770916" w:rsidRPr="00730B8F" w:rsidRDefault="00770916" w:rsidP="00770916">
      <w:pPr>
        <w:spacing w:before="0" w:after="0"/>
        <w:jc w:val="center"/>
        <w:textAlignment w:val="auto"/>
        <w:rPr>
          <w:rFonts w:cs="Arial"/>
          <w:b/>
          <w:bCs/>
        </w:rPr>
      </w:pPr>
      <w:r>
        <w:rPr>
          <w:b/>
        </w:rPr>
        <w:t xml:space="preserve">In addition to the </w:t>
      </w:r>
      <w:proofErr w:type="spellStart"/>
      <w:r>
        <w:rPr>
          <w:b/>
        </w:rPr>
        <w:t>said</w:t>
      </w:r>
      <w:proofErr w:type="spellEnd"/>
      <w:r>
        <w:rPr>
          <w:b/>
        </w:rPr>
        <w:t xml:space="preserve"> </w:t>
      </w:r>
      <w:proofErr w:type="spellStart"/>
      <w:r>
        <w:rPr>
          <w:b/>
        </w:rPr>
        <w:t>envelopes</w:t>
      </w:r>
      <w:proofErr w:type="spellEnd"/>
      <w:r>
        <w:rPr>
          <w:b/>
        </w:rPr>
        <w:t xml:space="preserve">, the </w:t>
      </w:r>
      <w:proofErr w:type="spellStart"/>
      <w:r>
        <w:rPr>
          <w:b/>
        </w:rPr>
        <w:t>bidder</w:t>
      </w:r>
      <w:proofErr w:type="spellEnd"/>
      <w:r>
        <w:rPr>
          <w:b/>
        </w:rPr>
        <w:t xml:space="preserve"> must </w:t>
      </w:r>
      <w:proofErr w:type="spellStart"/>
      <w:r>
        <w:rPr>
          <w:b/>
        </w:rPr>
        <w:t>attach</w:t>
      </w:r>
      <w:proofErr w:type="spellEnd"/>
      <w:r>
        <w:rPr>
          <w:b/>
        </w:rPr>
        <w:t xml:space="preserve"> </w:t>
      </w:r>
      <w:proofErr w:type="spellStart"/>
      <w:r>
        <w:rPr>
          <w:b/>
        </w:rPr>
        <w:t>two</w:t>
      </w:r>
      <w:proofErr w:type="spellEnd"/>
      <w:r>
        <w:rPr>
          <w:b/>
        </w:rPr>
        <w:t xml:space="preserve"> (02) </w:t>
      </w:r>
      <w:proofErr w:type="spellStart"/>
      <w:r>
        <w:rPr>
          <w:b/>
        </w:rPr>
        <w:t>separate</w:t>
      </w:r>
      <w:proofErr w:type="spellEnd"/>
      <w:r>
        <w:rPr>
          <w:b/>
        </w:rPr>
        <w:t xml:space="preserve"> USB keys </w:t>
      </w:r>
      <w:proofErr w:type="spellStart"/>
      <w:r>
        <w:rPr>
          <w:b/>
        </w:rPr>
        <w:t>containing</w:t>
      </w:r>
      <w:proofErr w:type="spellEnd"/>
      <w:r>
        <w:rPr>
          <w:b/>
        </w:rPr>
        <w:t xml:space="preserve"> </w:t>
      </w:r>
      <w:proofErr w:type="spellStart"/>
      <w:r>
        <w:rPr>
          <w:b/>
        </w:rPr>
        <w:t>respectively</w:t>
      </w:r>
      <w:proofErr w:type="spellEnd"/>
      <w:r>
        <w:rPr>
          <w:b/>
        </w:rPr>
        <w:t xml:space="preserve"> the BPU and the DQE </w:t>
      </w:r>
      <w:proofErr w:type="spellStart"/>
      <w:r>
        <w:rPr>
          <w:b/>
        </w:rPr>
        <w:t>encrypted</w:t>
      </w:r>
      <w:proofErr w:type="spellEnd"/>
      <w:r>
        <w:rPr>
          <w:b/>
        </w:rPr>
        <w:t xml:space="preserve"> in Excel and PDF version.</w:t>
      </w:r>
    </w:p>
    <w:p w14:paraId="7E6A8027" w14:textId="77777777" w:rsidR="00770916" w:rsidRPr="00682321" w:rsidRDefault="00770916" w:rsidP="00770916">
      <w:pPr>
        <w:widowControl w:val="0"/>
        <w:spacing w:after="120"/>
        <w:ind w:firstLine="708"/>
        <w:jc w:val="center"/>
        <w:rPr>
          <w:rFonts w:cs="Arial"/>
          <w:b/>
        </w:rPr>
      </w:pPr>
      <w:r>
        <w:rPr>
          <w:b/>
        </w:rPr>
        <w:t>“TO BE OPENED ONLY DURING THE BID OPENING SESSION”</w:t>
      </w:r>
    </w:p>
    <w:p w14:paraId="56C36196" w14:textId="77777777" w:rsidR="00770916" w:rsidRDefault="00770916" w:rsidP="00770916">
      <w:pPr>
        <w:spacing w:before="0" w:after="0"/>
        <w:rPr>
          <w:rFonts w:eastAsia="Calibri"/>
          <w:sz w:val="12"/>
          <w:szCs w:val="12"/>
        </w:rPr>
      </w:pPr>
    </w:p>
    <w:p w14:paraId="2083966E" w14:textId="77777777" w:rsidR="00770916" w:rsidRDefault="00770916" w:rsidP="00770916">
      <w:pPr>
        <w:numPr>
          <w:ilvl w:val="0"/>
          <w:numId w:val="83"/>
        </w:numPr>
        <w:spacing w:before="0" w:after="0"/>
        <w:ind w:left="709" w:hanging="709"/>
        <w:textAlignment w:val="auto"/>
        <w:rPr>
          <w:rFonts w:eastAsia="Calibri"/>
          <w:b/>
        </w:rPr>
      </w:pPr>
      <w:proofErr w:type="spellStart"/>
      <w:r>
        <w:rPr>
          <w:b/>
        </w:rPr>
        <w:lastRenderedPageBreak/>
        <w:t>Admissibility</w:t>
      </w:r>
      <w:proofErr w:type="spellEnd"/>
      <w:r>
        <w:rPr>
          <w:b/>
        </w:rPr>
        <w:t xml:space="preserve"> of </w:t>
      </w:r>
      <w:proofErr w:type="spellStart"/>
      <w:r>
        <w:rPr>
          <w:b/>
        </w:rPr>
        <w:t>bids</w:t>
      </w:r>
      <w:proofErr w:type="spellEnd"/>
    </w:p>
    <w:p w14:paraId="732EB2C1" w14:textId="77777777" w:rsidR="00770916" w:rsidRDefault="00770916" w:rsidP="00770916">
      <w:pPr>
        <w:spacing w:before="0" w:after="0"/>
        <w:rPr>
          <w:sz w:val="12"/>
          <w:szCs w:val="12"/>
        </w:rPr>
      </w:pPr>
    </w:p>
    <w:p w14:paraId="618C8A2D" w14:textId="77777777" w:rsidR="00770916" w:rsidRDefault="00770916" w:rsidP="00770916">
      <w:pPr>
        <w:spacing w:before="0" w:after="0"/>
      </w:pPr>
      <w:r>
        <w:t xml:space="preserve">Under penalty of rejection, </w:t>
      </w:r>
      <w:proofErr w:type="spellStart"/>
      <w:r>
        <w:t>other</w:t>
      </w:r>
      <w:proofErr w:type="spellEnd"/>
      <w:r>
        <w:t xml:space="preserve"> documents </w:t>
      </w:r>
      <w:proofErr w:type="spellStart"/>
      <w:r>
        <w:t>required</w:t>
      </w:r>
      <w:proofErr w:type="spellEnd"/>
      <w:r>
        <w:t xml:space="preserve"> in the administrative file must </w:t>
      </w:r>
      <w:proofErr w:type="spellStart"/>
      <w:r>
        <w:t>be</w:t>
      </w:r>
      <w:proofErr w:type="spellEnd"/>
      <w:r>
        <w:t xml:space="preserve"> </w:t>
      </w:r>
      <w:proofErr w:type="spellStart"/>
      <w:r>
        <w:t>produced</w:t>
      </w:r>
      <w:proofErr w:type="spellEnd"/>
      <w:r>
        <w:t xml:space="preserve"> in </w:t>
      </w:r>
      <w:proofErr w:type="spellStart"/>
      <w:r>
        <w:t>originals</w:t>
      </w:r>
      <w:proofErr w:type="spellEnd"/>
      <w:r>
        <w:t xml:space="preserve"> or copies </w:t>
      </w:r>
      <w:proofErr w:type="spellStart"/>
      <w:r>
        <w:t>certified</w:t>
      </w:r>
      <w:proofErr w:type="spellEnd"/>
      <w:r>
        <w:t xml:space="preserve"> by the </w:t>
      </w:r>
      <w:proofErr w:type="spellStart"/>
      <w:r>
        <w:t>issuing</w:t>
      </w:r>
      <w:proofErr w:type="spellEnd"/>
      <w:r>
        <w:t xml:space="preserve"> service or an administrative </w:t>
      </w:r>
      <w:proofErr w:type="spellStart"/>
      <w:r>
        <w:t>authority</w:t>
      </w:r>
      <w:proofErr w:type="spellEnd"/>
      <w:r>
        <w:t xml:space="preserve">, in line </w:t>
      </w:r>
      <w:proofErr w:type="spellStart"/>
      <w:r>
        <w:t>with</w:t>
      </w:r>
      <w:proofErr w:type="spellEnd"/>
      <w:r>
        <w:t xml:space="preserve"> provisions of </w:t>
      </w:r>
      <w:proofErr w:type="spellStart"/>
      <w:r>
        <w:t>Special</w:t>
      </w:r>
      <w:proofErr w:type="spellEnd"/>
      <w:r>
        <w:t xml:space="preserve"> </w:t>
      </w:r>
      <w:proofErr w:type="spellStart"/>
      <w:r>
        <w:t>Regulations</w:t>
      </w:r>
      <w:proofErr w:type="spellEnd"/>
      <w:r>
        <w:t xml:space="preserve"> for Calls for Tenders (RPAO).</w:t>
      </w:r>
    </w:p>
    <w:p w14:paraId="679DC81F" w14:textId="77777777" w:rsidR="00770916" w:rsidRDefault="00770916" w:rsidP="00770916">
      <w:proofErr w:type="spellStart"/>
      <w:r>
        <w:t>They</w:t>
      </w:r>
      <w:proofErr w:type="spellEnd"/>
      <w:r>
        <w:t xml:space="preserve"> must date </w:t>
      </w:r>
      <w:proofErr w:type="spellStart"/>
      <w:r>
        <w:t>from</w:t>
      </w:r>
      <w:proofErr w:type="spellEnd"/>
      <w:r>
        <w:t xml:space="preserve"> </w:t>
      </w:r>
      <w:proofErr w:type="spellStart"/>
      <w:r>
        <w:t>less</w:t>
      </w:r>
      <w:proofErr w:type="spellEnd"/>
      <w:r>
        <w:t xml:space="preserve"> </w:t>
      </w:r>
      <w:proofErr w:type="spellStart"/>
      <w:r>
        <w:t>than</w:t>
      </w:r>
      <w:proofErr w:type="spellEnd"/>
      <w:r>
        <w:t xml:space="preserve"> </w:t>
      </w:r>
      <w:proofErr w:type="spellStart"/>
      <w:r>
        <w:t>three</w:t>
      </w:r>
      <w:proofErr w:type="spellEnd"/>
      <w:r>
        <w:t xml:space="preserve"> (03) </w:t>
      </w:r>
      <w:proofErr w:type="spellStart"/>
      <w:r>
        <w:t>months</w:t>
      </w:r>
      <w:proofErr w:type="spellEnd"/>
      <w:r>
        <w:t xml:space="preserve"> </w:t>
      </w:r>
      <w:proofErr w:type="spellStart"/>
      <w:r>
        <w:t>prior</w:t>
      </w:r>
      <w:proofErr w:type="spellEnd"/>
      <w:r>
        <w:t xml:space="preserve"> to the original date of </w:t>
      </w:r>
      <w:proofErr w:type="spellStart"/>
      <w:r>
        <w:t>submission</w:t>
      </w:r>
      <w:proofErr w:type="spellEnd"/>
      <w:r>
        <w:t xml:space="preserve"> of </w:t>
      </w:r>
      <w:proofErr w:type="spellStart"/>
      <w:r>
        <w:t>offers</w:t>
      </w:r>
      <w:proofErr w:type="spellEnd"/>
      <w:r>
        <w:t xml:space="preserve"> or have been </w:t>
      </w:r>
      <w:proofErr w:type="spellStart"/>
      <w:r>
        <w:t>established</w:t>
      </w:r>
      <w:proofErr w:type="spellEnd"/>
      <w:r>
        <w:t xml:space="preserve"> </w:t>
      </w:r>
      <w:proofErr w:type="spellStart"/>
      <w:r>
        <w:t>after</w:t>
      </w:r>
      <w:proofErr w:type="spellEnd"/>
      <w:r>
        <w:t xml:space="preserve"> the date of signature of the Invitation to Tender.</w:t>
      </w:r>
    </w:p>
    <w:p w14:paraId="2B133D0E" w14:textId="77777777" w:rsidR="00770916" w:rsidRDefault="00770916" w:rsidP="00770916">
      <w:proofErr w:type="spellStart"/>
      <w:r>
        <w:t>Any</w:t>
      </w:r>
      <w:proofErr w:type="spellEnd"/>
      <w:r>
        <w:t xml:space="preserve"> </w:t>
      </w:r>
      <w:proofErr w:type="spellStart"/>
      <w:r>
        <w:t>incomplete</w:t>
      </w:r>
      <w:proofErr w:type="spellEnd"/>
      <w:r>
        <w:t xml:space="preserve"> administrative file as per </w:t>
      </w:r>
      <w:proofErr w:type="spellStart"/>
      <w:r>
        <w:t>requirements</w:t>
      </w:r>
      <w:proofErr w:type="spellEnd"/>
      <w:r>
        <w:t xml:space="preserve"> of the Tender File </w:t>
      </w:r>
      <w:proofErr w:type="spellStart"/>
      <w:r>
        <w:t>will</w:t>
      </w:r>
      <w:proofErr w:type="spellEnd"/>
      <w:r>
        <w:t xml:space="preserve"> </w:t>
      </w:r>
      <w:proofErr w:type="spellStart"/>
      <w:r>
        <w:t>be</w:t>
      </w:r>
      <w:proofErr w:type="spellEnd"/>
      <w:r>
        <w:t xml:space="preserve"> </w:t>
      </w:r>
      <w:proofErr w:type="spellStart"/>
      <w:r>
        <w:t>declared</w:t>
      </w:r>
      <w:proofErr w:type="spellEnd"/>
      <w:r>
        <w:t xml:space="preserve"> non-compliant. </w:t>
      </w:r>
      <w:proofErr w:type="spellStart"/>
      <w:r>
        <w:t>Consequently</w:t>
      </w:r>
      <w:proofErr w:type="spellEnd"/>
      <w:r>
        <w:t xml:space="preserve">, a </w:t>
      </w:r>
      <w:proofErr w:type="spellStart"/>
      <w:r>
        <w:t>period</w:t>
      </w:r>
      <w:proofErr w:type="spellEnd"/>
      <w:r>
        <w:t xml:space="preserve"> of </w:t>
      </w:r>
      <w:proofErr w:type="spellStart"/>
      <w:r>
        <w:t>forty-eight</w:t>
      </w:r>
      <w:proofErr w:type="spellEnd"/>
      <w:r>
        <w:t xml:space="preserve"> (48) </w:t>
      </w:r>
      <w:proofErr w:type="spellStart"/>
      <w:r>
        <w:t>hours</w:t>
      </w:r>
      <w:proofErr w:type="spellEnd"/>
      <w:r>
        <w:t xml:space="preserve"> </w:t>
      </w:r>
      <w:proofErr w:type="spellStart"/>
      <w:r>
        <w:t>will</w:t>
      </w:r>
      <w:proofErr w:type="spellEnd"/>
      <w:r>
        <w:t xml:space="preserve"> </w:t>
      </w:r>
      <w:proofErr w:type="spellStart"/>
      <w:r>
        <w:t>be</w:t>
      </w:r>
      <w:proofErr w:type="spellEnd"/>
      <w:r>
        <w:t xml:space="preserve"> </w:t>
      </w:r>
      <w:proofErr w:type="spellStart"/>
      <w:r>
        <w:t>granted</w:t>
      </w:r>
      <w:proofErr w:type="spellEnd"/>
      <w:r>
        <w:t xml:space="preserve"> to </w:t>
      </w:r>
      <w:proofErr w:type="spellStart"/>
      <w:r>
        <w:t>bidder</w:t>
      </w:r>
      <w:proofErr w:type="spellEnd"/>
      <w:r>
        <w:t xml:space="preserve">(s) to </w:t>
      </w:r>
      <w:proofErr w:type="spellStart"/>
      <w:r>
        <w:t>produce</w:t>
      </w:r>
      <w:proofErr w:type="spellEnd"/>
      <w:r>
        <w:t xml:space="preserve"> the document(s) </w:t>
      </w:r>
      <w:proofErr w:type="spellStart"/>
      <w:r>
        <w:t>concerned</w:t>
      </w:r>
      <w:proofErr w:type="spellEnd"/>
      <w:r>
        <w:t xml:space="preserve">. </w:t>
      </w:r>
    </w:p>
    <w:p w14:paraId="1C1A1C3A" w14:textId="77777777" w:rsidR="00770916" w:rsidRPr="00192DF0" w:rsidRDefault="00770916" w:rsidP="00770916">
      <w:r>
        <w:t xml:space="preserve">The absence of a </w:t>
      </w:r>
      <w:proofErr w:type="spellStart"/>
      <w:r>
        <w:t>bid</w:t>
      </w:r>
      <w:proofErr w:type="spellEnd"/>
      <w:r>
        <w:t xml:space="preserve"> bond </w:t>
      </w:r>
      <w:proofErr w:type="spellStart"/>
      <w:r>
        <w:t>issued</w:t>
      </w:r>
      <w:proofErr w:type="spellEnd"/>
      <w:r>
        <w:t xml:space="preserve"> by a first-class </w:t>
      </w:r>
      <w:proofErr w:type="spellStart"/>
      <w:r>
        <w:t>bank</w:t>
      </w:r>
      <w:proofErr w:type="spellEnd"/>
      <w:r>
        <w:t xml:space="preserve"> or </w:t>
      </w:r>
      <w:proofErr w:type="spellStart"/>
      <w:r>
        <w:t>organization</w:t>
      </w:r>
      <w:proofErr w:type="spellEnd"/>
      <w:r>
        <w:t xml:space="preserve"> </w:t>
      </w:r>
      <w:proofErr w:type="spellStart"/>
      <w:r>
        <w:t>approved</w:t>
      </w:r>
      <w:proofErr w:type="spellEnd"/>
      <w:r>
        <w:t xml:space="preserve"> by the Ministry of Finance </w:t>
      </w:r>
      <w:proofErr w:type="spellStart"/>
      <w:r>
        <w:t>will</w:t>
      </w:r>
      <w:proofErr w:type="spellEnd"/>
      <w:r>
        <w:t xml:space="preserve"> </w:t>
      </w:r>
      <w:proofErr w:type="spellStart"/>
      <w:r>
        <w:t>result</w:t>
      </w:r>
      <w:proofErr w:type="spellEnd"/>
      <w:r>
        <w:t xml:space="preserve"> in an </w:t>
      </w:r>
      <w:proofErr w:type="spellStart"/>
      <w:r>
        <w:t>outright</w:t>
      </w:r>
      <w:proofErr w:type="spellEnd"/>
      <w:r>
        <w:t xml:space="preserve"> rejection of the </w:t>
      </w:r>
      <w:proofErr w:type="spellStart"/>
      <w:r>
        <w:t>offer</w:t>
      </w:r>
      <w:proofErr w:type="spellEnd"/>
      <w:r>
        <w:t>.</w:t>
      </w:r>
    </w:p>
    <w:p w14:paraId="30B9A441" w14:textId="77777777" w:rsidR="00770916" w:rsidRDefault="00770916" w:rsidP="00770916">
      <w:r>
        <w:t xml:space="preserve">In the case </w:t>
      </w:r>
      <w:proofErr w:type="spellStart"/>
      <w:r>
        <w:t>where</w:t>
      </w:r>
      <w:proofErr w:type="spellEnd"/>
      <w:r>
        <w:t xml:space="preserve"> </w:t>
      </w:r>
      <w:proofErr w:type="spellStart"/>
      <w:r>
        <w:t>it</w:t>
      </w:r>
      <w:proofErr w:type="spellEnd"/>
      <w:r>
        <w:t xml:space="preserve"> </w:t>
      </w:r>
      <w:proofErr w:type="spellStart"/>
      <w:r>
        <w:t>is</w:t>
      </w:r>
      <w:proofErr w:type="spellEnd"/>
      <w:r>
        <w:t xml:space="preserve"> a group of </w:t>
      </w:r>
      <w:proofErr w:type="spellStart"/>
      <w:r>
        <w:t>companies</w:t>
      </w:r>
      <w:proofErr w:type="spellEnd"/>
      <w:r>
        <w:t xml:space="preserve">, </w:t>
      </w:r>
      <w:proofErr w:type="spellStart"/>
      <w:r>
        <w:t>that</w:t>
      </w:r>
      <w:proofErr w:type="spellEnd"/>
      <w:r>
        <w:t xml:space="preserve"> </w:t>
      </w:r>
      <w:proofErr w:type="spellStart"/>
      <w:r>
        <w:t>required</w:t>
      </w:r>
      <w:proofErr w:type="spellEnd"/>
      <w:r>
        <w:t xml:space="preserve"> as </w:t>
      </w:r>
      <w:proofErr w:type="spellStart"/>
      <w:r>
        <w:t>concerns</w:t>
      </w:r>
      <w:proofErr w:type="spellEnd"/>
      <w:r>
        <w:t xml:space="preserve"> </w:t>
      </w:r>
      <w:proofErr w:type="spellStart"/>
      <w:r>
        <w:t>this</w:t>
      </w:r>
      <w:proofErr w:type="spellEnd"/>
      <w:r>
        <w:t xml:space="preserve"> Call for Tenders </w:t>
      </w:r>
      <w:proofErr w:type="spellStart"/>
      <w:r>
        <w:t>is</w:t>
      </w:r>
      <w:proofErr w:type="spellEnd"/>
      <w:r>
        <w:t xml:space="preserve"> </w:t>
      </w:r>
      <w:proofErr w:type="spellStart"/>
      <w:r>
        <w:t>solidarity-based</w:t>
      </w:r>
      <w:proofErr w:type="spellEnd"/>
      <w:r>
        <w:t xml:space="preserve">. </w:t>
      </w:r>
      <w:proofErr w:type="spellStart"/>
      <w:r>
        <w:t>Each</w:t>
      </w:r>
      <w:proofErr w:type="spellEnd"/>
      <w:r>
        <w:t xml:space="preserve"> </w:t>
      </w:r>
      <w:proofErr w:type="spellStart"/>
      <w:r>
        <w:t>member</w:t>
      </w:r>
      <w:proofErr w:type="spellEnd"/>
      <w:r>
        <w:t xml:space="preserve"> of the group must </w:t>
      </w:r>
      <w:proofErr w:type="spellStart"/>
      <w:r>
        <w:t>produce</w:t>
      </w:r>
      <w:proofErr w:type="spellEnd"/>
      <w:r>
        <w:t xml:space="preserve"> </w:t>
      </w:r>
      <w:proofErr w:type="spellStart"/>
      <w:r>
        <w:t>their</w:t>
      </w:r>
      <w:proofErr w:type="spellEnd"/>
      <w:r>
        <w:t xml:space="preserve"> </w:t>
      </w:r>
      <w:proofErr w:type="spellStart"/>
      <w:r>
        <w:t>complete</w:t>
      </w:r>
      <w:proofErr w:type="spellEnd"/>
      <w:r>
        <w:t xml:space="preserve"> administrative file. </w:t>
      </w:r>
      <w:proofErr w:type="spellStart"/>
      <w:r>
        <w:t>However</w:t>
      </w:r>
      <w:proofErr w:type="spellEnd"/>
      <w:r>
        <w:t xml:space="preserve">, the </w:t>
      </w:r>
      <w:proofErr w:type="spellStart"/>
      <w:r>
        <w:t>bank</w:t>
      </w:r>
      <w:proofErr w:type="spellEnd"/>
      <w:r>
        <w:t xml:space="preserve"> domiciliation </w:t>
      </w:r>
      <w:proofErr w:type="spellStart"/>
      <w:r>
        <w:t>certificate</w:t>
      </w:r>
      <w:proofErr w:type="spellEnd"/>
      <w:r>
        <w:t xml:space="preserve">, the </w:t>
      </w:r>
      <w:proofErr w:type="spellStart"/>
      <w:r>
        <w:t>bid</w:t>
      </w:r>
      <w:proofErr w:type="spellEnd"/>
      <w:r>
        <w:t xml:space="preserve"> bond and </w:t>
      </w:r>
      <w:proofErr w:type="spellStart"/>
      <w:r>
        <w:t>purchase</w:t>
      </w:r>
      <w:proofErr w:type="spellEnd"/>
      <w:r>
        <w:t xml:space="preserve"> </w:t>
      </w:r>
      <w:proofErr w:type="spellStart"/>
      <w:r>
        <w:t>receipt</w:t>
      </w:r>
      <w:proofErr w:type="spellEnd"/>
      <w:r>
        <w:t xml:space="preserve"> of the Tender File </w:t>
      </w:r>
      <w:proofErr w:type="spellStart"/>
      <w:r>
        <w:t>will</w:t>
      </w:r>
      <w:proofErr w:type="spellEnd"/>
      <w:r>
        <w:t xml:space="preserve"> </w:t>
      </w:r>
      <w:proofErr w:type="spellStart"/>
      <w:r>
        <w:t>be</w:t>
      </w:r>
      <w:proofErr w:type="spellEnd"/>
      <w:r>
        <w:t xml:space="preserve"> </w:t>
      </w:r>
      <w:proofErr w:type="spellStart"/>
      <w:r>
        <w:t>produced</w:t>
      </w:r>
      <w:proofErr w:type="spellEnd"/>
      <w:r>
        <w:t xml:space="preserve"> </w:t>
      </w:r>
      <w:proofErr w:type="spellStart"/>
      <w:r>
        <w:t>only</w:t>
      </w:r>
      <w:proofErr w:type="spellEnd"/>
      <w:r>
        <w:t xml:space="preserve"> by the </w:t>
      </w:r>
      <w:proofErr w:type="spellStart"/>
      <w:r>
        <w:t>representative</w:t>
      </w:r>
      <w:proofErr w:type="spellEnd"/>
      <w:r>
        <w:t xml:space="preserve"> of the group.</w:t>
      </w:r>
    </w:p>
    <w:p w14:paraId="5CDF1A84" w14:textId="77777777" w:rsidR="00770916" w:rsidRDefault="00770916" w:rsidP="00770916">
      <w:pPr>
        <w:numPr>
          <w:ilvl w:val="0"/>
          <w:numId w:val="83"/>
        </w:numPr>
        <w:spacing w:before="0" w:after="0"/>
        <w:ind w:left="709" w:hanging="709"/>
        <w:textAlignment w:val="auto"/>
        <w:rPr>
          <w:rFonts w:eastAsia="Calibri"/>
          <w:b/>
        </w:rPr>
      </w:pPr>
      <w:proofErr w:type="spellStart"/>
      <w:r>
        <w:rPr>
          <w:b/>
        </w:rPr>
        <w:t>Opening</w:t>
      </w:r>
      <w:proofErr w:type="spellEnd"/>
      <w:r>
        <w:rPr>
          <w:b/>
        </w:rPr>
        <w:t xml:space="preserve"> of </w:t>
      </w:r>
      <w:proofErr w:type="spellStart"/>
      <w:r>
        <w:rPr>
          <w:b/>
        </w:rPr>
        <w:t>bids</w:t>
      </w:r>
      <w:proofErr w:type="spellEnd"/>
    </w:p>
    <w:p w14:paraId="7609300A" w14:textId="77777777" w:rsidR="00770916" w:rsidRPr="005F4FF8" w:rsidRDefault="00770916" w:rsidP="00770916">
      <w:pPr>
        <w:spacing w:before="0" w:after="0"/>
        <w:rPr>
          <w:rFonts w:eastAsia="Calibri"/>
          <w:sz w:val="2"/>
          <w:szCs w:val="2"/>
          <w:lang w:eastAsia="en-US"/>
        </w:rPr>
      </w:pPr>
    </w:p>
    <w:p w14:paraId="5984D3A9" w14:textId="77777777" w:rsidR="00770916" w:rsidRPr="008114AC" w:rsidRDefault="00770916" w:rsidP="00770916">
      <w:pPr>
        <w:widowControl w:val="0"/>
        <w:spacing w:after="120"/>
      </w:pPr>
      <w:proofErr w:type="spellStart"/>
      <w:r>
        <w:t>Bids</w:t>
      </w:r>
      <w:proofErr w:type="spellEnd"/>
      <w:r>
        <w:t xml:space="preserve"> </w:t>
      </w:r>
      <w:proofErr w:type="spellStart"/>
      <w:r>
        <w:t>shall</w:t>
      </w:r>
      <w:proofErr w:type="spellEnd"/>
      <w:r>
        <w:t xml:space="preserve"> </w:t>
      </w:r>
      <w:proofErr w:type="spellStart"/>
      <w:r>
        <w:t>be</w:t>
      </w:r>
      <w:proofErr w:type="spellEnd"/>
      <w:r>
        <w:t xml:space="preserve"> </w:t>
      </w:r>
      <w:proofErr w:type="spellStart"/>
      <w:r>
        <w:t>opened</w:t>
      </w:r>
      <w:proofErr w:type="spellEnd"/>
      <w:r>
        <w:t xml:space="preserve"> in </w:t>
      </w:r>
      <w:proofErr w:type="spellStart"/>
      <w:proofErr w:type="gramStart"/>
      <w:r>
        <w:rPr>
          <w:b/>
          <w:bCs/>
        </w:rPr>
        <w:t>two</w:t>
      </w:r>
      <w:proofErr w:type="spellEnd"/>
      <w:r>
        <w:rPr>
          <w:b/>
          <w:bCs/>
        </w:rPr>
        <w:t>(</w:t>
      </w:r>
      <w:proofErr w:type="gramEnd"/>
      <w:r>
        <w:rPr>
          <w:b/>
          <w:bCs/>
        </w:rPr>
        <w:t>02) phases</w:t>
      </w:r>
      <w:r>
        <w:t xml:space="preserve">:  </w:t>
      </w:r>
    </w:p>
    <w:p w14:paraId="57B8E71D" w14:textId="77777777" w:rsidR="00770916" w:rsidRPr="008114AC" w:rsidRDefault="00770916" w:rsidP="00770916">
      <w:pPr>
        <w:widowControl w:val="0"/>
        <w:numPr>
          <w:ilvl w:val="0"/>
          <w:numId w:val="89"/>
        </w:numPr>
        <w:spacing w:after="120"/>
        <w:textAlignment w:val="auto"/>
      </w:pPr>
      <w:r>
        <w:t xml:space="preserve">The </w:t>
      </w:r>
      <w:proofErr w:type="spellStart"/>
      <w:r>
        <w:t>opening</w:t>
      </w:r>
      <w:proofErr w:type="spellEnd"/>
      <w:r>
        <w:t xml:space="preserve"> of administrative files and </w:t>
      </w:r>
      <w:proofErr w:type="spellStart"/>
      <w:r>
        <w:t>technical</w:t>
      </w:r>
      <w:proofErr w:type="spellEnd"/>
      <w:r>
        <w:t xml:space="preserve"> </w:t>
      </w:r>
      <w:proofErr w:type="spellStart"/>
      <w:r>
        <w:t>offers</w:t>
      </w:r>
      <w:proofErr w:type="spellEnd"/>
      <w:r>
        <w:t xml:space="preserve"> </w:t>
      </w:r>
      <w:proofErr w:type="spellStart"/>
      <w:r>
        <w:t>will</w:t>
      </w:r>
      <w:proofErr w:type="spellEnd"/>
      <w:r>
        <w:t xml:space="preserve"> </w:t>
      </w:r>
      <w:proofErr w:type="spellStart"/>
      <w:r>
        <w:t>initially</w:t>
      </w:r>
      <w:proofErr w:type="spellEnd"/>
      <w:r>
        <w:t xml:space="preserve"> </w:t>
      </w:r>
      <w:proofErr w:type="spellStart"/>
      <w:r>
        <w:t>take</w:t>
      </w:r>
      <w:proofErr w:type="spellEnd"/>
      <w:r>
        <w:t xml:space="preserve"> place on </w:t>
      </w:r>
      <w:r w:rsidRPr="00940632">
        <w:rPr>
          <w:b/>
          <w:bCs/>
          <w:color w:val="FF0000"/>
        </w:rPr>
        <w:t>06 mars 2025, at 1</w:t>
      </w:r>
      <w:r>
        <w:rPr>
          <w:b/>
          <w:bCs/>
          <w:color w:val="FF0000"/>
        </w:rPr>
        <w:t>2</w:t>
      </w:r>
      <w:r w:rsidRPr="00940632">
        <w:rPr>
          <w:b/>
          <w:bCs/>
          <w:color w:val="FF0000"/>
        </w:rPr>
        <w:t>h00min</w:t>
      </w:r>
      <w:r w:rsidRPr="00940632">
        <w:t xml:space="preserve"> </w:t>
      </w:r>
      <w:r>
        <w:t xml:space="preserve">prompt local time, by the </w:t>
      </w:r>
      <w:proofErr w:type="spellStart"/>
      <w:r>
        <w:t>Internal</w:t>
      </w:r>
      <w:proofErr w:type="spellEnd"/>
      <w:r>
        <w:t xml:space="preserve"> </w:t>
      </w:r>
      <w:proofErr w:type="spellStart"/>
      <w:r>
        <w:t>Procurement</w:t>
      </w:r>
      <w:proofErr w:type="spellEnd"/>
      <w:r>
        <w:t xml:space="preserve"> Commission (CIPM) of the SCDP at the Douala </w:t>
      </w:r>
      <w:proofErr w:type="spellStart"/>
      <w:r>
        <w:t>head</w:t>
      </w:r>
      <w:proofErr w:type="spellEnd"/>
      <w:r>
        <w:t xml:space="preserve"> office, in the </w:t>
      </w:r>
      <w:proofErr w:type="spellStart"/>
      <w:r>
        <w:t>presence</w:t>
      </w:r>
      <w:proofErr w:type="spellEnd"/>
      <w:r>
        <w:t xml:space="preserve"> of </w:t>
      </w:r>
      <w:proofErr w:type="spellStart"/>
      <w:r>
        <w:t>bidders</w:t>
      </w:r>
      <w:proofErr w:type="spellEnd"/>
      <w:r>
        <w:t xml:space="preserve"> or </w:t>
      </w:r>
      <w:proofErr w:type="spellStart"/>
      <w:r>
        <w:t>their</w:t>
      </w:r>
      <w:proofErr w:type="spellEnd"/>
      <w:r>
        <w:t xml:space="preserve"> </w:t>
      </w:r>
      <w:proofErr w:type="spellStart"/>
      <w:r>
        <w:t>duly</w:t>
      </w:r>
      <w:proofErr w:type="spellEnd"/>
      <w:r>
        <w:t xml:space="preserve"> </w:t>
      </w:r>
      <w:proofErr w:type="spellStart"/>
      <w:r>
        <w:t>authorized</w:t>
      </w:r>
      <w:proofErr w:type="spellEnd"/>
      <w:r>
        <w:t xml:space="preserve"> </w:t>
      </w:r>
      <w:proofErr w:type="spellStart"/>
      <w:r>
        <w:t>representatives</w:t>
      </w:r>
      <w:proofErr w:type="spellEnd"/>
      <w:r>
        <w:t xml:space="preserve">. </w:t>
      </w:r>
    </w:p>
    <w:p w14:paraId="6B8732E0" w14:textId="77777777" w:rsidR="00770916" w:rsidRPr="008114AC" w:rsidRDefault="00770916" w:rsidP="00770916">
      <w:pPr>
        <w:widowControl w:val="0"/>
        <w:numPr>
          <w:ilvl w:val="0"/>
          <w:numId w:val="89"/>
        </w:numPr>
        <w:spacing w:after="120"/>
        <w:textAlignment w:val="auto"/>
      </w:pPr>
      <w:proofErr w:type="spellStart"/>
      <w:r>
        <w:t>Secondly</w:t>
      </w:r>
      <w:proofErr w:type="spellEnd"/>
      <w:r>
        <w:t xml:space="preserve">, </w:t>
      </w:r>
      <w:proofErr w:type="spellStart"/>
      <w:r>
        <w:t>financial</w:t>
      </w:r>
      <w:proofErr w:type="spellEnd"/>
      <w:r>
        <w:t xml:space="preserve"> </w:t>
      </w:r>
      <w:proofErr w:type="spellStart"/>
      <w:r>
        <w:t>offers</w:t>
      </w:r>
      <w:proofErr w:type="spellEnd"/>
      <w:r>
        <w:t xml:space="preserve"> </w:t>
      </w:r>
      <w:proofErr w:type="spellStart"/>
      <w:r>
        <w:t>will</w:t>
      </w:r>
      <w:proofErr w:type="spellEnd"/>
      <w:r>
        <w:t xml:space="preserve"> </w:t>
      </w:r>
      <w:proofErr w:type="spellStart"/>
      <w:r>
        <w:t>be</w:t>
      </w:r>
      <w:proofErr w:type="spellEnd"/>
      <w:r>
        <w:t xml:space="preserve"> </w:t>
      </w:r>
      <w:proofErr w:type="spellStart"/>
      <w:r>
        <w:t>opened</w:t>
      </w:r>
      <w:proofErr w:type="spellEnd"/>
      <w:r>
        <w:t xml:space="preserve"> once the CIPM has </w:t>
      </w:r>
      <w:proofErr w:type="spellStart"/>
      <w:r>
        <w:t>adopted</w:t>
      </w:r>
      <w:proofErr w:type="spellEnd"/>
      <w:r>
        <w:t xml:space="preserve"> the </w:t>
      </w:r>
      <w:proofErr w:type="spellStart"/>
      <w:r>
        <w:t>analysis</w:t>
      </w:r>
      <w:proofErr w:type="spellEnd"/>
      <w:r>
        <w:t xml:space="preserve"> report for </w:t>
      </w:r>
      <w:proofErr w:type="spellStart"/>
      <w:r>
        <w:t>technical</w:t>
      </w:r>
      <w:proofErr w:type="spellEnd"/>
      <w:r>
        <w:t xml:space="preserve"> </w:t>
      </w:r>
      <w:proofErr w:type="spellStart"/>
      <w:r>
        <w:t>offers</w:t>
      </w:r>
      <w:proofErr w:type="spellEnd"/>
      <w:r>
        <w:t xml:space="preserve"> and </w:t>
      </w:r>
      <w:proofErr w:type="spellStart"/>
      <w:r>
        <w:t>will</w:t>
      </w:r>
      <w:proofErr w:type="spellEnd"/>
      <w:r>
        <w:t xml:space="preserve"> </w:t>
      </w:r>
      <w:proofErr w:type="spellStart"/>
      <w:r>
        <w:t>apply</w:t>
      </w:r>
      <w:proofErr w:type="spellEnd"/>
      <w:r>
        <w:t xml:space="preserve"> </w:t>
      </w:r>
      <w:proofErr w:type="spellStart"/>
      <w:r>
        <w:t>only</w:t>
      </w:r>
      <w:proofErr w:type="spellEnd"/>
      <w:r>
        <w:t xml:space="preserve"> to </w:t>
      </w:r>
      <w:proofErr w:type="spellStart"/>
      <w:r>
        <w:t>bidders</w:t>
      </w:r>
      <w:proofErr w:type="spellEnd"/>
      <w:r>
        <w:t xml:space="preserve"> </w:t>
      </w:r>
      <w:proofErr w:type="spellStart"/>
      <w:r>
        <w:t>having</w:t>
      </w:r>
      <w:proofErr w:type="spellEnd"/>
      <w:r>
        <w:t xml:space="preserve"> </w:t>
      </w:r>
      <w:proofErr w:type="spellStart"/>
      <w:r>
        <w:t>obtained</w:t>
      </w:r>
      <w:proofErr w:type="spellEnd"/>
      <w:r>
        <w:t xml:space="preserve"> the minimum </w:t>
      </w:r>
      <w:proofErr w:type="spellStart"/>
      <w:r>
        <w:t>technical</w:t>
      </w:r>
      <w:proofErr w:type="spellEnd"/>
      <w:r>
        <w:t xml:space="preserve"> score of </w:t>
      </w:r>
      <w:r>
        <w:rPr>
          <w:b/>
          <w:bCs/>
        </w:rPr>
        <w:t>80 points/100.</w:t>
      </w:r>
    </w:p>
    <w:p w14:paraId="3CB7B86E" w14:textId="77777777" w:rsidR="00770916" w:rsidRDefault="00770916" w:rsidP="00770916">
      <w:pPr>
        <w:numPr>
          <w:ilvl w:val="0"/>
          <w:numId w:val="83"/>
        </w:numPr>
        <w:spacing w:after="120"/>
        <w:ind w:left="709" w:hanging="709"/>
        <w:textAlignment w:val="auto"/>
        <w:rPr>
          <w:rFonts w:eastAsia="Calibri"/>
          <w:b/>
        </w:rPr>
      </w:pPr>
      <w:r>
        <w:rPr>
          <w:b/>
        </w:rPr>
        <w:t xml:space="preserve">Evaluation </w:t>
      </w:r>
      <w:proofErr w:type="spellStart"/>
      <w:r>
        <w:rPr>
          <w:b/>
        </w:rPr>
        <w:t>criteria</w:t>
      </w:r>
      <w:proofErr w:type="spellEnd"/>
    </w:p>
    <w:p w14:paraId="6F2B33F1" w14:textId="77777777" w:rsidR="00770916" w:rsidRDefault="00770916" w:rsidP="00770916">
      <w:pPr>
        <w:numPr>
          <w:ilvl w:val="0"/>
          <w:numId w:val="84"/>
        </w:numPr>
        <w:spacing w:before="0" w:after="0"/>
        <w:textAlignment w:val="auto"/>
        <w:rPr>
          <w:rFonts w:eastAsia="Calibri"/>
          <w:b/>
        </w:rPr>
      </w:pPr>
      <w:proofErr w:type="spellStart"/>
      <w:r>
        <w:rPr>
          <w:b/>
        </w:rPr>
        <w:t>Eliminatory</w:t>
      </w:r>
      <w:proofErr w:type="spellEnd"/>
      <w:r>
        <w:rPr>
          <w:b/>
        </w:rPr>
        <w:t xml:space="preserve"> </w:t>
      </w:r>
      <w:proofErr w:type="spellStart"/>
      <w:r>
        <w:rPr>
          <w:b/>
        </w:rPr>
        <w:t>criteria</w:t>
      </w:r>
      <w:proofErr w:type="spellEnd"/>
    </w:p>
    <w:p w14:paraId="6774988A" w14:textId="77777777" w:rsidR="00770916" w:rsidRPr="00682321" w:rsidRDefault="00770916" w:rsidP="00770916">
      <w:pPr>
        <w:widowControl w:val="0"/>
      </w:pPr>
      <w:r>
        <w:t xml:space="preserve">Elimination </w:t>
      </w:r>
      <w:proofErr w:type="spellStart"/>
      <w:r>
        <w:t>criteria</w:t>
      </w:r>
      <w:proofErr w:type="spellEnd"/>
      <w:r>
        <w:t xml:space="preserve"> set minimum </w:t>
      </w:r>
      <w:proofErr w:type="spellStart"/>
      <w:r>
        <w:t>requirements</w:t>
      </w:r>
      <w:proofErr w:type="spellEnd"/>
      <w:r>
        <w:t xml:space="preserve"> to </w:t>
      </w:r>
      <w:proofErr w:type="spellStart"/>
      <w:r>
        <w:t>be</w:t>
      </w:r>
      <w:proofErr w:type="spellEnd"/>
      <w:r>
        <w:t xml:space="preserve"> met for admission to </w:t>
      </w:r>
      <w:proofErr w:type="spellStart"/>
      <w:r>
        <w:t>evaluation</w:t>
      </w:r>
      <w:proofErr w:type="spellEnd"/>
      <w:r>
        <w:t xml:space="preserve"> </w:t>
      </w:r>
      <w:proofErr w:type="spellStart"/>
      <w:r>
        <w:t>based</w:t>
      </w:r>
      <w:proofErr w:type="spellEnd"/>
      <w:r>
        <w:t xml:space="preserve"> on essential </w:t>
      </w:r>
      <w:proofErr w:type="spellStart"/>
      <w:r>
        <w:t>criteria</w:t>
      </w:r>
      <w:proofErr w:type="spellEnd"/>
      <w:r>
        <w:t>.</w:t>
      </w:r>
    </w:p>
    <w:p w14:paraId="7F0CC6DD" w14:textId="77777777" w:rsidR="00770916" w:rsidRDefault="00770916" w:rsidP="00770916">
      <w:pPr>
        <w:suppressAutoHyphens w:val="0"/>
        <w:spacing w:before="0" w:after="0"/>
        <w:rPr>
          <w:rFonts w:eastAsia="Calibri" w:cs="Arial"/>
          <w:b/>
          <w:bCs/>
        </w:rPr>
      </w:pPr>
      <w:proofErr w:type="spellStart"/>
      <w:r>
        <w:t>They</w:t>
      </w:r>
      <w:proofErr w:type="spellEnd"/>
      <w:r>
        <w:t xml:space="preserve"> </w:t>
      </w:r>
      <w:proofErr w:type="spellStart"/>
      <w:proofErr w:type="gramStart"/>
      <w:r>
        <w:t>include</w:t>
      </w:r>
      <w:proofErr w:type="spellEnd"/>
      <w:r>
        <w:t>:</w:t>
      </w:r>
      <w:proofErr w:type="gramEnd"/>
    </w:p>
    <w:p w14:paraId="2835F93C" w14:textId="77777777" w:rsidR="00770916" w:rsidRDefault="00770916" w:rsidP="00770916">
      <w:pPr>
        <w:numPr>
          <w:ilvl w:val="0"/>
          <w:numId w:val="92"/>
        </w:numPr>
        <w:suppressAutoHyphens w:val="0"/>
        <w:spacing w:after="0"/>
        <w:ind w:left="357" w:hanging="357"/>
        <w:jc w:val="left"/>
        <w:textAlignment w:val="auto"/>
        <w:rPr>
          <w:b/>
        </w:rPr>
      </w:pPr>
      <w:r>
        <w:rPr>
          <w:b/>
        </w:rPr>
        <w:t xml:space="preserve">Administrative file </w:t>
      </w:r>
    </w:p>
    <w:p w14:paraId="39A72A78" w14:textId="77777777" w:rsidR="00770916" w:rsidRDefault="00770916" w:rsidP="00770916">
      <w:pPr>
        <w:numPr>
          <w:ilvl w:val="1"/>
          <w:numId w:val="85"/>
        </w:numPr>
        <w:suppressAutoHyphens w:val="0"/>
        <w:spacing w:before="60" w:after="0"/>
        <w:ind w:left="851" w:hanging="284"/>
        <w:jc w:val="left"/>
        <w:textAlignment w:val="auto"/>
        <w:rPr>
          <w:rFonts w:eastAsia="Calibri" w:hint="eastAsia"/>
        </w:rPr>
      </w:pPr>
      <w:r>
        <w:t xml:space="preserve">Absence of </w:t>
      </w:r>
      <w:proofErr w:type="spellStart"/>
      <w:r>
        <w:t>Bid</w:t>
      </w:r>
      <w:proofErr w:type="spellEnd"/>
      <w:r>
        <w:t xml:space="preserve"> bond in files </w:t>
      </w:r>
      <w:proofErr w:type="spellStart"/>
      <w:r>
        <w:t>upon</w:t>
      </w:r>
      <w:proofErr w:type="spellEnd"/>
      <w:r>
        <w:t xml:space="preserve"> </w:t>
      </w:r>
      <w:proofErr w:type="spellStart"/>
      <w:r>
        <w:t>opening</w:t>
      </w:r>
      <w:proofErr w:type="spellEnd"/>
      <w:r>
        <w:t xml:space="preserve"> of </w:t>
      </w:r>
      <w:proofErr w:type="spellStart"/>
      <w:proofErr w:type="gramStart"/>
      <w:r>
        <w:t>bids</w:t>
      </w:r>
      <w:proofErr w:type="spellEnd"/>
      <w:r>
        <w:t>;</w:t>
      </w:r>
      <w:proofErr w:type="gramEnd"/>
    </w:p>
    <w:p w14:paraId="5D1515DC" w14:textId="77777777" w:rsidR="00770916" w:rsidRDefault="00770916" w:rsidP="00770916">
      <w:pPr>
        <w:numPr>
          <w:ilvl w:val="1"/>
          <w:numId w:val="85"/>
        </w:numPr>
        <w:suppressAutoHyphens w:val="0"/>
        <w:spacing w:before="60" w:after="0"/>
        <w:ind w:left="851" w:hanging="284"/>
        <w:jc w:val="left"/>
        <w:textAlignment w:val="auto"/>
        <w:rPr>
          <w:rFonts w:eastAsia="Calibri"/>
        </w:rPr>
      </w:pPr>
      <w:proofErr w:type="spellStart"/>
      <w:r>
        <w:t>Falsified</w:t>
      </w:r>
      <w:proofErr w:type="spellEnd"/>
      <w:r>
        <w:t xml:space="preserve"> document or false </w:t>
      </w:r>
      <w:proofErr w:type="spellStart"/>
      <w:r>
        <w:t>declaration</w:t>
      </w:r>
      <w:proofErr w:type="spellEnd"/>
      <w:r>
        <w:t xml:space="preserve"> ;</w:t>
      </w:r>
    </w:p>
    <w:p w14:paraId="0CF471B7" w14:textId="77777777" w:rsidR="00770916" w:rsidRDefault="00770916" w:rsidP="00770916">
      <w:pPr>
        <w:numPr>
          <w:ilvl w:val="1"/>
          <w:numId w:val="85"/>
        </w:numPr>
        <w:suppressAutoHyphens w:val="0"/>
        <w:spacing w:before="60" w:after="0"/>
        <w:ind w:left="851" w:hanging="284"/>
        <w:jc w:val="left"/>
        <w:textAlignment w:val="auto"/>
        <w:rPr>
          <w:rFonts w:eastAsia="Calibri"/>
        </w:rPr>
      </w:pPr>
      <w:r>
        <w:t>Absence of administrative document, and non-</w:t>
      </w:r>
      <w:proofErr w:type="spellStart"/>
      <w:r>
        <w:t>regularisation</w:t>
      </w:r>
      <w:proofErr w:type="spellEnd"/>
      <w:r>
        <w:t xml:space="preserve"> </w:t>
      </w:r>
      <w:proofErr w:type="spellStart"/>
      <w:r>
        <w:t>within</w:t>
      </w:r>
      <w:proofErr w:type="spellEnd"/>
      <w:r>
        <w:t xml:space="preserve"> the time </w:t>
      </w:r>
      <w:proofErr w:type="spellStart"/>
      <w:r>
        <w:t>limit</w:t>
      </w:r>
      <w:proofErr w:type="spellEnd"/>
      <w:r>
        <w:t xml:space="preserve"> </w:t>
      </w:r>
      <w:proofErr w:type="spellStart"/>
      <w:r>
        <w:t>granted</w:t>
      </w:r>
      <w:proofErr w:type="spellEnd"/>
      <w:r>
        <w:t xml:space="preserve"> by the Commission for </w:t>
      </w:r>
      <w:proofErr w:type="spellStart"/>
      <w:r>
        <w:t>this</w:t>
      </w:r>
      <w:proofErr w:type="spellEnd"/>
      <w:r>
        <w:t xml:space="preserve"> </w:t>
      </w:r>
      <w:proofErr w:type="spellStart"/>
      <w:r>
        <w:t>purpose</w:t>
      </w:r>
      <w:proofErr w:type="spellEnd"/>
      <w:r>
        <w:t xml:space="preserve"> ;</w:t>
      </w:r>
    </w:p>
    <w:p w14:paraId="18BB3653" w14:textId="77777777" w:rsidR="00770916" w:rsidRDefault="00770916" w:rsidP="00770916">
      <w:pPr>
        <w:numPr>
          <w:ilvl w:val="1"/>
          <w:numId w:val="85"/>
        </w:numPr>
        <w:suppressAutoHyphens w:val="0"/>
        <w:spacing w:before="60" w:after="0"/>
        <w:ind w:left="851" w:hanging="284"/>
        <w:jc w:val="left"/>
        <w:textAlignment w:val="auto"/>
        <w:rPr>
          <w:rFonts w:eastAsia="Calibri"/>
        </w:rPr>
      </w:pPr>
      <w:r>
        <w:t xml:space="preserve">Absence of </w:t>
      </w:r>
      <w:proofErr w:type="spellStart"/>
      <w:r>
        <w:t>valid</w:t>
      </w:r>
      <w:proofErr w:type="spellEnd"/>
      <w:r>
        <w:t xml:space="preserve"> </w:t>
      </w:r>
      <w:proofErr w:type="spellStart"/>
      <w:r>
        <w:t>security</w:t>
      </w:r>
      <w:proofErr w:type="spellEnd"/>
      <w:r>
        <w:t xml:space="preserve"> </w:t>
      </w:r>
      <w:proofErr w:type="spellStart"/>
      <w:r>
        <w:t>guarding</w:t>
      </w:r>
      <w:proofErr w:type="spellEnd"/>
      <w:r>
        <w:t xml:space="preserve"> certification </w:t>
      </w:r>
      <w:proofErr w:type="spellStart"/>
      <w:r>
        <w:t>from</w:t>
      </w:r>
      <w:proofErr w:type="spellEnd"/>
      <w:r>
        <w:t xml:space="preserve"> the </w:t>
      </w:r>
      <w:proofErr w:type="spellStart"/>
      <w:r>
        <w:t>competent</w:t>
      </w:r>
      <w:proofErr w:type="spellEnd"/>
      <w:r>
        <w:t xml:space="preserve"> </w:t>
      </w:r>
      <w:proofErr w:type="spellStart"/>
      <w:r>
        <w:t>authority</w:t>
      </w:r>
      <w:proofErr w:type="spellEnd"/>
      <w:r>
        <w:t xml:space="preserve"> ;</w:t>
      </w:r>
    </w:p>
    <w:p w14:paraId="611FD482" w14:textId="77777777" w:rsidR="00770916" w:rsidRDefault="00770916" w:rsidP="00770916">
      <w:pPr>
        <w:numPr>
          <w:ilvl w:val="1"/>
          <w:numId w:val="85"/>
        </w:numPr>
        <w:suppressAutoHyphens w:val="0"/>
        <w:spacing w:before="60" w:after="0"/>
        <w:ind w:left="851" w:hanging="284"/>
        <w:jc w:val="left"/>
        <w:textAlignment w:val="auto"/>
        <w:rPr>
          <w:rFonts w:eastAsia="Calibri"/>
        </w:rPr>
      </w:pPr>
      <w:proofErr w:type="spellStart"/>
      <w:r>
        <w:t>Bidder</w:t>
      </w:r>
      <w:proofErr w:type="spellEnd"/>
      <w:r>
        <w:t xml:space="preserve"> not </w:t>
      </w:r>
      <w:proofErr w:type="spellStart"/>
      <w:r>
        <w:t>under</w:t>
      </w:r>
      <w:proofErr w:type="spellEnd"/>
      <w:r>
        <w:t xml:space="preserve"> real </w:t>
      </w:r>
      <w:proofErr w:type="spellStart"/>
      <w:r>
        <w:t>tax</w:t>
      </w:r>
      <w:proofErr w:type="spellEnd"/>
      <w:r>
        <w:t xml:space="preserve"> </w:t>
      </w:r>
      <w:proofErr w:type="spellStart"/>
      <w:r>
        <w:t>regime</w:t>
      </w:r>
      <w:proofErr w:type="spellEnd"/>
      <w:r>
        <w:t>.</w:t>
      </w:r>
    </w:p>
    <w:p w14:paraId="1D286E93" w14:textId="77777777" w:rsidR="00770916" w:rsidRDefault="00770916" w:rsidP="00770916">
      <w:pPr>
        <w:numPr>
          <w:ilvl w:val="0"/>
          <w:numId w:val="92"/>
        </w:numPr>
        <w:suppressAutoHyphens w:val="0"/>
        <w:spacing w:before="60" w:after="0"/>
        <w:jc w:val="left"/>
        <w:textAlignment w:val="auto"/>
        <w:rPr>
          <w:b/>
        </w:rPr>
      </w:pPr>
      <w:proofErr w:type="spellStart"/>
      <w:r>
        <w:rPr>
          <w:b/>
        </w:rPr>
        <w:t>Technical</w:t>
      </w:r>
      <w:proofErr w:type="spellEnd"/>
      <w:r>
        <w:rPr>
          <w:b/>
        </w:rPr>
        <w:t xml:space="preserve"> </w:t>
      </w:r>
      <w:proofErr w:type="spellStart"/>
      <w:r>
        <w:rPr>
          <w:b/>
        </w:rPr>
        <w:t>offer</w:t>
      </w:r>
      <w:proofErr w:type="spellEnd"/>
    </w:p>
    <w:p w14:paraId="3326ADBB" w14:textId="77777777" w:rsidR="00770916" w:rsidRPr="00E814E2" w:rsidRDefault="00770916" w:rsidP="00770916">
      <w:pPr>
        <w:numPr>
          <w:ilvl w:val="1"/>
          <w:numId w:val="85"/>
        </w:numPr>
        <w:suppressAutoHyphens w:val="0"/>
        <w:spacing w:before="60" w:after="0"/>
        <w:ind w:left="851" w:hanging="284"/>
        <w:jc w:val="left"/>
        <w:textAlignment w:val="auto"/>
      </w:pPr>
      <w:r>
        <w:t xml:space="preserve">Failure to </w:t>
      </w:r>
      <w:proofErr w:type="spellStart"/>
      <w:r>
        <w:t>obtain</w:t>
      </w:r>
      <w:proofErr w:type="spellEnd"/>
      <w:r>
        <w:t xml:space="preserve"> 80/100 </w:t>
      </w:r>
      <w:proofErr w:type="spellStart"/>
      <w:r>
        <w:t>during</w:t>
      </w:r>
      <w:proofErr w:type="spellEnd"/>
      <w:r>
        <w:t xml:space="preserve"> </w:t>
      </w:r>
      <w:proofErr w:type="spellStart"/>
      <w:r>
        <w:t>technical</w:t>
      </w:r>
      <w:proofErr w:type="spellEnd"/>
      <w:r>
        <w:t xml:space="preserve"> </w:t>
      </w:r>
      <w:proofErr w:type="spellStart"/>
      <w:r>
        <w:t>evaluation</w:t>
      </w:r>
      <w:proofErr w:type="spellEnd"/>
      <w:r>
        <w:t xml:space="preserve"> ;</w:t>
      </w:r>
    </w:p>
    <w:p w14:paraId="6DE3BED7" w14:textId="77777777" w:rsidR="00770916" w:rsidRPr="00E814E2" w:rsidRDefault="00770916" w:rsidP="00770916">
      <w:pPr>
        <w:numPr>
          <w:ilvl w:val="1"/>
          <w:numId w:val="85"/>
        </w:numPr>
        <w:suppressAutoHyphens w:val="0"/>
        <w:spacing w:before="60" w:after="0"/>
        <w:ind w:left="851" w:hanging="284"/>
        <w:jc w:val="left"/>
        <w:textAlignment w:val="auto"/>
      </w:pPr>
      <w:proofErr w:type="spellStart"/>
      <w:r>
        <w:t>Presence</w:t>
      </w:r>
      <w:proofErr w:type="spellEnd"/>
      <w:r>
        <w:t xml:space="preserve"> of </w:t>
      </w:r>
      <w:proofErr w:type="spellStart"/>
      <w:r>
        <w:t>financial</w:t>
      </w:r>
      <w:proofErr w:type="spellEnd"/>
      <w:r>
        <w:t xml:space="preserve"> information in the </w:t>
      </w:r>
      <w:proofErr w:type="spellStart"/>
      <w:r>
        <w:t>technical</w:t>
      </w:r>
      <w:proofErr w:type="spellEnd"/>
      <w:r>
        <w:t xml:space="preserve"> </w:t>
      </w:r>
      <w:proofErr w:type="spellStart"/>
      <w:r>
        <w:t>bid</w:t>
      </w:r>
      <w:proofErr w:type="spellEnd"/>
      <w:r>
        <w:t>.</w:t>
      </w:r>
    </w:p>
    <w:p w14:paraId="551D2B20" w14:textId="77777777" w:rsidR="00770916" w:rsidRPr="00E814E2" w:rsidRDefault="00770916" w:rsidP="00770916">
      <w:pPr>
        <w:numPr>
          <w:ilvl w:val="1"/>
          <w:numId w:val="85"/>
        </w:numPr>
        <w:suppressAutoHyphens w:val="0"/>
        <w:spacing w:before="60" w:after="0"/>
        <w:ind w:left="851" w:hanging="284"/>
        <w:jc w:val="left"/>
        <w:textAlignment w:val="auto"/>
      </w:pPr>
      <w:r>
        <w:lastRenderedPageBreak/>
        <w:t xml:space="preserve">No proof of </w:t>
      </w:r>
      <w:proofErr w:type="spellStart"/>
      <w:r>
        <w:t>financial</w:t>
      </w:r>
      <w:proofErr w:type="spellEnd"/>
      <w:r>
        <w:t xml:space="preserve"> </w:t>
      </w:r>
      <w:proofErr w:type="spellStart"/>
      <w:r>
        <w:t>capacity</w:t>
      </w:r>
      <w:proofErr w:type="spellEnd"/>
      <w:r>
        <w:t>.</w:t>
      </w:r>
    </w:p>
    <w:p w14:paraId="5B0C4F8D" w14:textId="77777777" w:rsidR="00770916" w:rsidRDefault="00770916" w:rsidP="00770916">
      <w:pPr>
        <w:numPr>
          <w:ilvl w:val="0"/>
          <w:numId w:val="92"/>
        </w:numPr>
        <w:suppressAutoHyphens w:val="0"/>
        <w:spacing w:before="60" w:after="0"/>
        <w:jc w:val="left"/>
        <w:textAlignment w:val="auto"/>
        <w:rPr>
          <w:b/>
        </w:rPr>
      </w:pPr>
      <w:r>
        <w:rPr>
          <w:b/>
        </w:rPr>
        <w:t xml:space="preserve">Financial </w:t>
      </w:r>
      <w:proofErr w:type="spellStart"/>
      <w:r>
        <w:rPr>
          <w:b/>
        </w:rPr>
        <w:t>offer</w:t>
      </w:r>
      <w:proofErr w:type="spellEnd"/>
    </w:p>
    <w:p w14:paraId="0254C7C4" w14:textId="77777777" w:rsidR="00770916" w:rsidRPr="00E814E2" w:rsidRDefault="00770916" w:rsidP="00770916">
      <w:pPr>
        <w:numPr>
          <w:ilvl w:val="1"/>
          <w:numId w:val="85"/>
        </w:numPr>
        <w:suppressAutoHyphens w:val="0"/>
        <w:spacing w:before="60" w:after="0"/>
        <w:ind w:left="851" w:hanging="284"/>
        <w:jc w:val="left"/>
        <w:textAlignment w:val="auto"/>
        <w:rPr>
          <w:rFonts w:hint="eastAsia"/>
        </w:rPr>
      </w:pPr>
      <w:r>
        <w:t xml:space="preserve">Non-compliance of the </w:t>
      </w:r>
      <w:proofErr w:type="spellStart"/>
      <w:r>
        <w:t>following</w:t>
      </w:r>
      <w:proofErr w:type="spellEnd"/>
      <w:r>
        <w:t xml:space="preserve"> documents </w:t>
      </w:r>
      <w:proofErr w:type="spellStart"/>
      <w:r>
        <w:t>with</w:t>
      </w:r>
      <w:proofErr w:type="spellEnd"/>
      <w:r>
        <w:t xml:space="preserve"> </w:t>
      </w:r>
      <w:proofErr w:type="spellStart"/>
      <w:r>
        <w:t>models</w:t>
      </w:r>
      <w:proofErr w:type="spellEnd"/>
      <w:r>
        <w:t xml:space="preserve"> </w:t>
      </w:r>
      <w:proofErr w:type="spellStart"/>
      <w:r>
        <w:t>prescribed</w:t>
      </w:r>
      <w:proofErr w:type="spellEnd"/>
      <w:r>
        <w:t xml:space="preserve"> by the Tender </w:t>
      </w:r>
      <w:proofErr w:type="gramStart"/>
      <w:r>
        <w:t>File:</w:t>
      </w:r>
      <w:proofErr w:type="gramEnd"/>
      <w:r>
        <w:t> </w:t>
      </w:r>
    </w:p>
    <w:p w14:paraId="09806121" w14:textId="77777777" w:rsidR="00770916" w:rsidRDefault="00770916" w:rsidP="00770916">
      <w:pPr>
        <w:numPr>
          <w:ilvl w:val="0"/>
          <w:numId w:val="93"/>
        </w:numPr>
        <w:spacing w:before="0" w:after="0"/>
        <w:textAlignment w:val="auto"/>
        <w:rPr>
          <w:rFonts w:cs="Arial" w:hint="eastAsia"/>
          <w:bCs/>
        </w:rPr>
      </w:pPr>
      <w:r>
        <w:t xml:space="preserve">Framework for Unit Price Schedule (BPU) ; </w:t>
      </w:r>
    </w:p>
    <w:p w14:paraId="1D1AE7F0" w14:textId="77777777" w:rsidR="00770916" w:rsidRDefault="00770916" w:rsidP="00770916">
      <w:pPr>
        <w:numPr>
          <w:ilvl w:val="0"/>
          <w:numId w:val="93"/>
        </w:numPr>
        <w:spacing w:before="0" w:after="0"/>
        <w:textAlignment w:val="auto"/>
        <w:rPr>
          <w:rFonts w:cs="Arial" w:hint="eastAsia"/>
          <w:bCs/>
        </w:rPr>
      </w:pPr>
      <w:r>
        <w:t xml:space="preserve">Quantitative and </w:t>
      </w:r>
      <w:proofErr w:type="spellStart"/>
      <w:r>
        <w:t>Estimated</w:t>
      </w:r>
      <w:proofErr w:type="spellEnd"/>
      <w:r>
        <w:t xml:space="preserve"> </w:t>
      </w:r>
      <w:proofErr w:type="spellStart"/>
      <w:r>
        <w:t>Quote</w:t>
      </w:r>
      <w:proofErr w:type="spellEnd"/>
      <w:r>
        <w:t xml:space="preserve"> (DQE) ;</w:t>
      </w:r>
    </w:p>
    <w:p w14:paraId="2C40AE75" w14:textId="77777777" w:rsidR="00770916" w:rsidRPr="00E814E2" w:rsidRDefault="00770916" w:rsidP="00770916">
      <w:pPr>
        <w:numPr>
          <w:ilvl w:val="1"/>
          <w:numId w:val="85"/>
        </w:numPr>
        <w:suppressAutoHyphens w:val="0"/>
        <w:spacing w:before="60" w:after="0"/>
        <w:ind w:left="851" w:hanging="284"/>
        <w:jc w:val="left"/>
        <w:textAlignment w:val="auto"/>
        <w:rPr>
          <w:rFonts w:hint="eastAsia"/>
        </w:rPr>
      </w:pPr>
      <w:r>
        <w:t xml:space="preserve">Absence of </w:t>
      </w:r>
      <w:proofErr w:type="spellStart"/>
      <w:r>
        <w:t>stamped</w:t>
      </w:r>
      <w:proofErr w:type="spellEnd"/>
      <w:r>
        <w:t xml:space="preserve"> and </w:t>
      </w:r>
      <w:proofErr w:type="spellStart"/>
      <w:r>
        <w:t>signed</w:t>
      </w:r>
      <w:proofErr w:type="spellEnd"/>
      <w:r>
        <w:t xml:space="preserve"> </w:t>
      </w:r>
      <w:proofErr w:type="spellStart"/>
      <w:r>
        <w:t>financial</w:t>
      </w:r>
      <w:proofErr w:type="spellEnd"/>
      <w:r>
        <w:t xml:space="preserve"> </w:t>
      </w:r>
      <w:proofErr w:type="spellStart"/>
      <w:r>
        <w:t>submission</w:t>
      </w:r>
      <w:proofErr w:type="spellEnd"/>
      <w:r>
        <w:t xml:space="preserve"> </w:t>
      </w:r>
      <w:proofErr w:type="spellStart"/>
      <w:proofErr w:type="gramStart"/>
      <w:r>
        <w:t>letter</w:t>
      </w:r>
      <w:proofErr w:type="spellEnd"/>
      <w:r>
        <w:t>;</w:t>
      </w:r>
      <w:proofErr w:type="gramEnd"/>
    </w:p>
    <w:p w14:paraId="487185A6" w14:textId="77777777" w:rsidR="00770916" w:rsidRPr="00E814E2" w:rsidRDefault="00770916" w:rsidP="00770916">
      <w:pPr>
        <w:numPr>
          <w:ilvl w:val="1"/>
          <w:numId w:val="85"/>
        </w:numPr>
        <w:suppressAutoHyphens w:val="0"/>
        <w:spacing w:before="60" w:after="0"/>
        <w:ind w:left="851" w:hanging="284"/>
        <w:jc w:val="left"/>
        <w:textAlignment w:val="auto"/>
        <w:rPr>
          <w:rFonts w:hint="eastAsia"/>
        </w:rPr>
      </w:pPr>
      <w:r>
        <w:t xml:space="preserve">Absence of a </w:t>
      </w:r>
      <w:proofErr w:type="spellStart"/>
      <w:r>
        <w:t>quantified</w:t>
      </w:r>
      <w:proofErr w:type="spellEnd"/>
      <w:r>
        <w:t xml:space="preserve"> unit </w:t>
      </w:r>
      <w:proofErr w:type="spellStart"/>
      <w:r>
        <w:t>price</w:t>
      </w:r>
      <w:proofErr w:type="spellEnd"/>
      <w:r>
        <w:t>.</w:t>
      </w:r>
    </w:p>
    <w:p w14:paraId="462109E8" w14:textId="77777777" w:rsidR="00770916" w:rsidRDefault="00770916" w:rsidP="00770916">
      <w:pPr>
        <w:numPr>
          <w:ilvl w:val="0"/>
          <w:numId w:val="84"/>
        </w:numPr>
        <w:spacing w:before="240" w:after="0"/>
        <w:ind w:left="357" w:hanging="357"/>
        <w:textAlignment w:val="auto"/>
        <w:rPr>
          <w:rFonts w:eastAsia="Calibri" w:hint="eastAsia"/>
          <w:b/>
        </w:rPr>
      </w:pPr>
      <w:r>
        <w:rPr>
          <w:b/>
        </w:rPr>
        <w:t xml:space="preserve">Essential </w:t>
      </w:r>
      <w:proofErr w:type="spellStart"/>
      <w:r>
        <w:rPr>
          <w:b/>
        </w:rPr>
        <w:t>criteria</w:t>
      </w:r>
      <w:proofErr w:type="spellEnd"/>
    </w:p>
    <w:p w14:paraId="7C85EE48" w14:textId="77777777" w:rsidR="00770916" w:rsidRPr="005F4FF8" w:rsidRDefault="00770916" w:rsidP="00770916">
      <w:pPr>
        <w:suppressAutoHyphens w:val="0"/>
        <w:spacing w:before="0" w:after="0"/>
        <w:contextualSpacing/>
        <w:rPr>
          <w:rFonts w:eastAsia="Calibri" w:cs="Arial"/>
          <w:b/>
          <w:bCs/>
          <w:sz w:val="2"/>
          <w:szCs w:val="2"/>
        </w:rPr>
      </w:pPr>
    </w:p>
    <w:p w14:paraId="39133AAA" w14:textId="77777777" w:rsidR="00770916" w:rsidRDefault="00770916" w:rsidP="00770916">
      <w:pPr>
        <w:suppressAutoHyphens w:val="0"/>
        <w:spacing w:before="0" w:after="0"/>
        <w:contextualSpacing/>
        <w:rPr>
          <w:rFonts w:eastAsia="Calibri" w:cs="Arial"/>
          <w:b/>
          <w:bCs/>
          <w:sz w:val="12"/>
          <w:szCs w:val="1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6486"/>
        <w:gridCol w:w="1636"/>
      </w:tblGrid>
      <w:tr w:rsidR="00770916" w14:paraId="5CFD3E0A" w14:textId="77777777" w:rsidTr="002E26A5">
        <w:tc>
          <w:tcPr>
            <w:tcW w:w="940" w:type="dxa"/>
            <w:tcBorders>
              <w:top w:val="single" w:sz="4" w:space="0" w:color="auto"/>
              <w:left w:val="single" w:sz="4" w:space="0" w:color="auto"/>
              <w:bottom w:val="single" w:sz="4" w:space="0" w:color="auto"/>
              <w:right w:val="single" w:sz="4" w:space="0" w:color="auto"/>
            </w:tcBorders>
            <w:shd w:val="clear" w:color="auto" w:fill="D9D9D9"/>
            <w:hideMark/>
          </w:tcPr>
          <w:p w14:paraId="31BE6500" w14:textId="77777777" w:rsidR="00770916" w:rsidRPr="005F4FF8" w:rsidRDefault="00770916" w:rsidP="002E26A5">
            <w:pPr>
              <w:widowControl w:val="0"/>
              <w:spacing w:after="0"/>
              <w:jc w:val="center"/>
              <w:rPr>
                <w:rFonts w:cs="Arial"/>
                <w:b/>
              </w:rPr>
            </w:pPr>
            <w:r>
              <w:rPr>
                <w:b/>
              </w:rPr>
              <w:t>No.</w:t>
            </w:r>
          </w:p>
        </w:tc>
        <w:tc>
          <w:tcPr>
            <w:tcW w:w="6486" w:type="dxa"/>
            <w:tcBorders>
              <w:top w:val="single" w:sz="4" w:space="0" w:color="auto"/>
              <w:left w:val="single" w:sz="4" w:space="0" w:color="auto"/>
              <w:bottom w:val="single" w:sz="4" w:space="0" w:color="auto"/>
              <w:right w:val="single" w:sz="4" w:space="0" w:color="auto"/>
            </w:tcBorders>
            <w:shd w:val="clear" w:color="auto" w:fill="D9D9D9"/>
            <w:hideMark/>
          </w:tcPr>
          <w:p w14:paraId="70357149" w14:textId="77777777" w:rsidR="00770916" w:rsidRPr="005F4FF8" w:rsidRDefault="00770916" w:rsidP="002E26A5">
            <w:pPr>
              <w:widowControl w:val="0"/>
              <w:spacing w:after="0"/>
              <w:rPr>
                <w:rFonts w:cs="Arial"/>
                <w:b/>
              </w:rPr>
            </w:pPr>
            <w:proofErr w:type="spellStart"/>
            <w:r>
              <w:rPr>
                <w:b/>
              </w:rPr>
              <w:t>Criteria</w:t>
            </w:r>
            <w:proofErr w:type="spellEnd"/>
          </w:p>
        </w:tc>
        <w:tc>
          <w:tcPr>
            <w:tcW w:w="1636" w:type="dxa"/>
            <w:tcBorders>
              <w:top w:val="single" w:sz="4" w:space="0" w:color="auto"/>
              <w:left w:val="single" w:sz="4" w:space="0" w:color="auto"/>
              <w:bottom w:val="single" w:sz="4" w:space="0" w:color="auto"/>
              <w:right w:val="single" w:sz="4" w:space="0" w:color="auto"/>
            </w:tcBorders>
            <w:shd w:val="clear" w:color="auto" w:fill="D9D9D9"/>
            <w:hideMark/>
          </w:tcPr>
          <w:p w14:paraId="4D47F7E0" w14:textId="77777777" w:rsidR="00770916" w:rsidRPr="005F4FF8" w:rsidRDefault="00770916" w:rsidP="002E26A5">
            <w:pPr>
              <w:widowControl w:val="0"/>
              <w:spacing w:after="0"/>
              <w:jc w:val="center"/>
              <w:rPr>
                <w:rFonts w:cs="Arial"/>
                <w:b/>
              </w:rPr>
            </w:pPr>
            <w:r>
              <w:rPr>
                <w:b/>
              </w:rPr>
              <w:t>NOTE</w:t>
            </w:r>
          </w:p>
        </w:tc>
      </w:tr>
      <w:tr w:rsidR="00770916" w14:paraId="2B8F09D0" w14:textId="77777777" w:rsidTr="002E26A5">
        <w:tc>
          <w:tcPr>
            <w:tcW w:w="940" w:type="dxa"/>
            <w:tcBorders>
              <w:top w:val="single" w:sz="4" w:space="0" w:color="auto"/>
              <w:left w:val="single" w:sz="4" w:space="0" w:color="auto"/>
              <w:bottom w:val="single" w:sz="4" w:space="0" w:color="auto"/>
              <w:right w:val="single" w:sz="4" w:space="0" w:color="auto"/>
            </w:tcBorders>
            <w:hideMark/>
          </w:tcPr>
          <w:p w14:paraId="7A41F486" w14:textId="77777777" w:rsidR="00770916" w:rsidRPr="005F4FF8" w:rsidRDefault="00770916" w:rsidP="002E26A5">
            <w:pPr>
              <w:widowControl w:val="0"/>
              <w:spacing w:after="0"/>
              <w:jc w:val="center"/>
              <w:rPr>
                <w:rFonts w:cs="Arial"/>
                <w:b/>
              </w:rPr>
            </w:pPr>
            <w:r>
              <w:rPr>
                <w:b/>
              </w:rPr>
              <w:t>I</w:t>
            </w:r>
          </w:p>
        </w:tc>
        <w:tc>
          <w:tcPr>
            <w:tcW w:w="6486" w:type="dxa"/>
            <w:tcBorders>
              <w:top w:val="single" w:sz="4" w:space="0" w:color="auto"/>
              <w:left w:val="single" w:sz="4" w:space="0" w:color="auto"/>
              <w:bottom w:val="single" w:sz="4" w:space="0" w:color="auto"/>
              <w:right w:val="single" w:sz="4" w:space="0" w:color="auto"/>
            </w:tcBorders>
            <w:hideMark/>
          </w:tcPr>
          <w:p w14:paraId="4F4EB24A" w14:textId="77777777" w:rsidR="00770916" w:rsidRPr="005F4FF8" w:rsidRDefault="00770916" w:rsidP="002E26A5">
            <w:pPr>
              <w:widowControl w:val="0"/>
              <w:spacing w:after="0"/>
              <w:rPr>
                <w:rFonts w:cs="Arial"/>
              </w:rPr>
            </w:pPr>
            <w:r>
              <w:t>PRESENTATION OF THE BID</w:t>
            </w:r>
          </w:p>
        </w:tc>
        <w:tc>
          <w:tcPr>
            <w:tcW w:w="1636" w:type="dxa"/>
            <w:tcBorders>
              <w:top w:val="single" w:sz="4" w:space="0" w:color="auto"/>
              <w:left w:val="single" w:sz="4" w:space="0" w:color="auto"/>
              <w:bottom w:val="single" w:sz="4" w:space="0" w:color="auto"/>
              <w:right w:val="single" w:sz="4" w:space="0" w:color="auto"/>
            </w:tcBorders>
            <w:hideMark/>
          </w:tcPr>
          <w:p w14:paraId="191A933B" w14:textId="77777777" w:rsidR="00770916" w:rsidRPr="005F4FF8" w:rsidRDefault="00770916" w:rsidP="002E26A5">
            <w:pPr>
              <w:widowControl w:val="0"/>
              <w:spacing w:after="0"/>
              <w:jc w:val="center"/>
              <w:rPr>
                <w:rFonts w:cs="Arial"/>
              </w:rPr>
            </w:pPr>
            <w:r>
              <w:t>05</w:t>
            </w:r>
          </w:p>
        </w:tc>
      </w:tr>
      <w:tr w:rsidR="00770916" w14:paraId="7F68EBA0" w14:textId="77777777" w:rsidTr="002E26A5">
        <w:tc>
          <w:tcPr>
            <w:tcW w:w="940" w:type="dxa"/>
            <w:tcBorders>
              <w:top w:val="single" w:sz="4" w:space="0" w:color="auto"/>
              <w:left w:val="single" w:sz="4" w:space="0" w:color="auto"/>
              <w:bottom w:val="single" w:sz="4" w:space="0" w:color="auto"/>
              <w:right w:val="single" w:sz="4" w:space="0" w:color="auto"/>
            </w:tcBorders>
            <w:hideMark/>
          </w:tcPr>
          <w:p w14:paraId="29784010" w14:textId="77777777" w:rsidR="00770916" w:rsidRPr="005F4FF8" w:rsidRDefault="00770916" w:rsidP="002E26A5">
            <w:pPr>
              <w:widowControl w:val="0"/>
              <w:spacing w:after="0"/>
              <w:jc w:val="center"/>
              <w:rPr>
                <w:rFonts w:cs="Arial"/>
                <w:b/>
              </w:rPr>
            </w:pPr>
            <w:r>
              <w:rPr>
                <w:b/>
              </w:rPr>
              <w:t>II</w:t>
            </w:r>
          </w:p>
        </w:tc>
        <w:tc>
          <w:tcPr>
            <w:tcW w:w="6486" w:type="dxa"/>
            <w:tcBorders>
              <w:top w:val="single" w:sz="4" w:space="0" w:color="auto"/>
              <w:left w:val="single" w:sz="4" w:space="0" w:color="auto"/>
              <w:bottom w:val="single" w:sz="4" w:space="0" w:color="auto"/>
              <w:right w:val="single" w:sz="4" w:space="0" w:color="auto"/>
            </w:tcBorders>
            <w:hideMark/>
          </w:tcPr>
          <w:p w14:paraId="053E74F1" w14:textId="77777777" w:rsidR="00770916" w:rsidRPr="005F4FF8" w:rsidRDefault="00770916" w:rsidP="002E26A5">
            <w:pPr>
              <w:widowControl w:val="0"/>
              <w:spacing w:before="0" w:after="0" w:line="240" w:lineRule="auto"/>
              <w:contextualSpacing/>
              <w:rPr>
                <w:rFonts w:cs="Arial"/>
              </w:rPr>
            </w:pPr>
            <w:r>
              <w:t>SERVICE PROVIDER’S REFERENCES</w:t>
            </w:r>
          </w:p>
        </w:tc>
        <w:tc>
          <w:tcPr>
            <w:tcW w:w="1636" w:type="dxa"/>
            <w:tcBorders>
              <w:top w:val="single" w:sz="4" w:space="0" w:color="auto"/>
              <w:left w:val="single" w:sz="4" w:space="0" w:color="auto"/>
              <w:bottom w:val="single" w:sz="4" w:space="0" w:color="auto"/>
              <w:right w:val="single" w:sz="4" w:space="0" w:color="auto"/>
            </w:tcBorders>
            <w:hideMark/>
          </w:tcPr>
          <w:p w14:paraId="4818EDD5" w14:textId="77777777" w:rsidR="00770916" w:rsidRPr="005F4FF8" w:rsidRDefault="00770916" w:rsidP="002E26A5">
            <w:pPr>
              <w:widowControl w:val="0"/>
              <w:spacing w:after="0"/>
              <w:jc w:val="center"/>
              <w:rPr>
                <w:rFonts w:cs="Arial"/>
              </w:rPr>
            </w:pPr>
            <w:r>
              <w:t>30</w:t>
            </w:r>
          </w:p>
        </w:tc>
      </w:tr>
      <w:tr w:rsidR="00770916" w14:paraId="0A1A233B" w14:textId="77777777" w:rsidTr="002E26A5">
        <w:tc>
          <w:tcPr>
            <w:tcW w:w="940" w:type="dxa"/>
            <w:tcBorders>
              <w:top w:val="single" w:sz="4" w:space="0" w:color="auto"/>
              <w:left w:val="single" w:sz="4" w:space="0" w:color="auto"/>
              <w:bottom w:val="single" w:sz="4" w:space="0" w:color="auto"/>
              <w:right w:val="single" w:sz="4" w:space="0" w:color="auto"/>
            </w:tcBorders>
            <w:hideMark/>
          </w:tcPr>
          <w:p w14:paraId="772464DD" w14:textId="77777777" w:rsidR="00770916" w:rsidRPr="005F4FF8" w:rsidRDefault="00770916" w:rsidP="002E26A5">
            <w:pPr>
              <w:widowControl w:val="0"/>
              <w:spacing w:after="0"/>
              <w:jc w:val="center"/>
              <w:rPr>
                <w:rFonts w:cs="Arial"/>
                <w:b/>
              </w:rPr>
            </w:pPr>
            <w:r>
              <w:rPr>
                <w:b/>
              </w:rPr>
              <w:t>III</w:t>
            </w:r>
          </w:p>
        </w:tc>
        <w:tc>
          <w:tcPr>
            <w:tcW w:w="6486" w:type="dxa"/>
            <w:tcBorders>
              <w:top w:val="single" w:sz="4" w:space="0" w:color="auto"/>
              <w:left w:val="single" w:sz="4" w:space="0" w:color="auto"/>
              <w:bottom w:val="single" w:sz="4" w:space="0" w:color="auto"/>
              <w:right w:val="single" w:sz="4" w:space="0" w:color="auto"/>
            </w:tcBorders>
            <w:hideMark/>
          </w:tcPr>
          <w:p w14:paraId="4A3E6959" w14:textId="77777777" w:rsidR="00770916" w:rsidRPr="005F4FF8" w:rsidRDefault="00770916" w:rsidP="002E26A5">
            <w:pPr>
              <w:widowControl w:val="0"/>
              <w:spacing w:before="0" w:after="0" w:line="240" w:lineRule="auto"/>
              <w:contextualSpacing/>
              <w:rPr>
                <w:rFonts w:cs="Arial"/>
              </w:rPr>
            </w:pPr>
            <w:r>
              <w:t xml:space="preserve">STAFF QUALIFICATION </w:t>
            </w:r>
          </w:p>
        </w:tc>
        <w:tc>
          <w:tcPr>
            <w:tcW w:w="1636" w:type="dxa"/>
            <w:tcBorders>
              <w:top w:val="single" w:sz="4" w:space="0" w:color="auto"/>
              <w:left w:val="single" w:sz="4" w:space="0" w:color="auto"/>
              <w:bottom w:val="single" w:sz="4" w:space="0" w:color="auto"/>
              <w:right w:val="single" w:sz="4" w:space="0" w:color="auto"/>
            </w:tcBorders>
            <w:hideMark/>
          </w:tcPr>
          <w:p w14:paraId="575C46EF" w14:textId="77777777" w:rsidR="00770916" w:rsidRPr="005F4FF8" w:rsidRDefault="00770916" w:rsidP="002E26A5">
            <w:pPr>
              <w:widowControl w:val="0"/>
              <w:spacing w:after="0"/>
              <w:jc w:val="center"/>
              <w:rPr>
                <w:rFonts w:cs="Arial"/>
              </w:rPr>
            </w:pPr>
            <w:r>
              <w:t>45</w:t>
            </w:r>
          </w:p>
        </w:tc>
      </w:tr>
      <w:tr w:rsidR="00770916" w14:paraId="60657697" w14:textId="77777777" w:rsidTr="002E26A5">
        <w:tc>
          <w:tcPr>
            <w:tcW w:w="940" w:type="dxa"/>
            <w:tcBorders>
              <w:top w:val="single" w:sz="4" w:space="0" w:color="auto"/>
              <w:left w:val="single" w:sz="4" w:space="0" w:color="auto"/>
              <w:bottom w:val="single" w:sz="4" w:space="0" w:color="auto"/>
              <w:right w:val="single" w:sz="4" w:space="0" w:color="auto"/>
            </w:tcBorders>
            <w:hideMark/>
          </w:tcPr>
          <w:p w14:paraId="27C65132" w14:textId="77777777" w:rsidR="00770916" w:rsidRPr="005F4FF8" w:rsidRDefault="00770916" w:rsidP="002E26A5">
            <w:pPr>
              <w:widowControl w:val="0"/>
              <w:spacing w:after="0"/>
              <w:jc w:val="center"/>
              <w:rPr>
                <w:rFonts w:cs="Arial"/>
                <w:b/>
              </w:rPr>
            </w:pPr>
            <w:r>
              <w:rPr>
                <w:b/>
              </w:rPr>
              <w:t>IV</w:t>
            </w:r>
          </w:p>
        </w:tc>
        <w:tc>
          <w:tcPr>
            <w:tcW w:w="6486" w:type="dxa"/>
            <w:tcBorders>
              <w:top w:val="single" w:sz="4" w:space="0" w:color="auto"/>
              <w:left w:val="single" w:sz="4" w:space="0" w:color="auto"/>
              <w:bottom w:val="single" w:sz="4" w:space="0" w:color="auto"/>
              <w:right w:val="single" w:sz="4" w:space="0" w:color="auto"/>
            </w:tcBorders>
            <w:hideMark/>
          </w:tcPr>
          <w:p w14:paraId="7E25BEEE" w14:textId="77777777" w:rsidR="00770916" w:rsidRPr="005F4FF8" w:rsidRDefault="00770916" w:rsidP="002E26A5">
            <w:pPr>
              <w:widowControl w:val="0"/>
              <w:spacing w:before="0" w:after="0" w:line="240" w:lineRule="auto"/>
              <w:contextualSpacing/>
              <w:rPr>
                <w:rFonts w:cs="Arial"/>
              </w:rPr>
            </w:pPr>
            <w:r>
              <w:t>LOGISTICS</w:t>
            </w:r>
          </w:p>
        </w:tc>
        <w:tc>
          <w:tcPr>
            <w:tcW w:w="1636" w:type="dxa"/>
            <w:tcBorders>
              <w:top w:val="single" w:sz="4" w:space="0" w:color="auto"/>
              <w:left w:val="single" w:sz="4" w:space="0" w:color="auto"/>
              <w:bottom w:val="single" w:sz="4" w:space="0" w:color="auto"/>
              <w:right w:val="single" w:sz="4" w:space="0" w:color="auto"/>
            </w:tcBorders>
            <w:hideMark/>
          </w:tcPr>
          <w:p w14:paraId="091AB384" w14:textId="77777777" w:rsidR="00770916" w:rsidRPr="005F4FF8" w:rsidRDefault="00770916" w:rsidP="002E26A5">
            <w:pPr>
              <w:widowControl w:val="0"/>
              <w:spacing w:after="0"/>
              <w:jc w:val="center"/>
              <w:rPr>
                <w:rFonts w:cs="Arial"/>
              </w:rPr>
            </w:pPr>
            <w:r>
              <w:t>15</w:t>
            </w:r>
          </w:p>
        </w:tc>
      </w:tr>
      <w:tr w:rsidR="00770916" w14:paraId="68292033" w14:textId="77777777" w:rsidTr="002E26A5">
        <w:tc>
          <w:tcPr>
            <w:tcW w:w="940" w:type="dxa"/>
            <w:tcBorders>
              <w:top w:val="single" w:sz="4" w:space="0" w:color="auto"/>
              <w:left w:val="single" w:sz="4" w:space="0" w:color="auto"/>
              <w:bottom w:val="single" w:sz="4" w:space="0" w:color="auto"/>
              <w:right w:val="single" w:sz="4" w:space="0" w:color="auto"/>
            </w:tcBorders>
            <w:hideMark/>
          </w:tcPr>
          <w:p w14:paraId="2F835C11" w14:textId="77777777" w:rsidR="00770916" w:rsidRPr="005F4FF8" w:rsidRDefault="00770916" w:rsidP="002E26A5">
            <w:pPr>
              <w:widowControl w:val="0"/>
              <w:spacing w:after="0"/>
              <w:jc w:val="center"/>
              <w:rPr>
                <w:rFonts w:cs="Arial"/>
                <w:b/>
              </w:rPr>
            </w:pPr>
            <w:r>
              <w:rPr>
                <w:b/>
              </w:rPr>
              <w:t>V</w:t>
            </w:r>
          </w:p>
        </w:tc>
        <w:tc>
          <w:tcPr>
            <w:tcW w:w="6486" w:type="dxa"/>
            <w:tcBorders>
              <w:top w:val="single" w:sz="4" w:space="0" w:color="auto"/>
              <w:left w:val="single" w:sz="4" w:space="0" w:color="auto"/>
              <w:bottom w:val="single" w:sz="4" w:space="0" w:color="auto"/>
              <w:right w:val="single" w:sz="4" w:space="0" w:color="auto"/>
            </w:tcBorders>
            <w:hideMark/>
          </w:tcPr>
          <w:p w14:paraId="5D6FD084" w14:textId="77777777" w:rsidR="00770916" w:rsidRPr="005F4FF8" w:rsidRDefault="00770916" w:rsidP="002E26A5">
            <w:pPr>
              <w:widowControl w:val="0"/>
              <w:spacing w:before="0" w:after="0" w:line="240" w:lineRule="auto"/>
              <w:contextualSpacing/>
              <w:rPr>
                <w:rFonts w:cs="Arial"/>
              </w:rPr>
            </w:pPr>
            <w:r>
              <w:t xml:space="preserve">PROOF OF FINANCIAL CAPACITY OF </w:t>
            </w:r>
            <w:r>
              <w:rPr>
                <w:b/>
                <w:bCs/>
              </w:rPr>
              <w:t>50 000 000</w:t>
            </w:r>
            <w:r>
              <w:t xml:space="preserve"> AND ACCEPTANCE OF CONTRACT TERMS</w:t>
            </w:r>
          </w:p>
        </w:tc>
        <w:tc>
          <w:tcPr>
            <w:tcW w:w="1636" w:type="dxa"/>
            <w:tcBorders>
              <w:top w:val="single" w:sz="4" w:space="0" w:color="auto"/>
              <w:left w:val="single" w:sz="4" w:space="0" w:color="auto"/>
              <w:bottom w:val="single" w:sz="4" w:space="0" w:color="auto"/>
              <w:right w:val="single" w:sz="4" w:space="0" w:color="auto"/>
            </w:tcBorders>
            <w:hideMark/>
          </w:tcPr>
          <w:p w14:paraId="259F37B7" w14:textId="77777777" w:rsidR="00770916" w:rsidRPr="005F4FF8" w:rsidRDefault="00770916" w:rsidP="002E26A5">
            <w:pPr>
              <w:widowControl w:val="0"/>
              <w:spacing w:after="0"/>
              <w:jc w:val="center"/>
              <w:rPr>
                <w:rFonts w:cs="Arial"/>
                <w:bCs/>
              </w:rPr>
            </w:pPr>
            <w:r>
              <w:t>05</w:t>
            </w:r>
          </w:p>
        </w:tc>
      </w:tr>
      <w:tr w:rsidR="00770916" w14:paraId="54D6C78C" w14:textId="77777777" w:rsidTr="002E26A5">
        <w:tc>
          <w:tcPr>
            <w:tcW w:w="940" w:type="dxa"/>
            <w:tcBorders>
              <w:top w:val="single" w:sz="4" w:space="0" w:color="auto"/>
              <w:left w:val="single" w:sz="4" w:space="0" w:color="auto"/>
              <w:bottom w:val="single" w:sz="4" w:space="0" w:color="auto"/>
              <w:right w:val="single" w:sz="4" w:space="0" w:color="auto"/>
            </w:tcBorders>
          </w:tcPr>
          <w:p w14:paraId="0CC531A0" w14:textId="77777777" w:rsidR="00770916" w:rsidRPr="005F4FF8" w:rsidRDefault="00770916" w:rsidP="002E26A5">
            <w:pPr>
              <w:widowControl w:val="0"/>
              <w:spacing w:after="0"/>
              <w:jc w:val="center"/>
              <w:rPr>
                <w:rFonts w:cs="Arial"/>
                <w:b/>
                <w:lang w:val="fr-CA"/>
              </w:rPr>
            </w:pPr>
          </w:p>
        </w:tc>
        <w:tc>
          <w:tcPr>
            <w:tcW w:w="6486" w:type="dxa"/>
            <w:tcBorders>
              <w:top w:val="single" w:sz="4" w:space="0" w:color="auto"/>
              <w:left w:val="single" w:sz="4" w:space="0" w:color="auto"/>
              <w:bottom w:val="single" w:sz="4" w:space="0" w:color="auto"/>
              <w:right w:val="single" w:sz="4" w:space="0" w:color="auto"/>
            </w:tcBorders>
            <w:hideMark/>
          </w:tcPr>
          <w:p w14:paraId="040D8C96" w14:textId="77777777" w:rsidR="00770916" w:rsidRPr="005F4FF8" w:rsidRDefault="00770916" w:rsidP="002E26A5">
            <w:pPr>
              <w:widowControl w:val="0"/>
              <w:spacing w:before="0" w:after="0" w:line="240" w:lineRule="auto"/>
              <w:contextualSpacing/>
              <w:rPr>
                <w:rFonts w:cs="Arial"/>
                <w:b/>
              </w:rPr>
            </w:pPr>
            <w:r>
              <w:rPr>
                <w:b/>
              </w:rPr>
              <w:t xml:space="preserve">TOTAL </w:t>
            </w:r>
          </w:p>
        </w:tc>
        <w:tc>
          <w:tcPr>
            <w:tcW w:w="1636" w:type="dxa"/>
            <w:tcBorders>
              <w:top w:val="single" w:sz="4" w:space="0" w:color="auto"/>
              <w:left w:val="single" w:sz="4" w:space="0" w:color="auto"/>
              <w:bottom w:val="single" w:sz="4" w:space="0" w:color="auto"/>
              <w:right w:val="single" w:sz="4" w:space="0" w:color="auto"/>
            </w:tcBorders>
            <w:hideMark/>
          </w:tcPr>
          <w:p w14:paraId="16D71895" w14:textId="77777777" w:rsidR="00770916" w:rsidRPr="005F4FF8" w:rsidRDefault="00770916" w:rsidP="002E26A5">
            <w:pPr>
              <w:widowControl w:val="0"/>
              <w:spacing w:after="0"/>
              <w:jc w:val="center"/>
              <w:rPr>
                <w:rFonts w:cs="Arial"/>
                <w:b/>
              </w:rPr>
            </w:pPr>
            <w:r>
              <w:rPr>
                <w:b/>
              </w:rPr>
              <w:t>100 POINTS</w:t>
            </w:r>
          </w:p>
        </w:tc>
      </w:tr>
    </w:tbl>
    <w:p w14:paraId="4EB22145" w14:textId="77777777" w:rsidR="00770916" w:rsidRDefault="00770916" w:rsidP="00770916">
      <w:pPr>
        <w:suppressAutoHyphens w:val="0"/>
        <w:spacing w:before="0" w:after="0"/>
        <w:contextualSpacing/>
        <w:rPr>
          <w:rFonts w:eastAsia="Calibri" w:cs="Arial"/>
          <w:b/>
          <w:bCs/>
          <w:sz w:val="12"/>
          <w:szCs w:val="12"/>
          <w:lang w:eastAsia="en-US"/>
        </w:rPr>
      </w:pPr>
    </w:p>
    <w:p w14:paraId="22B344FC" w14:textId="77777777" w:rsidR="00770916" w:rsidRPr="005F4FF8" w:rsidRDefault="00770916" w:rsidP="00770916">
      <w:pPr>
        <w:suppressAutoHyphens w:val="0"/>
        <w:spacing w:before="0" w:after="0"/>
        <w:contextualSpacing/>
        <w:rPr>
          <w:rFonts w:eastAsia="Calibri" w:cs="Arial"/>
          <w:b/>
          <w:bCs/>
          <w:sz w:val="2"/>
          <w:szCs w:val="2"/>
          <w:lang w:eastAsia="en-US"/>
        </w:rPr>
      </w:pPr>
    </w:p>
    <w:p w14:paraId="526A471F" w14:textId="77777777" w:rsidR="00770916" w:rsidRDefault="00770916" w:rsidP="00770916">
      <w:pPr>
        <w:suppressAutoHyphens w:val="0"/>
        <w:spacing w:before="0" w:after="0"/>
        <w:contextualSpacing/>
        <w:rPr>
          <w:rFonts w:eastAsia="Calibri" w:cs="Arial"/>
          <w:b/>
          <w:bCs/>
          <w:sz w:val="12"/>
          <w:szCs w:val="12"/>
          <w:lang w:eastAsia="en-US"/>
        </w:rPr>
      </w:pPr>
    </w:p>
    <w:p w14:paraId="5237465B" w14:textId="77777777" w:rsidR="00770916" w:rsidRDefault="00770916" w:rsidP="00770916">
      <w:pPr>
        <w:numPr>
          <w:ilvl w:val="0"/>
          <w:numId w:val="88"/>
        </w:numPr>
        <w:spacing w:before="0" w:after="0"/>
        <w:ind w:left="709" w:hanging="709"/>
        <w:textAlignment w:val="auto"/>
        <w:rPr>
          <w:rFonts w:eastAsia="Calibri"/>
          <w:b/>
        </w:rPr>
      </w:pPr>
      <w:r>
        <w:rPr>
          <w:b/>
        </w:rPr>
        <w:t xml:space="preserve">Service provider </w:t>
      </w:r>
      <w:proofErr w:type="spellStart"/>
      <w:r>
        <w:rPr>
          <w:b/>
        </w:rPr>
        <w:t>selection</w:t>
      </w:r>
      <w:proofErr w:type="spellEnd"/>
      <w:r>
        <w:rPr>
          <w:b/>
        </w:rPr>
        <w:t xml:space="preserve"> </w:t>
      </w:r>
      <w:proofErr w:type="spellStart"/>
      <w:r>
        <w:rPr>
          <w:b/>
        </w:rPr>
        <w:t>method</w:t>
      </w:r>
      <w:proofErr w:type="spellEnd"/>
    </w:p>
    <w:p w14:paraId="2D92DF96" w14:textId="77777777" w:rsidR="00770916" w:rsidRDefault="00770916" w:rsidP="00770916">
      <w:pPr>
        <w:spacing w:before="0" w:after="0"/>
        <w:rPr>
          <w:rFonts w:eastAsia="Calibri"/>
          <w:sz w:val="12"/>
          <w:szCs w:val="12"/>
        </w:rPr>
      </w:pPr>
    </w:p>
    <w:p w14:paraId="76983EC0" w14:textId="77777777" w:rsidR="00770916" w:rsidRDefault="00770916" w:rsidP="00770916">
      <w:pPr>
        <w:spacing w:before="0" w:after="0"/>
        <w:rPr>
          <w:rFonts w:eastAsia="Calibri"/>
        </w:rPr>
      </w:pPr>
      <w:r>
        <w:t xml:space="preserve">The minimum </w:t>
      </w:r>
      <w:proofErr w:type="spellStart"/>
      <w:r>
        <w:t>technical</w:t>
      </w:r>
      <w:proofErr w:type="spellEnd"/>
      <w:r>
        <w:t xml:space="preserve"> score (Ts) </w:t>
      </w:r>
      <w:proofErr w:type="spellStart"/>
      <w:r>
        <w:t>required</w:t>
      </w:r>
      <w:proofErr w:type="spellEnd"/>
      <w:r>
        <w:t xml:space="preserve"> </w:t>
      </w:r>
      <w:proofErr w:type="spellStart"/>
      <w:r>
        <w:t>is</w:t>
      </w:r>
      <w:proofErr w:type="spellEnd"/>
      <w:r>
        <w:t xml:space="preserve"> 0.8 or 80 points/100.</w:t>
      </w:r>
    </w:p>
    <w:p w14:paraId="49AC53F8" w14:textId="77777777" w:rsidR="00770916" w:rsidRDefault="00770916" w:rsidP="00770916">
      <w:pPr>
        <w:spacing w:before="0" w:after="0"/>
      </w:pPr>
      <w:r>
        <w:t xml:space="preserve">The formula </w:t>
      </w:r>
      <w:proofErr w:type="spellStart"/>
      <w:r>
        <w:t>used</w:t>
      </w:r>
      <w:proofErr w:type="spellEnd"/>
      <w:r>
        <w:t xml:space="preserve"> to </w:t>
      </w:r>
      <w:proofErr w:type="spellStart"/>
      <w:r>
        <w:t>establish</w:t>
      </w:r>
      <w:proofErr w:type="spellEnd"/>
      <w:r>
        <w:t xml:space="preserve"> </w:t>
      </w:r>
      <w:proofErr w:type="spellStart"/>
      <w:r>
        <w:t>financial</w:t>
      </w:r>
      <w:proofErr w:type="spellEnd"/>
      <w:r>
        <w:t xml:space="preserve"> scores </w:t>
      </w:r>
      <w:proofErr w:type="spellStart"/>
      <w:proofErr w:type="gramStart"/>
      <w:r>
        <w:t>is</w:t>
      </w:r>
      <w:proofErr w:type="spellEnd"/>
      <w:r>
        <w:t>:</w:t>
      </w:r>
      <w:proofErr w:type="gramEnd"/>
      <w:r>
        <w:t xml:space="preserve"> </w:t>
      </w:r>
      <w:proofErr w:type="spellStart"/>
      <w:r>
        <w:t>Fs</w:t>
      </w:r>
      <w:proofErr w:type="spellEnd"/>
      <w:r>
        <w:t xml:space="preserve"> = 100 x (Fm/</w:t>
      </w:r>
      <w:proofErr w:type="spellStart"/>
      <w:r>
        <w:t>Fp</w:t>
      </w:r>
      <w:proofErr w:type="spellEnd"/>
      <w:r>
        <w:t>)</w:t>
      </w:r>
    </w:p>
    <w:p w14:paraId="731E339F" w14:textId="77777777" w:rsidR="00770916" w:rsidRDefault="00770916" w:rsidP="00770916">
      <w:pPr>
        <w:spacing w:before="0" w:after="0"/>
        <w:rPr>
          <w:rFonts w:eastAsia="Calibri"/>
        </w:rPr>
      </w:pPr>
      <w:proofErr w:type="spellStart"/>
      <w:r>
        <w:t>Fs</w:t>
      </w:r>
      <w:proofErr w:type="spellEnd"/>
      <w:r>
        <w:t xml:space="preserve"> </w:t>
      </w:r>
      <w:proofErr w:type="spellStart"/>
      <w:r>
        <w:t>being</w:t>
      </w:r>
      <w:proofErr w:type="spellEnd"/>
      <w:r>
        <w:t xml:space="preserve"> the </w:t>
      </w:r>
      <w:proofErr w:type="spellStart"/>
      <w:r>
        <w:t>financial</w:t>
      </w:r>
      <w:proofErr w:type="spellEnd"/>
      <w:r>
        <w:t xml:space="preserve"> score, Fm the </w:t>
      </w:r>
      <w:proofErr w:type="spellStart"/>
      <w:r>
        <w:t>lowest</w:t>
      </w:r>
      <w:proofErr w:type="spellEnd"/>
      <w:r>
        <w:t xml:space="preserve"> </w:t>
      </w:r>
      <w:proofErr w:type="spellStart"/>
      <w:r>
        <w:t>bidder</w:t>
      </w:r>
      <w:proofErr w:type="spellEnd"/>
      <w:r>
        <w:t xml:space="preserve"> and </w:t>
      </w:r>
      <w:proofErr w:type="spellStart"/>
      <w:r>
        <w:t>Fp</w:t>
      </w:r>
      <w:proofErr w:type="spellEnd"/>
      <w:r>
        <w:t xml:space="preserve"> the </w:t>
      </w:r>
      <w:proofErr w:type="spellStart"/>
      <w:r>
        <w:t>amount</w:t>
      </w:r>
      <w:proofErr w:type="spellEnd"/>
      <w:r>
        <w:t xml:space="preserve"> of the </w:t>
      </w:r>
      <w:proofErr w:type="spellStart"/>
      <w:r>
        <w:t>bid</w:t>
      </w:r>
      <w:proofErr w:type="spellEnd"/>
      <w:r>
        <w:t xml:space="preserve"> </w:t>
      </w:r>
      <w:proofErr w:type="spellStart"/>
      <w:r>
        <w:t>considered</w:t>
      </w:r>
      <w:proofErr w:type="spellEnd"/>
      <w:r>
        <w:t>.</w:t>
      </w:r>
    </w:p>
    <w:p w14:paraId="68AF557E" w14:textId="77777777" w:rsidR="00770916" w:rsidRDefault="00770916" w:rsidP="00770916">
      <w:pPr>
        <w:spacing w:before="0" w:after="0"/>
        <w:rPr>
          <w:rFonts w:eastAsia="Calibri"/>
        </w:rPr>
      </w:pPr>
      <w:r>
        <w:t xml:space="preserve">Respective points </w:t>
      </w:r>
      <w:proofErr w:type="spellStart"/>
      <w:r>
        <w:t>attributed</w:t>
      </w:r>
      <w:proofErr w:type="spellEnd"/>
      <w:r>
        <w:t xml:space="preserve"> to </w:t>
      </w:r>
      <w:proofErr w:type="spellStart"/>
      <w:r>
        <w:t>technical</w:t>
      </w:r>
      <w:proofErr w:type="spellEnd"/>
      <w:r>
        <w:t xml:space="preserve"> and </w:t>
      </w:r>
      <w:proofErr w:type="spellStart"/>
      <w:r>
        <w:t>financial</w:t>
      </w:r>
      <w:proofErr w:type="spellEnd"/>
      <w:r>
        <w:t xml:space="preserve"> </w:t>
      </w:r>
      <w:proofErr w:type="spellStart"/>
      <w:r>
        <w:t>proposals</w:t>
      </w:r>
      <w:proofErr w:type="spellEnd"/>
      <w:r>
        <w:t xml:space="preserve"> </w:t>
      </w:r>
      <w:proofErr w:type="spellStart"/>
      <w:proofErr w:type="gramStart"/>
      <w:r>
        <w:t>include</w:t>
      </w:r>
      <w:proofErr w:type="spellEnd"/>
      <w:r>
        <w:t>:</w:t>
      </w:r>
      <w:proofErr w:type="gramEnd"/>
      <w:r>
        <w:t xml:space="preserve"> T = 0.8 and F = 0.2.</w:t>
      </w:r>
    </w:p>
    <w:p w14:paraId="296FB0FF" w14:textId="77777777" w:rsidR="00770916" w:rsidRDefault="00770916" w:rsidP="00770916">
      <w:pPr>
        <w:spacing w:before="0" w:after="0"/>
        <w:jc w:val="center"/>
        <w:rPr>
          <w:rFonts w:eastAsia="Calibri"/>
          <w:b/>
        </w:rPr>
      </w:pPr>
      <w:proofErr w:type="spellStart"/>
      <w:r>
        <w:rPr>
          <w:b/>
        </w:rPr>
        <w:t>Therefore</w:t>
      </w:r>
      <w:proofErr w:type="spellEnd"/>
      <w:r>
        <w:rPr>
          <w:b/>
        </w:rPr>
        <w:t xml:space="preserve">, the total score </w:t>
      </w:r>
      <w:proofErr w:type="spellStart"/>
      <w:proofErr w:type="gramStart"/>
      <w:r>
        <w:rPr>
          <w:b/>
        </w:rPr>
        <w:t>is</w:t>
      </w:r>
      <w:proofErr w:type="spellEnd"/>
      <w:r>
        <w:rPr>
          <w:b/>
        </w:rPr>
        <w:t>:</w:t>
      </w:r>
      <w:proofErr w:type="gramEnd"/>
      <w:r>
        <w:rPr>
          <w:b/>
        </w:rPr>
        <w:t xml:space="preserve"> TS = 0.8Ts + 0.2Fs</w:t>
      </w:r>
    </w:p>
    <w:p w14:paraId="3CE5E188" w14:textId="77777777" w:rsidR="00770916" w:rsidRDefault="00770916" w:rsidP="00770916">
      <w:pPr>
        <w:spacing w:before="0" w:after="0"/>
        <w:jc w:val="center"/>
        <w:rPr>
          <w:rFonts w:eastAsia="Calibri"/>
          <w:b/>
          <w:lang w:eastAsia="en-US"/>
        </w:rPr>
      </w:pPr>
    </w:p>
    <w:p w14:paraId="5A09EF67" w14:textId="77777777" w:rsidR="00770916" w:rsidRPr="005F4FF8" w:rsidRDefault="00770916" w:rsidP="00770916">
      <w:pPr>
        <w:spacing w:before="0" w:after="0"/>
        <w:rPr>
          <w:rFonts w:eastAsia="Calibri"/>
          <w:b/>
          <w:sz w:val="2"/>
          <w:szCs w:val="2"/>
          <w:lang w:eastAsia="en-US"/>
        </w:rPr>
      </w:pPr>
    </w:p>
    <w:p w14:paraId="4A3229D2" w14:textId="77777777" w:rsidR="00770916" w:rsidRDefault="00770916" w:rsidP="00770916">
      <w:pPr>
        <w:spacing w:before="0" w:after="0"/>
        <w:jc w:val="center"/>
        <w:rPr>
          <w:rFonts w:eastAsia="Calibri"/>
          <w:b/>
          <w:sz w:val="12"/>
          <w:szCs w:val="12"/>
          <w:lang w:eastAsia="en-US"/>
        </w:rPr>
      </w:pPr>
    </w:p>
    <w:p w14:paraId="017B2A3F" w14:textId="77777777" w:rsidR="00770916" w:rsidRDefault="00770916" w:rsidP="00770916">
      <w:pPr>
        <w:numPr>
          <w:ilvl w:val="0"/>
          <w:numId w:val="88"/>
        </w:numPr>
        <w:spacing w:before="0" w:after="0"/>
        <w:ind w:left="709" w:hanging="709"/>
        <w:textAlignment w:val="auto"/>
        <w:rPr>
          <w:rFonts w:eastAsia="Calibri"/>
          <w:b/>
        </w:rPr>
      </w:pPr>
      <w:proofErr w:type="spellStart"/>
      <w:r>
        <w:rPr>
          <w:b/>
        </w:rPr>
        <w:t>Contract</w:t>
      </w:r>
      <w:proofErr w:type="spellEnd"/>
      <w:r>
        <w:rPr>
          <w:b/>
        </w:rPr>
        <w:t xml:space="preserve"> </w:t>
      </w:r>
      <w:proofErr w:type="spellStart"/>
      <w:r>
        <w:rPr>
          <w:b/>
        </w:rPr>
        <w:t>award</w:t>
      </w:r>
      <w:proofErr w:type="spellEnd"/>
    </w:p>
    <w:p w14:paraId="6D1054E7" w14:textId="77777777" w:rsidR="00770916" w:rsidRDefault="00770916" w:rsidP="00770916">
      <w:pPr>
        <w:spacing w:before="0" w:after="0"/>
        <w:rPr>
          <w:rFonts w:eastAsia="Calibri"/>
          <w:sz w:val="12"/>
          <w:szCs w:val="12"/>
        </w:rPr>
      </w:pPr>
    </w:p>
    <w:p w14:paraId="26960D98" w14:textId="77777777" w:rsidR="00770916" w:rsidRDefault="00770916" w:rsidP="00770916">
      <w:pPr>
        <w:spacing w:before="0" w:after="0"/>
        <w:rPr>
          <w:rFonts w:eastAsia="Calibri"/>
        </w:rPr>
      </w:pPr>
      <w:r>
        <w:t xml:space="preserve">15.1 The </w:t>
      </w:r>
      <w:proofErr w:type="spellStart"/>
      <w:r>
        <w:t>contract</w:t>
      </w:r>
      <w:proofErr w:type="spellEnd"/>
      <w:r>
        <w:t xml:space="preserve"> </w:t>
      </w:r>
      <w:proofErr w:type="spellStart"/>
      <w:r>
        <w:t>will</w:t>
      </w:r>
      <w:proofErr w:type="spellEnd"/>
      <w:r>
        <w:t xml:space="preserve"> </w:t>
      </w:r>
      <w:proofErr w:type="spellStart"/>
      <w:r>
        <w:t>be</w:t>
      </w:r>
      <w:proofErr w:type="spellEnd"/>
      <w:r>
        <w:t xml:space="preserve"> </w:t>
      </w:r>
      <w:proofErr w:type="spellStart"/>
      <w:r>
        <w:t>awarded</w:t>
      </w:r>
      <w:proofErr w:type="spellEnd"/>
      <w:r>
        <w:t xml:space="preserve"> to the </w:t>
      </w:r>
      <w:proofErr w:type="spellStart"/>
      <w:r>
        <w:t>bidder</w:t>
      </w:r>
      <w:proofErr w:type="spellEnd"/>
      <w:r>
        <w:t xml:space="preserve"> </w:t>
      </w:r>
      <w:proofErr w:type="spellStart"/>
      <w:r>
        <w:t>with</w:t>
      </w:r>
      <w:proofErr w:type="spellEnd"/>
      <w:r>
        <w:t xml:space="preserve"> the </w:t>
      </w:r>
      <w:proofErr w:type="spellStart"/>
      <w:r>
        <w:t>lowest</w:t>
      </w:r>
      <w:proofErr w:type="spellEnd"/>
      <w:r>
        <w:t xml:space="preserve"> </w:t>
      </w:r>
      <w:proofErr w:type="spellStart"/>
      <w:r>
        <w:t>evaluated</w:t>
      </w:r>
      <w:proofErr w:type="spellEnd"/>
      <w:r>
        <w:t xml:space="preserve"> </w:t>
      </w:r>
      <w:proofErr w:type="spellStart"/>
      <w:r>
        <w:t>offer</w:t>
      </w:r>
      <w:proofErr w:type="spellEnd"/>
      <w:r>
        <w:t xml:space="preserve"> by combination of </w:t>
      </w:r>
      <w:proofErr w:type="spellStart"/>
      <w:r>
        <w:t>technical</w:t>
      </w:r>
      <w:proofErr w:type="spellEnd"/>
      <w:r>
        <w:t xml:space="preserve"> and </w:t>
      </w:r>
      <w:proofErr w:type="spellStart"/>
      <w:r>
        <w:t>financial</w:t>
      </w:r>
      <w:proofErr w:type="spellEnd"/>
      <w:r>
        <w:t xml:space="preserve"> </w:t>
      </w:r>
      <w:proofErr w:type="spellStart"/>
      <w:r>
        <w:t>criteria</w:t>
      </w:r>
      <w:proofErr w:type="spellEnd"/>
      <w:r>
        <w:t xml:space="preserve"> in accordance </w:t>
      </w:r>
      <w:proofErr w:type="spellStart"/>
      <w:r>
        <w:t>with</w:t>
      </w:r>
      <w:proofErr w:type="spellEnd"/>
      <w:r>
        <w:t xml:space="preserve"> article 50 al 1(b) of </w:t>
      </w:r>
      <w:proofErr w:type="spellStart"/>
      <w:r>
        <w:t>Decree</w:t>
      </w:r>
      <w:proofErr w:type="spellEnd"/>
      <w:r>
        <w:t xml:space="preserve"> No. 2018/355 of June 12, 2018 </w:t>
      </w:r>
      <w:proofErr w:type="spellStart"/>
      <w:r>
        <w:t>laying</w:t>
      </w:r>
      <w:proofErr w:type="spellEnd"/>
      <w:r>
        <w:t xml:space="preserve"> down </w:t>
      </w:r>
      <w:proofErr w:type="spellStart"/>
      <w:r>
        <w:t>common</w:t>
      </w:r>
      <w:proofErr w:type="spellEnd"/>
      <w:r>
        <w:t xml:space="preserve"> </w:t>
      </w:r>
      <w:proofErr w:type="spellStart"/>
      <w:r>
        <w:t>rules</w:t>
      </w:r>
      <w:proofErr w:type="spellEnd"/>
      <w:r>
        <w:t xml:space="preserve"> applicable to Public </w:t>
      </w:r>
      <w:proofErr w:type="spellStart"/>
      <w:r>
        <w:t>Company</w:t>
      </w:r>
      <w:proofErr w:type="spellEnd"/>
      <w:r>
        <w:t xml:space="preserve"> </w:t>
      </w:r>
      <w:proofErr w:type="spellStart"/>
      <w:r>
        <w:t>Contracts</w:t>
      </w:r>
      <w:proofErr w:type="spellEnd"/>
      <w:r>
        <w:t>.</w:t>
      </w:r>
    </w:p>
    <w:p w14:paraId="65943FFB" w14:textId="77777777" w:rsidR="00770916" w:rsidRPr="002B6D44" w:rsidRDefault="00770916" w:rsidP="00770916">
      <w:pPr>
        <w:spacing w:before="0" w:after="0"/>
        <w:rPr>
          <w:rFonts w:eastAsia="Calibri"/>
          <w:sz w:val="12"/>
          <w:szCs w:val="12"/>
        </w:rPr>
      </w:pPr>
    </w:p>
    <w:p w14:paraId="03677021" w14:textId="77777777" w:rsidR="00770916" w:rsidRPr="00524C64" w:rsidRDefault="00770916" w:rsidP="00770916">
      <w:pPr>
        <w:widowControl w:val="0"/>
        <w:contextualSpacing/>
      </w:pPr>
      <w:r>
        <w:t xml:space="preserve">5.2 </w:t>
      </w:r>
      <w:proofErr w:type="spellStart"/>
      <w:r>
        <w:t>Bidders</w:t>
      </w:r>
      <w:proofErr w:type="spellEnd"/>
      <w:r>
        <w:t xml:space="preserve"> </w:t>
      </w:r>
      <w:proofErr w:type="spellStart"/>
      <w:r>
        <w:t>may</w:t>
      </w:r>
      <w:proofErr w:type="spellEnd"/>
      <w:r>
        <w:t xml:space="preserve"> </w:t>
      </w:r>
      <w:proofErr w:type="spellStart"/>
      <w:r>
        <w:t>bid</w:t>
      </w:r>
      <w:proofErr w:type="spellEnd"/>
      <w:r>
        <w:t xml:space="preserve"> for </w:t>
      </w:r>
      <w:proofErr w:type="spellStart"/>
      <w:r>
        <w:t>several</w:t>
      </w:r>
      <w:proofErr w:type="spellEnd"/>
      <w:r>
        <w:t xml:space="preserve"> lots, but </w:t>
      </w:r>
      <w:proofErr w:type="spellStart"/>
      <w:r>
        <w:t>cannot</w:t>
      </w:r>
      <w:proofErr w:type="spellEnd"/>
      <w:r>
        <w:t xml:space="preserve"> </w:t>
      </w:r>
      <w:proofErr w:type="spellStart"/>
      <w:r>
        <w:t>be</w:t>
      </w:r>
      <w:proofErr w:type="spellEnd"/>
      <w:r>
        <w:t xml:space="preserve"> </w:t>
      </w:r>
      <w:proofErr w:type="spellStart"/>
      <w:r>
        <w:t>awarded</w:t>
      </w:r>
      <w:proofErr w:type="spellEnd"/>
      <w:r>
        <w:t xml:space="preserve"> more </w:t>
      </w:r>
      <w:proofErr w:type="spellStart"/>
      <w:r>
        <w:t>than</w:t>
      </w:r>
      <w:proofErr w:type="spellEnd"/>
      <w:r>
        <w:t xml:space="preserve"> one (01) lot.</w:t>
      </w:r>
    </w:p>
    <w:p w14:paraId="324563B4" w14:textId="77777777" w:rsidR="00770916" w:rsidRDefault="00770916" w:rsidP="00770916">
      <w:pPr>
        <w:spacing w:before="0" w:after="0"/>
        <w:rPr>
          <w:rFonts w:eastAsia="Calibri"/>
          <w:b/>
          <w:sz w:val="12"/>
          <w:szCs w:val="12"/>
        </w:rPr>
      </w:pPr>
    </w:p>
    <w:p w14:paraId="2B0EAF55" w14:textId="77777777" w:rsidR="00770916" w:rsidRDefault="00770916" w:rsidP="00770916">
      <w:pPr>
        <w:numPr>
          <w:ilvl w:val="0"/>
          <w:numId w:val="88"/>
        </w:numPr>
        <w:spacing w:before="0" w:after="0"/>
        <w:ind w:left="709" w:hanging="709"/>
        <w:textAlignment w:val="auto"/>
        <w:rPr>
          <w:rFonts w:eastAsia="Calibri"/>
          <w:b/>
        </w:rPr>
      </w:pPr>
      <w:proofErr w:type="spellStart"/>
      <w:r>
        <w:rPr>
          <w:b/>
        </w:rPr>
        <w:t>Validity</w:t>
      </w:r>
      <w:proofErr w:type="spellEnd"/>
      <w:r>
        <w:rPr>
          <w:b/>
        </w:rPr>
        <w:t xml:space="preserve"> </w:t>
      </w:r>
      <w:proofErr w:type="spellStart"/>
      <w:r>
        <w:rPr>
          <w:b/>
        </w:rPr>
        <w:t>period</w:t>
      </w:r>
      <w:proofErr w:type="spellEnd"/>
      <w:r>
        <w:rPr>
          <w:b/>
        </w:rPr>
        <w:t xml:space="preserve"> of </w:t>
      </w:r>
      <w:proofErr w:type="spellStart"/>
      <w:r>
        <w:rPr>
          <w:b/>
        </w:rPr>
        <w:t>offers</w:t>
      </w:r>
      <w:proofErr w:type="spellEnd"/>
    </w:p>
    <w:p w14:paraId="6D691988" w14:textId="77777777" w:rsidR="00770916" w:rsidRDefault="00770916" w:rsidP="00770916">
      <w:pPr>
        <w:spacing w:before="0" w:after="0"/>
        <w:rPr>
          <w:sz w:val="12"/>
          <w:szCs w:val="12"/>
        </w:rPr>
      </w:pPr>
    </w:p>
    <w:p w14:paraId="74056572" w14:textId="77777777" w:rsidR="00770916" w:rsidRDefault="00770916" w:rsidP="00770916">
      <w:pPr>
        <w:spacing w:before="0" w:after="0"/>
      </w:pPr>
      <w:proofErr w:type="spellStart"/>
      <w:r>
        <w:t>Bidders</w:t>
      </w:r>
      <w:proofErr w:type="spellEnd"/>
      <w:r>
        <w:t xml:space="preserve"> </w:t>
      </w:r>
      <w:proofErr w:type="spellStart"/>
      <w:r>
        <w:t>shall</w:t>
      </w:r>
      <w:proofErr w:type="spellEnd"/>
      <w:r>
        <w:t xml:space="preserve"> </w:t>
      </w:r>
      <w:proofErr w:type="spellStart"/>
      <w:r>
        <w:t>be</w:t>
      </w:r>
      <w:proofErr w:type="spellEnd"/>
      <w:r>
        <w:t xml:space="preserve"> </w:t>
      </w:r>
      <w:proofErr w:type="spellStart"/>
      <w:r>
        <w:t>bound</w:t>
      </w:r>
      <w:proofErr w:type="spellEnd"/>
      <w:r>
        <w:t xml:space="preserve"> by </w:t>
      </w:r>
      <w:proofErr w:type="spellStart"/>
      <w:r>
        <w:t>their</w:t>
      </w:r>
      <w:proofErr w:type="spellEnd"/>
      <w:r>
        <w:t xml:space="preserve"> </w:t>
      </w:r>
      <w:proofErr w:type="spellStart"/>
      <w:r>
        <w:t>bids</w:t>
      </w:r>
      <w:proofErr w:type="spellEnd"/>
      <w:r>
        <w:t xml:space="preserve"> for a </w:t>
      </w:r>
      <w:proofErr w:type="spellStart"/>
      <w:r>
        <w:t>period</w:t>
      </w:r>
      <w:proofErr w:type="spellEnd"/>
      <w:r>
        <w:t xml:space="preserve"> of </w:t>
      </w:r>
      <w:proofErr w:type="spellStart"/>
      <w:r>
        <w:rPr>
          <w:b/>
          <w:bCs/>
        </w:rPr>
        <w:t>ninety</w:t>
      </w:r>
      <w:proofErr w:type="spellEnd"/>
      <w:r>
        <w:rPr>
          <w:b/>
          <w:bCs/>
        </w:rPr>
        <w:t xml:space="preserve"> (90) </w:t>
      </w:r>
      <w:proofErr w:type="spellStart"/>
      <w:r>
        <w:rPr>
          <w:b/>
          <w:bCs/>
        </w:rPr>
        <w:t>days</w:t>
      </w:r>
      <w:proofErr w:type="spellEnd"/>
      <w:r>
        <w:t xml:space="preserve"> </w:t>
      </w:r>
      <w:proofErr w:type="spellStart"/>
      <w:r>
        <w:t>from</w:t>
      </w:r>
      <w:proofErr w:type="spellEnd"/>
      <w:r>
        <w:t xml:space="preserve"> the deadline for </w:t>
      </w:r>
      <w:proofErr w:type="spellStart"/>
      <w:r>
        <w:t>submitting</w:t>
      </w:r>
      <w:proofErr w:type="spellEnd"/>
      <w:r>
        <w:t xml:space="preserve"> </w:t>
      </w:r>
      <w:proofErr w:type="spellStart"/>
      <w:r>
        <w:t>bids</w:t>
      </w:r>
      <w:proofErr w:type="spellEnd"/>
      <w:r>
        <w:t>.</w:t>
      </w:r>
    </w:p>
    <w:p w14:paraId="0E11CE1D" w14:textId="77777777" w:rsidR="00770916" w:rsidRDefault="00770916" w:rsidP="00770916">
      <w:pPr>
        <w:spacing w:before="0" w:after="0"/>
        <w:rPr>
          <w:sz w:val="12"/>
          <w:szCs w:val="12"/>
        </w:rPr>
      </w:pPr>
    </w:p>
    <w:p w14:paraId="5C1CE036" w14:textId="77777777" w:rsidR="00770916" w:rsidRDefault="00770916" w:rsidP="00770916">
      <w:pPr>
        <w:numPr>
          <w:ilvl w:val="0"/>
          <w:numId w:val="88"/>
        </w:numPr>
        <w:spacing w:before="0" w:after="0"/>
        <w:ind w:left="709" w:hanging="709"/>
        <w:textAlignment w:val="auto"/>
        <w:rPr>
          <w:rFonts w:eastAsia="Calibri"/>
          <w:b/>
        </w:rPr>
      </w:pPr>
      <w:r>
        <w:rPr>
          <w:b/>
        </w:rPr>
        <w:t xml:space="preserve"> Site </w:t>
      </w:r>
      <w:proofErr w:type="spellStart"/>
      <w:r>
        <w:rPr>
          <w:b/>
        </w:rPr>
        <w:t>visit</w:t>
      </w:r>
      <w:proofErr w:type="spellEnd"/>
    </w:p>
    <w:p w14:paraId="5AD261DD" w14:textId="77777777" w:rsidR="00770916" w:rsidRDefault="00770916" w:rsidP="00770916">
      <w:pPr>
        <w:spacing w:before="0" w:after="0"/>
        <w:rPr>
          <w:sz w:val="12"/>
          <w:szCs w:val="12"/>
        </w:rPr>
      </w:pPr>
    </w:p>
    <w:p w14:paraId="54014ADA" w14:textId="77777777" w:rsidR="00770916" w:rsidRDefault="00770916" w:rsidP="00770916">
      <w:pPr>
        <w:spacing w:before="0" w:after="0"/>
      </w:pPr>
      <w:r>
        <w:t xml:space="preserve">A site </w:t>
      </w:r>
      <w:proofErr w:type="spellStart"/>
      <w:r>
        <w:t>visit</w:t>
      </w:r>
      <w:proofErr w:type="spellEnd"/>
      <w:r>
        <w:t xml:space="preserve"> (01) </w:t>
      </w:r>
      <w:proofErr w:type="spellStart"/>
      <w:r>
        <w:t>is</w:t>
      </w:r>
      <w:proofErr w:type="spellEnd"/>
      <w:r>
        <w:t xml:space="preserve"> </w:t>
      </w:r>
      <w:proofErr w:type="spellStart"/>
      <w:r>
        <w:t>required</w:t>
      </w:r>
      <w:proofErr w:type="spellEnd"/>
      <w:r>
        <w:t xml:space="preserve"> for </w:t>
      </w:r>
      <w:proofErr w:type="spellStart"/>
      <w:r>
        <w:t>each</w:t>
      </w:r>
      <w:proofErr w:type="spellEnd"/>
      <w:r>
        <w:t xml:space="preserve"> candidate </w:t>
      </w:r>
      <w:proofErr w:type="spellStart"/>
      <w:r>
        <w:t>upon</w:t>
      </w:r>
      <w:proofErr w:type="spellEnd"/>
      <w:r>
        <w:t xml:space="preserve"> publication of </w:t>
      </w:r>
      <w:proofErr w:type="spellStart"/>
      <w:r>
        <w:t>this</w:t>
      </w:r>
      <w:proofErr w:type="spellEnd"/>
      <w:r>
        <w:t xml:space="preserve"> Call for Tenders. At the </w:t>
      </w:r>
      <w:proofErr w:type="spellStart"/>
      <w:r>
        <w:t>discretion</w:t>
      </w:r>
      <w:proofErr w:type="spellEnd"/>
      <w:r>
        <w:t xml:space="preserve"> of the </w:t>
      </w:r>
      <w:proofErr w:type="spellStart"/>
      <w:r>
        <w:t>Contract</w:t>
      </w:r>
      <w:proofErr w:type="spellEnd"/>
      <w:r>
        <w:t xml:space="preserve"> </w:t>
      </w:r>
      <w:proofErr w:type="spellStart"/>
      <w:r>
        <w:t>Engineer</w:t>
      </w:r>
      <w:proofErr w:type="spellEnd"/>
      <w:r>
        <w:t xml:space="preserve">, </w:t>
      </w:r>
      <w:proofErr w:type="spellStart"/>
      <w:r>
        <w:t>this</w:t>
      </w:r>
      <w:proofErr w:type="spellEnd"/>
      <w:r>
        <w:t xml:space="preserve"> </w:t>
      </w:r>
      <w:proofErr w:type="spellStart"/>
      <w:r>
        <w:t>will</w:t>
      </w:r>
      <w:proofErr w:type="spellEnd"/>
      <w:r>
        <w:t xml:space="preserve"> </w:t>
      </w:r>
      <w:proofErr w:type="spellStart"/>
      <w:r>
        <w:t>be</w:t>
      </w:r>
      <w:proofErr w:type="spellEnd"/>
      <w:r>
        <w:t xml:space="preserve"> </w:t>
      </w:r>
      <w:proofErr w:type="spellStart"/>
      <w:r>
        <w:t>subject</w:t>
      </w:r>
      <w:proofErr w:type="spellEnd"/>
      <w:r>
        <w:t xml:space="preserve"> to the </w:t>
      </w:r>
      <w:proofErr w:type="spellStart"/>
      <w:r>
        <w:t>issuance</w:t>
      </w:r>
      <w:proofErr w:type="spellEnd"/>
      <w:r>
        <w:t xml:space="preserve"> of a site </w:t>
      </w:r>
      <w:proofErr w:type="spellStart"/>
      <w:r>
        <w:t>visit</w:t>
      </w:r>
      <w:proofErr w:type="spellEnd"/>
      <w:r>
        <w:t xml:space="preserve"> </w:t>
      </w:r>
      <w:proofErr w:type="spellStart"/>
      <w:r>
        <w:t>certificate</w:t>
      </w:r>
      <w:proofErr w:type="spellEnd"/>
      <w:r>
        <w:t xml:space="preserve"> </w:t>
      </w:r>
      <w:proofErr w:type="spellStart"/>
      <w:r>
        <w:t>signed</w:t>
      </w:r>
      <w:proofErr w:type="spellEnd"/>
      <w:r>
        <w:t xml:space="preserve"> by </w:t>
      </w:r>
      <w:proofErr w:type="spellStart"/>
      <w:r>
        <w:t>each</w:t>
      </w:r>
      <w:proofErr w:type="spellEnd"/>
      <w:r>
        <w:t xml:space="preserve"> Site Manager.</w:t>
      </w:r>
    </w:p>
    <w:p w14:paraId="50A178CB" w14:textId="77777777" w:rsidR="00770916" w:rsidRDefault="00770916" w:rsidP="00770916">
      <w:pPr>
        <w:spacing w:before="0" w:after="0"/>
        <w:rPr>
          <w:sz w:val="12"/>
          <w:szCs w:val="12"/>
        </w:rPr>
      </w:pPr>
    </w:p>
    <w:p w14:paraId="5DA3D74A" w14:textId="77777777" w:rsidR="00770916" w:rsidRPr="00682321" w:rsidRDefault="00770916" w:rsidP="00770916">
      <w:pPr>
        <w:numPr>
          <w:ilvl w:val="0"/>
          <w:numId w:val="88"/>
        </w:numPr>
        <w:spacing w:before="0" w:after="0"/>
        <w:ind w:left="709" w:hanging="709"/>
        <w:textAlignment w:val="auto"/>
        <w:rPr>
          <w:rFonts w:eastAsia="Calibri"/>
          <w:b/>
        </w:rPr>
      </w:pPr>
      <w:proofErr w:type="spellStart"/>
      <w:r>
        <w:rPr>
          <w:b/>
        </w:rPr>
        <w:lastRenderedPageBreak/>
        <w:t>Further</w:t>
      </w:r>
      <w:proofErr w:type="spellEnd"/>
      <w:r>
        <w:rPr>
          <w:b/>
        </w:rPr>
        <w:t xml:space="preserve"> Information</w:t>
      </w:r>
    </w:p>
    <w:p w14:paraId="71872006" w14:textId="77777777" w:rsidR="00770916" w:rsidRPr="00682321" w:rsidRDefault="00770916" w:rsidP="00770916">
      <w:pPr>
        <w:widowControl w:val="0"/>
        <w:spacing w:after="120"/>
        <w:contextualSpacing/>
        <w:rPr>
          <w:rFonts w:cs="Arial"/>
          <w:b/>
          <w:bCs/>
          <w:sz w:val="8"/>
          <w:szCs w:val="8"/>
        </w:rPr>
      </w:pPr>
    </w:p>
    <w:p w14:paraId="67E486D4" w14:textId="77777777" w:rsidR="00770916" w:rsidRPr="00682321" w:rsidRDefault="00770916" w:rsidP="00770916">
      <w:pPr>
        <w:widowControl w:val="0"/>
        <w:spacing w:after="0"/>
      </w:pPr>
      <w:proofErr w:type="spellStart"/>
      <w:r>
        <w:t>Additional</w:t>
      </w:r>
      <w:proofErr w:type="spellEnd"/>
      <w:r>
        <w:t xml:space="preserve"> information can </w:t>
      </w:r>
      <w:proofErr w:type="spellStart"/>
      <w:r>
        <w:t>be</w:t>
      </w:r>
      <w:proofErr w:type="spellEnd"/>
      <w:r>
        <w:t xml:space="preserve"> </w:t>
      </w:r>
      <w:proofErr w:type="spellStart"/>
      <w:r>
        <w:t>obtained</w:t>
      </w:r>
      <w:proofErr w:type="spellEnd"/>
      <w:r>
        <w:t xml:space="preserve"> </w:t>
      </w:r>
      <w:proofErr w:type="spellStart"/>
      <w:r>
        <w:t>during</w:t>
      </w:r>
      <w:proofErr w:type="spellEnd"/>
      <w:r>
        <w:t xml:space="preserve"> </w:t>
      </w:r>
      <w:proofErr w:type="spellStart"/>
      <w:r>
        <w:t>working</w:t>
      </w:r>
      <w:proofErr w:type="spellEnd"/>
      <w:r>
        <w:t xml:space="preserve"> </w:t>
      </w:r>
      <w:proofErr w:type="spellStart"/>
      <w:r>
        <w:t>hours</w:t>
      </w:r>
      <w:proofErr w:type="spellEnd"/>
      <w:r>
        <w:t xml:space="preserve"> and </w:t>
      </w:r>
      <w:proofErr w:type="spellStart"/>
      <w:r>
        <w:t>days</w:t>
      </w:r>
      <w:proofErr w:type="spellEnd"/>
      <w:r>
        <w:t xml:space="preserve"> at the </w:t>
      </w:r>
      <w:proofErr w:type="spellStart"/>
      <w:r>
        <w:t>Procurement</w:t>
      </w:r>
      <w:proofErr w:type="spellEnd"/>
      <w:r>
        <w:t xml:space="preserve"> Unit, </w:t>
      </w:r>
      <w:proofErr w:type="spellStart"/>
      <w:r>
        <w:t>located</w:t>
      </w:r>
      <w:proofErr w:type="spellEnd"/>
      <w:r>
        <w:t xml:space="preserve"> on the first </w:t>
      </w:r>
      <w:proofErr w:type="spellStart"/>
      <w:r>
        <w:t>floor</w:t>
      </w:r>
      <w:proofErr w:type="spellEnd"/>
      <w:r>
        <w:t xml:space="preserve"> of the SCDP </w:t>
      </w:r>
      <w:proofErr w:type="spellStart"/>
      <w:r>
        <w:t>medical</w:t>
      </w:r>
      <w:proofErr w:type="spellEnd"/>
      <w:r>
        <w:t xml:space="preserve">-social centre in </w:t>
      </w:r>
      <w:proofErr w:type="gramStart"/>
      <w:r>
        <w:t>Douala:</w:t>
      </w:r>
      <w:proofErr w:type="gramEnd"/>
      <w:r>
        <w:t xml:space="preserve"> </w:t>
      </w:r>
      <w:proofErr w:type="spellStart"/>
      <w:r>
        <w:t>Telephone</w:t>
      </w:r>
      <w:proofErr w:type="spellEnd"/>
      <w:r>
        <w:t xml:space="preserve"> (+237) 233 40 54 45 (</w:t>
      </w:r>
      <w:proofErr w:type="spellStart"/>
      <w:r>
        <w:t>ext</w:t>
      </w:r>
      <w:proofErr w:type="spellEnd"/>
      <w:r>
        <w:t>. 12060) or +(237) 696 85 40 15/ 670 11 24 83.</w:t>
      </w:r>
    </w:p>
    <w:p w14:paraId="45156E93" w14:textId="77777777" w:rsidR="00770916" w:rsidRPr="00682321" w:rsidRDefault="00770916" w:rsidP="00770916">
      <w:pPr>
        <w:widowControl w:val="0"/>
        <w:spacing w:after="120"/>
        <w:contextualSpacing/>
      </w:pPr>
      <w:proofErr w:type="spellStart"/>
      <w:r>
        <w:t>Technical</w:t>
      </w:r>
      <w:proofErr w:type="spellEnd"/>
      <w:r>
        <w:t xml:space="preserve"> documents </w:t>
      </w:r>
      <w:proofErr w:type="spellStart"/>
      <w:r>
        <w:t>alongside</w:t>
      </w:r>
      <w:proofErr w:type="spellEnd"/>
      <w:r>
        <w:t xml:space="preserve"> </w:t>
      </w:r>
      <w:proofErr w:type="spellStart"/>
      <w:r>
        <w:t>any</w:t>
      </w:r>
      <w:proofErr w:type="spellEnd"/>
      <w:r>
        <w:t xml:space="preserve"> </w:t>
      </w:r>
      <w:proofErr w:type="spellStart"/>
      <w:r>
        <w:t>other</w:t>
      </w:r>
      <w:proofErr w:type="spellEnd"/>
      <w:r>
        <w:t xml:space="preserve"> </w:t>
      </w:r>
      <w:proofErr w:type="spellStart"/>
      <w:r>
        <w:t>technical</w:t>
      </w:r>
      <w:proofErr w:type="spellEnd"/>
      <w:r>
        <w:t xml:space="preserve"> information </w:t>
      </w:r>
      <w:proofErr w:type="spellStart"/>
      <w:r>
        <w:t>may</w:t>
      </w:r>
      <w:proofErr w:type="spellEnd"/>
      <w:r>
        <w:t xml:space="preserve"> </w:t>
      </w:r>
      <w:proofErr w:type="spellStart"/>
      <w:r>
        <w:t>be</w:t>
      </w:r>
      <w:proofErr w:type="spellEnd"/>
      <w:r>
        <w:t xml:space="preserve"> </w:t>
      </w:r>
      <w:proofErr w:type="spellStart"/>
      <w:r>
        <w:t>obtained</w:t>
      </w:r>
      <w:proofErr w:type="spellEnd"/>
      <w:r>
        <w:t xml:space="preserve"> at the SCDP </w:t>
      </w:r>
      <w:proofErr w:type="spellStart"/>
      <w:r>
        <w:t>head</w:t>
      </w:r>
      <w:proofErr w:type="spellEnd"/>
      <w:r>
        <w:t xml:space="preserve"> office in Douala, </w:t>
      </w:r>
      <w:proofErr w:type="spellStart"/>
      <w:r>
        <w:t>Department</w:t>
      </w:r>
      <w:proofErr w:type="spellEnd"/>
      <w:r>
        <w:t xml:space="preserve"> of </w:t>
      </w:r>
      <w:proofErr w:type="spellStart"/>
      <w:r>
        <w:t>Quality</w:t>
      </w:r>
      <w:proofErr w:type="spellEnd"/>
      <w:r>
        <w:t xml:space="preserve">, </w:t>
      </w:r>
      <w:proofErr w:type="spellStart"/>
      <w:r>
        <w:t>Safety</w:t>
      </w:r>
      <w:proofErr w:type="spellEnd"/>
      <w:r>
        <w:t xml:space="preserve"> and </w:t>
      </w:r>
      <w:proofErr w:type="spellStart"/>
      <w:r>
        <w:t>Environment</w:t>
      </w:r>
      <w:proofErr w:type="spellEnd"/>
      <w:r>
        <w:t xml:space="preserve"> (DQSE), Tel (+237) 679 53 71 00.</w:t>
      </w:r>
    </w:p>
    <w:p w14:paraId="623FC508" w14:textId="77777777" w:rsidR="00770916" w:rsidRPr="00682321" w:rsidRDefault="00770916" w:rsidP="00770916">
      <w:pPr>
        <w:widowControl w:val="0"/>
        <w:spacing w:after="120"/>
        <w:contextualSpacing/>
        <w:rPr>
          <w:sz w:val="8"/>
          <w:szCs w:val="8"/>
        </w:rPr>
      </w:pPr>
    </w:p>
    <w:p w14:paraId="4376B69F" w14:textId="77777777" w:rsidR="00770916" w:rsidRPr="00682321" w:rsidRDefault="00770916" w:rsidP="00770916">
      <w:pPr>
        <w:numPr>
          <w:ilvl w:val="0"/>
          <w:numId w:val="88"/>
        </w:numPr>
        <w:spacing w:before="0" w:after="0"/>
        <w:ind w:left="709" w:hanging="709"/>
        <w:textAlignment w:val="auto"/>
        <w:rPr>
          <w:rFonts w:eastAsia="Calibri"/>
          <w:b/>
        </w:rPr>
      </w:pPr>
      <w:proofErr w:type="spellStart"/>
      <w:r>
        <w:rPr>
          <w:b/>
        </w:rPr>
        <w:t>Fight</w:t>
      </w:r>
      <w:proofErr w:type="spellEnd"/>
      <w:r>
        <w:rPr>
          <w:b/>
        </w:rPr>
        <w:t xml:space="preserve"> </w:t>
      </w:r>
      <w:proofErr w:type="spellStart"/>
      <w:r>
        <w:rPr>
          <w:b/>
        </w:rPr>
        <w:t>against</w:t>
      </w:r>
      <w:proofErr w:type="spellEnd"/>
      <w:r>
        <w:rPr>
          <w:b/>
        </w:rPr>
        <w:t xml:space="preserve"> corruption and </w:t>
      </w:r>
      <w:proofErr w:type="spellStart"/>
      <w:r>
        <w:rPr>
          <w:b/>
        </w:rPr>
        <w:t>ill</w:t>
      </w:r>
      <w:proofErr w:type="spellEnd"/>
      <w:r>
        <w:rPr>
          <w:b/>
        </w:rPr>
        <w:t xml:space="preserve"> practices</w:t>
      </w:r>
    </w:p>
    <w:p w14:paraId="3C48CF1F" w14:textId="77777777" w:rsidR="00770916" w:rsidRPr="00682321" w:rsidRDefault="00770916" w:rsidP="00770916">
      <w:pPr>
        <w:widowControl w:val="0"/>
        <w:spacing w:after="120"/>
        <w:contextualSpacing/>
        <w:rPr>
          <w:rFonts w:cs="Arial"/>
          <w:b/>
          <w:bCs/>
          <w:sz w:val="8"/>
          <w:szCs w:val="8"/>
        </w:rPr>
      </w:pPr>
    </w:p>
    <w:p w14:paraId="503EBE8A" w14:textId="77777777" w:rsidR="00770916" w:rsidRPr="00682321" w:rsidRDefault="00770916" w:rsidP="00770916">
      <w:pPr>
        <w:widowControl w:val="0"/>
        <w:autoSpaceDE w:val="0"/>
        <w:spacing w:after="120"/>
      </w:pPr>
      <w:r>
        <w:t xml:space="preserve">To </w:t>
      </w:r>
      <w:proofErr w:type="spellStart"/>
      <w:r>
        <w:t>denounce</w:t>
      </w:r>
      <w:proofErr w:type="spellEnd"/>
      <w:r>
        <w:t xml:space="preserve"> </w:t>
      </w:r>
      <w:proofErr w:type="spellStart"/>
      <w:r>
        <w:t>corrupt</w:t>
      </w:r>
      <w:proofErr w:type="spellEnd"/>
      <w:r>
        <w:t xml:space="preserve"> practices or </w:t>
      </w:r>
      <w:proofErr w:type="spellStart"/>
      <w:r>
        <w:t>acts</w:t>
      </w:r>
      <w:proofErr w:type="spellEnd"/>
      <w:r>
        <w:t xml:space="preserve">, </w:t>
      </w:r>
      <w:proofErr w:type="spellStart"/>
      <w:r>
        <w:t>please</w:t>
      </w:r>
      <w:proofErr w:type="spellEnd"/>
      <w:r>
        <w:t xml:space="preserve"> call CONAC via 1517, the </w:t>
      </w:r>
      <w:proofErr w:type="spellStart"/>
      <w:r>
        <w:t>Contracts</w:t>
      </w:r>
      <w:proofErr w:type="spellEnd"/>
      <w:r>
        <w:t xml:space="preserve"> </w:t>
      </w:r>
      <w:proofErr w:type="spellStart"/>
      <w:r>
        <w:t>Authority</w:t>
      </w:r>
      <w:proofErr w:type="spellEnd"/>
      <w:r>
        <w:t xml:space="preserve"> (MINMAP) (SMS or call) </w:t>
      </w:r>
      <w:proofErr w:type="gramStart"/>
      <w:r>
        <w:t>via:</w:t>
      </w:r>
      <w:proofErr w:type="gramEnd"/>
      <w:r>
        <w:t xml:space="preserve"> (+237) 673 20 57 25/(+237) 699 37 07 48, ARMP via (+237) 694 20 67 89 or the Commission for the </w:t>
      </w:r>
      <w:proofErr w:type="spellStart"/>
      <w:r>
        <w:t>Fight</w:t>
      </w:r>
      <w:proofErr w:type="spellEnd"/>
      <w:r>
        <w:t xml:space="preserve"> Against Corruption (CLCC) of SCDP via the </w:t>
      </w:r>
      <w:proofErr w:type="spellStart"/>
      <w:r>
        <w:t>toll</w:t>
      </w:r>
      <w:proofErr w:type="spellEnd"/>
      <w:r>
        <w:t xml:space="preserve">-free </w:t>
      </w:r>
      <w:proofErr w:type="spellStart"/>
      <w:r>
        <w:t>number</w:t>
      </w:r>
      <w:proofErr w:type="spellEnd"/>
      <w:r>
        <w:t>: (+237) 677 00 02 22/(+237) 677 53 77 53.</w:t>
      </w:r>
    </w:p>
    <w:p w14:paraId="12208BA7" w14:textId="77777777" w:rsidR="00770916" w:rsidRDefault="00770916" w:rsidP="00770916">
      <w:pPr>
        <w:suppressAutoHyphens w:val="0"/>
        <w:spacing w:before="0" w:after="0"/>
        <w:rPr>
          <w:rFonts w:cs="Arial"/>
        </w:rPr>
      </w:pPr>
      <w:r>
        <w:rPr>
          <w:b/>
        </w:rPr>
        <w:tab/>
      </w:r>
      <w:r>
        <w:t xml:space="preserve">            </w:t>
      </w:r>
      <w:r>
        <w:tab/>
      </w:r>
      <w:r>
        <w:tab/>
      </w:r>
      <w:r>
        <w:tab/>
      </w:r>
      <w:r>
        <w:tab/>
      </w:r>
      <w:r>
        <w:tab/>
      </w:r>
      <w:r>
        <w:tab/>
        <w:t xml:space="preserve"> </w:t>
      </w:r>
    </w:p>
    <w:p w14:paraId="059A3F24" w14:textId="77777777" w:rsidR="00770916" w:rsidRPr="00730B8F" w:rsidRDefault="00770916" w:rsidP="00770916">
      <w:pPr>
        <w:spacing w:after="0"/>
        <w:rPr>
          <w:rFonts w:cs="Arial"/>
          <w:b/>
          <w:bCs/>
          <w:sz w:val="18"/>
          <w:szCs w:val="18"/>
          <w:u w:val="single"/>
        </w:rPr>
      </w:pPr>
      <w:proofErr w:type="gramStart"/>
      <w:r>
        <w:rPr>
          <w:b/>
          <w:sz w:val="18"/>
          <w:u w:val="single"/>
        </w:rPr>
        <w:t>COPIES:</w:t>
      </w:r>
      <w:proofErr w:type="gramEnd"/>
    </w:p>
    <w:p w14:paraId="097507C5" w14:textId="77777777" w:rsidR="00770916" w:rsidRPr="00730B8F" w:rsidRDefault="00770916" w:rsidP="00770916">
      <w:pPr>
        <w:numPr>
          <w:ilvl w:val="0"/>
          <w:numId w:val="87"/>
        </w:numPr>
        <w:suppressAutoHyphens w:val="0"/>
        <w:contextualSpacing/>
        <w:jc w:val="left"/>
        <w:textAlignment w:val="auto"/>
        <w:rPr>
          <w:rFonts w:cs="Arial"/>
          <w:bCs/>
          <w:sz w:val="18"/>
          <w:szCs w:val="18"/>
        </w:rPr>
      </w:pPr>
      <w:r>
        <w:rPr>
          <w:sz w:val="18"/>
        </w:rPr>
        <w:t>ARMP for publication</w:t>
      </w:r>
    </w:p>
    <w:p w14:paraId="69B7D32D" w14:textId="77777777" w:rsidR="00770916" w:rsidRPr="00730B8F" w:rsidRDefault="00770916" w:rsidP="00770916">
      <w:pPr>
        <w:numPr>
          <w:ilvl w:val="0"/>
          <w:numId w:val="87"/>
        </w:numPr>
        <w:suppressAutoHyphens w:val="0"/>
        <w:contextualSpacing/>
        <w:jc w:val="left"/>
        <w:textAlignment w:val="auto"/>
        <w:rPr>
          <w:rFonts w:cs="Arial"/>
          <w:bCs/>
          <w:sz w:val="18"/>
          <w:szCs w:val="18"/>
        </w:rPr>
      </w:pPr>
      <w:r>
        <w:rPr>
          <w:sz w:val="18"/>
        </w:rPr>
        <w:t>PCA/SCDP</w:t>
      </w:r>
    </w:p>
    <w:p w14:paraId="4C2D518B" w14:textId="77777777" w:rsidR="00770916" w:rsidRPr="00730B8F" w:rsidRDefault="00770916" w:rsidP="00770916">
      <w:pPr>
        <w:numPr>
          <w:ilvl w:val="0"/>
          <w:numId w:val="87"/>
        </w:numPr>
        <w:suppressAutoHyphens w:val="0"/>
        <w:contextualSpacing/>
        <w:jc w:val="left"/>
        <w:textAlignment w:val="auto"/>
        <w:rPr>
          <w:rFonts w:cs="Arial"/>
          <w:bCs/>
          <w:sz w:val="18"/>
          <w:szCs w:val="18"/>
        </w:rPr>
      </w:pPr>
      <w:r>
        <w:rPr>
          <w:sz w:val="18"/>
        </w:rPr>
        <w:t xml:space="preserve">CIPM Chairman and </w:t>
      </w:r>
      <w:proofErr w:type="spellStart"/>
      <w:r>
        <w:rPr>
          <w:sz w:val="18"/>
        </w:rPr>
        <w:t>Members</w:t>
      </w:r>
      <w:proofErr w:type="spellEnd"/>
    </w:p>
    <w:p w14:paraId="019E266E" w14:textId="77777777" w:rsidR="00770916" w:rsidRPr="00730B8F" w:rsidRDefault="00770916" w:rsidP="00770916">
      <w:pPr>
        <w:numPr>
          <w:ilvl w:val="0"/>
          <w:numId w:val="87"/>
        </w:numPr>
        <w:suppressAutoHyphens w:val="0"/>
        <w:contextualSpacing/>
        <w:jc w:val="left"/>
        <w:textAlignment w:val="auto"/>
        <w:rPr>
          <w:rFonts w:cs="Arial"/>
          <w:bCs/>
          <w:sz w:val="18"/>
          <w:szCs w:val="18"/>
        </w:rPr>
      </w:pPr>
      <w:r>
        <w:rPr>
          <w:sz w:val="18"/>
        </w:rPr>
        <w:t>Archives</w:t>
      </w:r>
    </w:p>
    <w:p w14:paraId="2B34F0C7" w14:textId="77777777" w:rsidR="00770916" w:rsidRPr="00E814E2" w:rsidRDefault="00770916" w:rsidP="00770916">
      <w:pPr>
        <w:suppressAutoHyphens w:val="0"/>
        <w:spacing w:before="0" w:after="0"/>
        <w:rPr>
          <w:rFonts w:cs="Arial"/>
        </w:rPr>
      </w:pPr>
      <w:r>
        <w:rPr>
          <w:b/>
        </w:rPr>
        <w:t xml:space="preserve">                                                 </w:t>
      </w:r>
      <w:r>
        <w:rPr>
          <w:b/>
        </w:rPr>
        <w:tab/>
      </w:r>
      <w:proofErr w:type="spellStart"/>
      <w:r>
        <w:t>Done</w:t>
      </w:r>
      <w:proofErr w:type="spellEnd"/>
      <w:r>
        <w:t xml:space="preserve"> in Douala, on </w:t>
      </w:r>
      <w:r w:rsidRPr="00940632">
        <w:rPr>
          <w:b/>
          <w:bCs/>
          <w:color w:val="FF0000"/>
        </w:rPr>
        <w:t xml:space="preserve">13 </w:t>
      </w:r>
      <w:proofErr w:type="gramStart"/>
      <w:r w:rsidRPr="00940632">
        <w:rPr>
          <w:b/>
          <w:bCs/>
          <w:color w:val="FF0000"/>
        </w:rPr>
        <w:t>Février</w:t>
      </w:r>
      <w:proofErr w:type="gramEnd"/>
      <w:r w:rsidRPr="00940632">
        <w:rPr>
          <w:b/>
          <w:bCs/>
          <w:color w:val="FF0000"/>
        </w:rPr>
        <w:t xml:space="preserve"> 2025</w:t>
      </w:r>
    </w:p>
    <w:p w14:paraId="2905B938" w14:textId="77777777" w:rsidR="00770916" w:rsidRDefault="00770916" w:rsidP="00770916">
      <w:pPr>
        <w:spacing w:after="0"/>
        <w:rPr>
          <w:rFonts w:cs="Arial"/>
          <w:b/>
        </w:rPr>
      </w:pPr>
      <w:r>
        <w:rPr>
          <w:b/>
        </w:rPr>
        <w:t xml:space="preserve">                                                                                       The General Manager,</w:t>
      </w:r>
    </w:p>
    <w:p w14:paraId="5B9F5DCA" w14:textId="77777777" w:rsidR="00770916" w:rsidRDefault="00770916" w:rsidP="00770916">
      <w:pPr>
        <w:spacing w:after="0"/>
        <w:rPr>
          <w:b/>
        </w:rPr>
      </w:pPr>
    </w:p>
    <w:p w14:paraId="0BDDF8AC" w14:textId="77777777" w:rsidR="00770916" w:rsidRDefault="00770916" w:rsidP="00770916">
      <w:pPr>
        <w:spacing w:after="0"/>
        <w:rPr>
          <w:b/>
        </w:rPr>
      </w:pPr>
    </w:p>
    <w:p w14:paraId="5D999807" w14:textId="77777777" w:rsidR="00770916" w:rsidRDefault="00770916" w:rsidP="00770916">
      <w:pPr>
        <w:spacing w:after="0"/>
        <w:rPr>
          <w:b/>
        </w:rPr>
      </w:pPr>
    </w:p>
    <w:p w14:paraId="686A3190" w14:textId="77777777" w:rsidR="00770916" w:rsidRDefault="00770916" w:rsidP="00770916">
      <w:pPr>
        <w:spacing w:after="0"/>
        <w:rPr>
          <w:b/>
        </w:rPr>
      </w:pPr>
    </w:p>
    <w:p w14:paraId="4CFC462A" w14:textId="77777777" w:rsidR="00770916" w:rsidRDefault="00770916" w:rsidP="00770916">
      <w:pPr>
        <w:spacing w:after="0"/>
        <w:rPr>
          <w:rFonts w:cs="Arial"/>
          <w:b/>
          <w:u w:val="single"/>
        </w:rPr>
      </w:pPr>
      <w:r w:rsidRPr="00E814E2">
        <w:rPr>
          <w:b/>
        </w:rPr>
        <w:t xml:space="preserve">                                                                         </w:t>
      </w:r>
      <w:r>
        <w:rPr>
          <w:b/>
          <w:u w:val="single"/>
        </w:rPr>
        <w:t>MANZOUA Véronique MOAMPEA MBIO</w:t>
      </w:r>
    </w:p>
    <w:p w14:paraId="0335FF25" w14:textId="4989DEFF" w:rsidR="006831B0" w:rsidRPr="00DE0859" w:rsidRDefault="006831B0" w:rsidP="002651E7">
      <w:pPr>
        <w:rPr>
          <w:lang w:val="en-US"/>
        </w:rPr>
      </w:pPr>
    </w:p>
    <w:p w14:paraId="493CAB17" w14:textId="377C62A7" w:rsidR="006831B0" w:rsidRPr="00DE0859" w:rsidRDefault="006831B0" w:rsidP="002651E7">
      <w:pPr>
        <w:rPr>
          <w:lang w:val="en-US"/>
        </w:rPr>
      </w:pPr>
    </w:p>
    <w:p w14:paraId="39E17D94" w14:textId="1A9B7999" w:rsidR="006831B0" w:rsidRPr="00DE0859" w:rsidRDefault="006831B0" w:rsidP="002651E7">
      <w:pPr>
        <w:rPr>
          <w:lang w:val="en-US"/>
        </w:rPr>
      </w:pPr>
    </w:p>
    <w:p w14:paraId="5994AC76" w14:textId="37A90874" w:rsidR="006831B0" w:rsidRPr="00DE0859" w:rsidRDefault="006831B0" w:rsidP="002651E7">
      <w:pPr>
        <w:rPr>
          <w:lang w:val="en-US"/>
        </w:rPr>
      </w:pPr>
    </w:p>
    <w:p w14:paraId="21215BE1" w14:textId="17CE8BE6" w:rsidR="006831B0" w:rsidRPr="00DE0859" w:rsidRDefault="006831B0" w:rsidP="002651E7">
      <w:pPr>
        <w:rPr>
          <w:lang w:val="en-US"/>
        </w:rPr>
      </w:pPr>
    </w:p>
    <w:p w14:paraId="69D9C321" w14:textId="77777777" w:rsidR="006831B0" w:rsidRPr="00DE0859" w:rsidRDefault="006831B0" w:rsidP="002651E7">
      <w:pPr>
        <w:rPr>
          <w:lang w:val="en-US"/>
        </w:rPr>
      </w:pPr>
    </w:p>
    <w:p w14:paraId="2B4E22AE" w14:textId="77777777" w:rsidR="0060412E" w:rsidRPr="00DE0859" w:rsidRDefault="0060412E" w:rsidP="002651E7">
      <w:pPr>
        <w:rPr>
          <w:lang w:val="en-US"/>
        </w:rPr>
      </w:pPr>
    </w:p>
    <w:p w14:paraId="6F953EF5" w14:textId="77777777" w:rsidR="002F5B81" w:rsidRPr="007D3F1F" w:rsidRDefault="00965675" w:rsidP="002651E7">
      <w:pPr>
        <w:pStyle w:val="En-tte"/>
        <w:rPr>
          <w:sz w:val="40"/>
          <w:szCs w:val="40"/>
        </w:rPr>
      </w:pPr>
      <w:bookmarkStart w:id="20" w:name="_Toc390315444"/>
      <w:bookmarkStart w:id="21" w:name="_Toc390421602"/>
      <w:bookmarkStart w:id="22" w:name="_Toc4000550"/>
      <w:bookmarkStart w:id="23" w:name="_Toc4000712"/>
      <w:bookmarkStart w:id="24" w:name="_Toc4017530"/>
      <w:bookmarkStart w:id="25" w:name="_Toc5814062"/>
      <w:r w:rsidRPr="007D3F1F">
        <w:rPr>
          <w:sz w:val="40"/>
          <w:szCs w:val="40"/>
        </w:rPr>
        <w:t>Pièce N°2</w:t>
      </w:r>
      <w:r w:rsidR="002210C5" w:rsidRPr="007D3F1F">
        <w:rPr>
          <w:sz w:val="40"/>
          <w:szCs w:val="40"/>
        </w:rPr>
        <w:t> :</w:t>
      </w:r>
      <w:r w:rsidR="002210C5" w:rsidRPr="007D3F1F">
        <w:rPr>
          <w:sz w:val="40"/>
          <w:szCs w:val="40"/>
        </w:rPr>
        <w:br/>
      </w:r>
      <w:r w:rsidR="00963D8B" w:rsidRPr="007D3F1F">
        <w:rPr>
          <w:sz w:val="40"/>
          <w:szCs w:val="40"/>
        </w:rPr>
        <w:t>Règlement Général de l'Appel d'Offres (RGAO)</w:t>
      </w:r>
      <w:bookmarkEnd w:id="20"/>
      <w:bookmarkEnd w:id="21"/>
      <w:bookmarkEnd w:id="22"/>
      <w:bookmarkEnd w:id="23"/>
      <w:bookmarkEnd w:id="24"/>
      <w:bookmarkEnd w:id="25"/>
    </w:p>
    <w:p w14:paraId="6393E1D1" w14:textId="77777777" w:rsidR="00692FFD" w:rsidRPr="00DE0859" w:rsidRDefault="00692FFD" w:rsidP="002651E7">
      <w:pPr>
        <w:pStyle w:val="En-tte"/>
        <w:rPr>
          <w:sz w:val="24"/>
        </w:rPr>
      </w:pPr>
    </w:p>
    <w:p w14:paraId="4B9D1D5C" w14:textId="77777777" w:rsidR="002210C5" w:rsidRPr="00DE0859" w:rsidRDefault="002210C5" w:rsidP="002651E7"/>
    <w:p w14:paraId="657C430A" w14:textId="77777777" w:rsidR="00011EC5" w:rsidRPr="00DE0859" w:rsidRDefault="00011EC5" w:rsidP="002651E7"/>
    <w:p w14:paraId="1FA559F3" w14:textId="4D558D45" w:rsidR="00B33676" w:rsidRPr="00DE0859" w:rsidRDefault="009F59A8" w:rsidP="006641F5">
      <w:pPr>
        <w:jc w:val="center"/>
      </w:pPr>
      <w:r w:rsidRPr="00DE0859">
        <w:lastRenderedPageBreak/>
        <w:br w:type="page"/>
      </w:r>
    </w:p>
    <w:p w14:paraId="25789539" w14:textId="77777777" w:rsidR="00011EC5" w:rsidRPr="00DE0859" w:rsidRDefault="00011EC5" w:rsidP="00C13CF5">
      <w:pPr>
        <w:spacing w:before="0" w:after="0"/>
      </w:pPr>
    </w:p>
    <w:p w14:paraId="187470FC" w14:textId="77777777" w:rsidR="00A27A62" w:rsidRPr="00DE0859" w:rsidRDefault="00A27A62" w:rsidP="00770916">
      <w:pPr>
        <w:numPr>
          <w:ilvl w:val="0"/>
          <w:numId w:val="61"/>
        </w:numPr>
        <w:spacing w:before="0" w:after="0"/>
        <w:ind w:left="709" w:hanging="709"/>
        <w:rPr>
          <w:b/>
        </w:rPr>
      </w:pPr>
      <w:r w:rsidRPr="00DE0859">
        <w:rPr>
          <w:b/>
        </w:rPr>
        <w:t>Généralités</w:t>
      </w:r>
    </w:p>
    <w:p w14:paraId="461F4093" w14:textId="77777777" w:rsidR="00A27A62" w:rsidRPr="00DE0859" w:rsidRDefault="00A27A62" w:rsidP="00770916">
      <w:pPr>
        <w:numPr>
          <w:ilvl w:val="0"/>
          <w:numId w:val="62"/>
        </w:numPr>
        <w:spacing w:before="0" w:after="0"/>
        <w:ind w:left="709" w:hanging="709"/>
      </w:pPr>
      <w:r w:rsidRPr="00DE0859">
        <w:t>Le Maître d’Ouvrage sélectionne un Prestataire parmi les candidats dont les noms figurent sur la Lettre d’invitation, conformément à la méthode de sélection spécifiée dans le Règlement Particulier de l’Appel d’Offres (RPAO).</w:t>
      </w:r>
    </w:p>
    <w:p w14:paraId="37FD16C1" w14:textId="77777777" w:rsidR="00A27A62" w:rsidRPr="00DE0859" w:rsidRDefault="00A27A62" w:rsidP="00770916">
      <w:pPr>
        <w:numPr>
          <w:ilvl w:val="0"/>
          <w:numId w:val="62"/>
        </w:numPr>
        <w:spacing w:before="0" w:after="0"/>
        <w:ind w:left="709" w:hanging="709"/>
      </w:pPr>
      <w:r w:rsidRPr="00DE0859">
        <w:t>Les Candidats sont invités à soumettre un dossier administratif, une proposition technique et une proposition financière pour la prestation des services nécessaires à la mission désignée dans les Termes de Référence. La proposition servira de base aux négociations du contrat et, à terme, au contrat signé avec le Candidat retenu.</w:t>
      </w:r>
    </w:p>
    <w:p w14:paraId="035EAB4E" w14:textId="77777777" w:rsidR="00A27A62" w:rsidRPr="00DE0859" w:rsidRDefault="00A27A62" w:rsidP="00770916">
      <w:pPr>
        <w:numPr>
          <w:ilvl w:val="0"/>
          <w:numId w:val="62"/>
        </w:numPr>
        <w:spacing w:before="0" w:after="0"/>
        <w:ind w:left="709" w:hanging="709"/>
      </w:pPr>
      <w:r w:rsidRPr="00DE0859">
        <w:t>La mission sera accomplie conformément au calendrier indiqué dans les Termes de Référence. Lorsque la mission comporte plusieurs phases, la performance du Prestataire durant une phase donnée devra donner satis- faction au Maître d’Ouvrage avant que la phase suivante ne débute.</w:t>
      </w:r>
    </w:p>
    <w:p w14:paraId="61DE83DC" w14:textId="77777777" w:rsidR="00A27A62" w:rsidRPr="00DE0859" w:rsidRDefault="00A27A62" w:rsidP="00770916">
      <w:pPr>
        <w:numPr>
          <w:ilvl w:val="0"/>
          <w:numId w:val="62"/>
        </w:numPr>
        <w:spacing w:before="0" w:after="0"/>
        <w:ind w:left="709" w:hanging="709"/>
      </w:pPr>
      <w:r w:rsidRPr="00DE0859">
        <w:t>Les Candidats doivent s’informer des conditions locales et en tenir compte dans l’établissement de leur proposition. Pour obtenir des informations de première main sur la mission et les conditions locales, il est recommandé aux Candidats, avant de soumettre une proposition, d’assister à la conférence préparatoire aux propositions, si le RPAO en prévoit une. Mais participer à ce genre de réunion n’est pas obligatoire. Les représentants des Candidats doivent contacter les responsables mentionnés dans le RPAO pour organiser une visite ou obtenir des renseignements complémentaires sur la conférence préparatoire. Les Candidats doivent faire en sorte que ces responsables soient avisés de leur visite en temps voulu pour pouvoir prendre les dispositions appropriées.</w:t>
      </w:r>
    </w:p>
    <w:p w14:paraId="3075756D" w14:textId="6D0092D6" w:rsidR="00A27A62" w:rsidRPr="00DE0859" w:rsidRDefault="00A27A62" w:rsidP="00770916">
      <w:pPr>
        <w:numPr>
          <w:ilvl w:val="0"/>
          <w:numId w:val="62"/>
        </w:numPr>
        <w:spacing w:before="0" w:after="0"/>
        <w:ind w:left="709" w:hanging="709"/>
      </w:pPr>
      <w:r w:rsidRPr="00DE0859">
        <w:t xml:space="preserve">Le Maître d’Ouvrage fournit </w:t>
      </w:r>
      <w:r w:rsidR="00682397" w:rsidRPr="00DE0859">
        <w:t>les informations spécifiées</w:t>
      </w:r>
      <w:r w:rsidRPr="00DE0859">
        <w:t xml:space="preserve"> dans les Termes de Référence, aide le Prestataire à obtenir les licences et permis nécessaires à la prestation des services, et fournit les données et rapports afférents aux projets pertinents.</w:t>
      </w:r>
    </w:p>
    <w:p w14:paraId="25269CA8" w14:textId="77777777" w:rsidR="00A27A62" w:rsidRPr="00DE0859" w:rsidRDefault="00A27A62" w:rsidP="00770916">
      <w:pPr>
        <w:numPr>
          <w:ilvl w:val="0"/>
          <w:numId w:val="62"/>
        </w:numPr>
        <w:spacing w:before="0" w:after="0"/>
        <w:ind w:left="709" w:hanging="709"/>
      </w:pPr>
      <w:r w:rsidRPr="00DE0859">
        <w:t>Veuillez noter que :</w:t>
      </w:r>
    </w:p>
    <w:p w14:paraId="5554AC80" w14:textId="77777777" w:rsidR="00A27A62" w:rsidRPr="00DE0859" w:rsidRDefault="00A27A62" w:rsidP="00770916">
      <w:pPr>
        <w:numPr>
          <w:ilvl w:val="2"/>
          <w:numId w:val="61"/>
        </w:numPr>
        <w:spacing w:before="0" w:after="0"/>
        <w:ind w:left="1134" w:hanging="283"/>
      </w:pPr>
      <w:r w:rsidRPr="00DE0859">
        <w:t>Les coûts de l’établissement de la proposition et de la négociation du contrat, y compris de la visite au maître d’ouvrage, ne sont pas considérés comme des coûts directs de la mission et ne sont donc pas remboursables ; et que</w:t>
      </w:r>
    </w:p>
    <w:p w14:paraId="2C6A91AE" w14:textId="77777777" w:rsidR="00A27A62" w:rsidRPr="00DE0859" w:rsidRDefault="00A27A62" w:rsidP="00770916">
      <w:pPr>
        <w:numPr>
          <w:ilvl w:val="2"/>
          <w:numId w:val="61"/>
        </w:numPr>
        <w:spacing w:before="0" w:after="0"/>
        <w:ind w:left="1134" w:hanging="283"/>
      </w:pPr>
      <w:r w:rsidRPr="00DE0859">
        <w:t>Le Maître d’Ouvrage n’est nullement tenu d’accepter l’une quelconque des propositions qui auront été soumises.</w:t>
      </w:r>
    </w:p>
    <w:p w14:paraId="0F637843" w14:textId="77777777" w:rsidR="00A27A62" w:rsidRPr="00DE0859" w:rsidRDefault="00A27A62" w:rsidP="00770916">
      <w:pPr>
        <w:numPr>
          <w:ilvl w:val="0"/>
          <w:numId w:val="62"/>
        </w:numPr>
        <w:spacing w:before="0" w:after="0"/>
        <w:ind w:left="709" w:hanging="709"/>
      </w:pPr>
      <w:r w:rsidRPr="00DE0859">
        <w:t>Les Prestataires fournissent des conseils professionnels objectifs et impartiaux. En toutes circonstances ils défendent avant tout les intérêts du Maître d’Ouvrage, sans faire entrer en ligne de compte l’éventualité d’une mission ultérieure, et qu’ils évitent scrupuleusement toute possibilité de conflit avec d’autres activités ou avec les intérêts de leur société. Les Prestataires ne doivent pas être engagés pour des missions qui seraient incompatibles avec leurs obligations présentes ou passées envers d’autres Maîtres d’Ouvrages, ou qui risqueraient de les mettre dans l’impossibilité d’exécuter leur tâche au mieux des intérêts du Maître d’Ouvrage.</w:t>
      </w:r>
    </w:p>
    <w:p w14:paraId="760950B8" w14:textId="77777777" w:rsidR="00A27A62" w:rsidRPr="00DE0859" w:rsidRDefault="00A27A62" w:rsidP="00770916">
      <w:pPr>
        <w:numPr>
          <w:ilvl w:val="0"/>
          <w:numId w:val="63"/>
        </w:numPr>
        <w:spacing w:before="0" w:after="0"/>
        <w:ind w:left="1418" w:hanging="709"/>
      </w:pPr>
      <w:r w:rsidRPr="00DE0859">
        <w:t>Sans préjudice du caractère général de cette règle, les Prestataires ne sont pas engagés dans les circonstances stipulées ci-après :</w:t>
      </w:r>
    </w:p>
    <w:p w14:paraId="5E6A8D64" w14:textId="77777777" w:rsidR="00A27A62" w:rsidRPr="00DE0859" w:rsidRDefault="00A27A62" w:rsidP="004F2AB1">
      <w:pPr>
        <w:numPr>
          <w:ilvl w:val="1"/>
          <w:numId w:val="2"/>
        </w:numPr>
        <w:spacing w:before="0" w:after="0"/>
      </w:pPr>
      <w:r w:rsidRPr="00DE0859">
        <w:t xml:space="preserve">Aucune entreprise engagée par Le Maître d’Ouvrage pour fournir des biens ou réaliser des prestations pour un projet, ni aucune entreprise qui lui est affiliée, n’est admise à fournir des services de conseil pour le même projet. De la même manière, aucun bureau d’études engagé pour fournir des services de conseil en vue de la préparation ou de l’exécution d’un projet, ni aucune </w:t>
      </w:r>
      <w:r w:rsidRPr="00DE0859">
        <w:lastRenderedPageBreak/>
        <w:t>entreprise qui lui est affiliée, n’est admis ultérieurement à fournir des biens, réaliser des prestations, ou assurer des services liés à sa mission initiale pour le même projet (à moins qu’il ne s’agisse d’une continuation de cette mission) ;</w:t>
      </w:r>
    </w:p>
    <w:p w14:paraId="38BF1A8F" w14:textId="77777777" w:rsidR="00A27A62" w:rsidRPr="00DE0859" w:rsidRDefault="00A27A62" w:rsidP="004F2AB1">
      <w:pPr>
        <w:numPr>
          <w:ilvl w:val="1"/>
          <w:numId w:val="2"/>
        </w:numPr>
        <w:spacing w:before="0" w:after="0"/>
      </w:pPr>
      <w:r w:rsidRPr="00DE0859">
        <w:t>Ni les Prestataires ni aucune des entreprises qui leur sont affiliées ne peuvent être engagés pour une mission qui, par sa nature, risque de s’avérer incompatible avec une autre de leurs missions.</w:t>
      </w:r>
    </w:p>
    <w:p w14:paraId="166AA2A3" w14:textId="77777777" w:rsidR="00A27A62" w:rsidRPr="00DE0859" w:rsidRDefault="00A27A62" w:rsidP="00770916">
      <w:pPr>
        <w:numPr>
          <w:ilvl w:val="0"/>
          <w:numId w:val="63"/>
        </w:numPr>
        <w:spacing w:before="0" w:after="0"/>
        <w:ind w:left="1418" w:hanging="709"/>
      </w:pPr>
      <w:r w:rsidRPr="00DE0859">
        <w:t>Comme indiqué à l’alinéa (a) de la clause</w:t>
      </w:r>
    </w:p>
    <w:p w14:paraId="13EE1405" w14:textId="77777777" w:rsidR="00A27A62" w:rsidRPr="00DE0859" w:rsidRDefault="00A27A62" w:rsidP="00770916">
      <w:pPr>
        <w:numPr>
          <w:ilvl w:val="0"/>
          <w:numId w:val="63"/>
        </w:numPr>
        <w:spacing w:before="0" w:after="0"/>
        <w:ind w:left="1418" w:hanging="709"/>
      </w:pPr>
      <w:r w:rsidRPr="00DE0859">
        <w:t>Ci-dessus, des Prestataires peuvent être engagés pour assurer des activités en aval lorsqu’il est essentiel d’assurer une certaine continuité, auquel cas le RPAO doit faire état de cette possibilité et les critères utilisés dans la sélection du Prestataire doivent prendre en compte la probabilité d’une reconduction. Il appartiendra exclusivement au Maître d’Ouvrage de décider de faire exécuter ou non des activités en aval et, dans l’affirmative, de déterminer quel Prestataire sera engagé à cette fin.</w:t>
      </w:r>
    </w:p>
    <w:p w14:paraId="2F82BE43" w14:textId="77777777" w:rsidR="00A27A62" w:rsidRPr="00DE0859" w:rsidRDefault="00A27A62" w:rsidP="00770916">
      <w:pPr>
        <w:numPr>
          <w:ilvl w:val="0"/>
          <w:numId w:val="63"/>
        </w:numPr>
        <w:spacing w:before="0" w:after="0"/>
        <w:ind w:left="1418" w:hanging="709"/>
      </w:pPr>
      <w:r w:rsidRPr="00DE0859">
        <w:t xml:space="preserve">Le Maître d’Ouvrage exige des soumissionnaires et de ses cocontractants, qu’ils respectent les règles d’éthique professionnelle les plus strictes durant la passation et l’exécution de ces marchés. En vertu de ce principe, Le Maître d’Ouvrage : </w:t>
      </w:r>
    </w:p>
    <w:p w14:paraId="45C9DDE4" w14:textId="77777777" w:rsidR="00A27A62" w:rsidRPr="00DE0859" w:rsidRDefault="00A27A62" w:rsidP="004F2AB1">
      <w:pPr>
        <w:spacing w:before="0" w:after="0"/>
        <w:ind w:left="1418"/>
      </w:pPr>
      <w:r w:rsidRPr="00DE0859">
        <w:t>Définit aux fins de cette clause, les expressions ci-dessous de la façon suivante :</w:t>
      </w:r>
    </w:p>
    <w:p w14:paraId="6C524D97" w14:textId="77777777" w:rsidR="00A27A62" w:rsidRPr="00DE0859" w:rsidRDefault="00A27A62" w:rsidP="00770916">
      <w:pPr>
        <w:numPr>
          <w:ilvl w:val="0"/>
          <w:numId w:val="64"/>
        </w:numPr>
        <w:spacing w:before="0" w:after="0"/>
        <w:ind w:left="1701" w:hanging="141"/>
      </w:pPr>
      <w:r w:rsidRPr="00DE0859">
        <w:t>Est coupable de « corruption » quiconque offre, donne, sollicite ou accepte un quelconque avantage en vue d’influencer l’action d’un agent public au cours de l’attribution ou de l’exécution d’un marché ;</w:t>
      </w:r>
    </w:p>
    <w:p w14:paraId="2C778AEC" w14:textId="77777777" w:rsidR="00A27A62" w:rsidRPr="00DE0859" w:rsidRDefault="00A27A62" w:rsidP="00770916">
      <w:pPr>
        <w:numPr>
          <w:ilvl w:val="0"/>
          <w:numId w:val="64"/>
        </w:numPr>
        <w:spacing w:before="0" w:after="0"/>
        <w:ind w:left="1701" w:hanging="141"/>
      </w:pPr>
      <w:r w:rsidRPr="00DE0859">
        <w:t>Se livre à des « manœuvres frauduleuses » quiconque déforme ou dénature des faits afin d’influencer l’attribution ou l’exécution d’un marché ;</w:t>
      </w:r>
    </w:p>
    <w:p w14:paraId="01195D53" w14:textId="77777777" w:rsidR="00A27A62" w:rsidRPr="00DE0859" w:rsidRDefault="00A27A62" w:rsidP="00770916">
      <w:pPr>
        <w:numPr>
          <w:ilvl w:val="0"/>
          <w:numId w:val="64"/>
        </w:numPr>
        <w:spacing w:before="0" w:after="0"/>
        <w:ind w:left="1701" w:hanging="141"/>
      </w:pPr>
      <w:r w:rsidRPr="00DE0859">
        <w:t>« Pratiques collusoires » désignent toute forme d’entente entre deux ou plusieurs soumissionnaires (que Le Maître d’Ouvrage en ait connaissance ou non) visant à maintenir artificiellement les prix des offres à des niveaux ne correspondant pas à ceux qui résulteraient du jeu de la concurrence ;</w:t>
      </w:r>
    </w:p>
    <w:p w14:paraId="451DE79C" w14:textId="77777777" w:rsidR="00A27A62" w:rsidRPr="00DE0859" w:rsidRDefault="00A27A62" w:rsidP="00770916">
      <w:pPr>
        <w:numPr>
          <w:ilvl w:val="0"/>
          <w:numId w:val="64"/>
        </w:numPr>
        <w:spacing w:before="0" w:after="0"/>
        <w:ind w:left="1701" w:hanging="141"/>
      </w:pPr>
      <w:r w:rsidRPr="00DE0859">
        <w:t>« Pratiques coercitives » désignent toute forme d’atteinte aux personnes ou à leurs biens ou de menaces à leur encontre afin d’influencer leur action au cours de l’attribution ou de l’exécution d’un marché.</w:t>
      </w:r>
    </w:p>
    <w:p w14:paraId="274B16D4" w14:textId="77777777" w:rsidR="00A27A62" w:rsidRPr="00DE0859" w:rsidRDefault="00A27A62" w:rsidP="00770916">
      <w:pPr>
        <w:numPr>
          <w:ilvl w:val="0"/>
          <w:numId w:val="64"/>
        </w:numPr>
        <w:spacing w:before="0" w:after="0"/>
        <w:ind w:left="1701" w:hanging="141"/>
      </w:pPr>
      <w:r w:rsidRPr="00DE0859">
        <w:t>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14:paraId="06B78914" w14:textId="77777777" w:rsidR="00A27A62" w:rsidRPr="00DE0859" w:rsidRDefault="00A27A62" w:rsidP="00770916">
      <w:pPr>
        <w:numPr>
          <w:ilvl w:val="0"/>
          <w:numId w:val="62"/>
        </w:numPr>
        <w:spacing w:before="0" w:after="0"/>
        <w:ind w:left="709" w:hanging="709"/>
      </w:pPr>
      <w:r w:rsidRPr="00DE0859">
        <w:t>Les candidats communiquent les renseignements sur les commissions et primes éventuellement réglées ou devant être réglées à des agents en rapport avec la présente proposition, et l’exécution du contrat s’il est attribué au candidat, comme demandé sur le formulaire de proposition financière (lettre de soumission).</w:t>
      </w:r>
    </w:p>
    <w:p w14:paraId="5BFB7268" w14:textId="5E1759EC" w:rsidR="004F2AB1" w:rsidRPr="00DE0859" w:rsidRDefault="00A27A62" w:rsidP="00770916">
      <w:pPr>
        <w:numPr>
          <w:ilvl w:val="0"/>
          <w:numId w:val="62"/>
        </w:numPr>
        <w:spacing w:before="0" w:after="0"/>
        <w:ind w:left="709" w:hanging="709"/>
      </w:pPr>
      <w:r w:rsidRPr="00DE0859">
        <w:t>Les candidats ne doivent pas avoir été déclarés exclus de toutes attributions de contrats pour corruption ou manœuvres frauduleuses.</w:t>
      </w:r>
    </w:p>
    <w:p w14:paraId="409430B0" w14:textId="77777777" w:rsidR="00A27A62" w:rsidRPr="00DE0859" w:rsidRDefault="00A27A62" w:rsidP="00770916">
      <w:pPr>
        <w:numPr>
          <w:ilvl w:val="0"/>
          <w:numId w:val="62"/>
        </w:numPr>
        <w:spacing w:before="0" w:after="0"/>
        <w:ind w:left="709" w:hanging="709"/>
        <w:rPr>
          <w:b/>
        </w:rPr>
      </w:pPr>
      <w:r w:rsidRPr="00DE0859">
        <w:rPr>
          <w:b/>
        </w:rPr>
        <w:t>En cas de divergence entre les dispositions du RPAO et celles du RGAO, les dispositions du RPAO prévalent.</w:t>
      </w:r>
    </w:p>
    <w:p w14:paraId="101CAE5A" w14:textId="52B0797E" w:rsidR="00A27A62" w:rsidRPr="00DE0859" w:rsidRDefault="00A27A62" w:rsidP="00770916">
      <w:pPr>
        <w:numPr>
          <w:ilvl w:val="0"/>
          <w:numId w:val="61"/>
        </w:numPr>
        <w:spacing w:before="0" w:after="0"/>
        <w:ind w:left="709" w:hanging="709"/>
        <w:rPr>
          <w:b/>
        </w:rPr>
      </w:pPr>
      <w:r w:rsidRPr="00DE0859">
        <w:rPr>
          <w:b/>
        </w:rPr>
        <w:t xml:space="preserve">Eclaircissements, </w:t>
      </w:r>
      <w:r w:rsidR="00192FEE" w:rsidRPr="00DE0859">
        <w:rPr>
          <w:b/>
        </w:rPr>
        <w:t>modifications apportées</w:t>
      </w:r>
      <w:r w:rsidRPr="00DE0859">
        <w:rPr>
          <w:b/>
        </w:rPr>
        <w:t xml:space="preserve"> au DAO et recours</w:t>
      </w:r>
    </w:p>
    <w:p w14:paraId="37596114" w14:textId="77777777" w:rsidR="00A27A62" w:rsidRPr="00DE0859" w:rsidRDefault="00A27A62" w:rsidP="004F2AB1">
      <w:pPr>
        <w:widowControl w:val="0"/>
        <w:spacing w:before="0" w:after="0"/>
        <w:ind w:left="720"/>
      </w:pPr>
      <w:r w:rsidRPr="00DE0859">
        <w:t xml:space="preserve">Tout soumissionnaire désirant obtenir des éclaircissements sur le Dossier d’Appel d’Offres peut en faire la demande au Maître d’Ouvrage par écrit ou par courrier électronique (télécopie ou </w:t>
      </w:r>
      <w:proofErr w:type="gramStart"/>
      <w:r w:rsidRPr="00DE0859">
        <w:t>e-mail</w:t>
      </w:r>
      <w:proofErr w:type="gramEnd"/>
      <w:r w:rsidRPr="00DE0859">
        <w:t xml:space="preserve">) à l’adresse du Maître d’Ouvrage. Une copie de la </w:t>
      </w:r>
      <w:r w:rsidRPr="00DE0859">
        <w:lastRenderedPageBreak/>
        <w:t>réponse du Maître d’Ouvrage, indiquant la question posée mais ne mentionnant pas son auteur, est adressée à tous les soumissionnaires ayant acheté le Dossier d’Appel d’Offres.</w:t>
      </w:r>
    </w:p>
    <w:p w14:paraId="7AEE0072" w14:textId="77777777" w:rsidR="00A27A62" w:rsidRPr="00DE0859" w:rsidRDefault="00A27A62" w:rsidP="00770916">
      <w:pPr>
        <w:widowControl w:val="0"/>
        <w:numPr>
          <w:ilvl w:val="0"/>
          <w:numId w:val="52"/>
        </w:numPr>
        <w:spacing w:before="0" w:after="0"/>
        <w:ind w:left="709" w:hanging="709"/>
      </w:pPr>
      <w:r w:rsidRPr="00DE0859">
        <w:t>Tout soumissionnaire potentiel qui s’estime lésé dans la procédure d’attribution d’un Marché peut introduire un recours :</w:t>
      </w:r>
    </w:p>
    <w:p w14:paraId="179420DC" w14:textId="77777777" w:rsidR="00A27A62" w:rsidRPr="00DE0859" w:rsidRDefault="00A27A62" w:rsidP="00770916">
      <w:pPr>
        <w:widowControl w:val="0"/>
        <w:numPr>
          <w:ilvl w:val="0"/>
          <w:numId w:val="58"/>
        </w:numPr>
        <w:spacing w:before="0" w:after="0"/>
      </w:pPr>
      <w:r w:rsidRPr="00DE0859">
        <w:t xml:space="preserve">entre la publication de l’avis de consultation y compris la phase de </w:t>
      </w:r>
      <w:proofErr w:type="spellStart"/>
      <w:r w:rsidRPr="00DE0859">
        <w:t>pré-qualification</w:t>
      </w:r>
      <w:proofErr w:type="spellEnd"/>
      <w:r w:rsidRPr="00DE0859">
        <w:t xml:space="preserve"> des candidats et l’ouverture des plis ;</w:t>
      </w:r>
    </w:p>
    <w:p w14:paraId="28BD4CC0" w14:textId="77777777" w:rsidR="00A27A62" w:rsidRPr="00DE0859" w:rsidRDefault="00A27A62" w:rsidP="00770916">
      <w:pPr>
        <w:widowControl w:val="0"/>
        <w:numPr>
          <w:ilvl w:val="0"/>
          <w:numId w:val="58"/>
        </w:numPr>
        <w:spacing w:before="0" w:after="0"/>
      </w:pPr>
      <w:r w:rsidRPr="00DE0859">
        <w:t>à l’ouverture des plis ;</w:t>
      </w:r>
    </w:p>
    <w:p w14:paraId="01361767" w14:textId="77777777" w:rsidR="00A27A62" w:rsidRPr="00DE0859" w:rsidRDefault="00A27A62" w:rsidP="00770916">
      <w:pPr>
        <w:widowControl w:val="0"/>
        <w:numPr>
          <w:ilvl w:val="0"/>
          <w:numId w:val="58"/>
        </w:numPr>
        <w:spacing w:before="0" w:after="0"/>
      </w:pPr>
      <w:r w:rsidRPr="00DE0859">
        <w:t>entre la publication des résultats et la notification de l’attribution.</w:t>
      </w:r>
    </w:p>
    <w:p w14:paraId="132C7FFF" w14:textId="77777777" w:rsidR="00A27A62" w:rsidRPr="00DE0859" w:rsidRDefault="00A27A62" w:rsidP="00770916">
      <w:pPr>
        <w:widowControl w:val="0"/>
        <w:numPr>
          <w:ilvl w:val="0"/>
          <w:numId w:val="52"/>
        </w:numPr>
        <w:spacing w:before="0" w:after="0"/>
        <w:ind w:left="709" w:hanging="709"/>
      </w:pPr>
      <w:r w:rsidRPr="00DE0859">
        <w:t xml:space="preserve">Entre la publication de l’Avis de consultation y compris la phase de </w:t>
      </w:r>
      <w:proofErr w:type="spellStart"/>
      <w:r w:rsidRPr="00DE0859">
        <w:t>pré-qualification</w:t>
      </w:r>
      <w:proofErr w:type="spellEnd"/>
      <w:r w:rsidRPr="00DE0859">
        <w:t xml:space="preserve"> et l’ouverture des plis :</w:t>
      </w:r>
    </w:p>
    <w:p w14:paraId="2D37083F" w14:textId="77777777" w:rsidR="00A27A62" w:rsidRPr="00DE0859" w:rsidRDefault="00A27A62" w:rsidP="00770916">
      <w:pPr>
        <w:widowControl w:val="0"/>
        <w:numPr>
          <w:ilvl w:val="0"/>
          <w:numId w:val="57"/>
        </w:numPr>
        <w:spacing w:before="0" w:after="0"/>
      </w:pPr>
      <w:r w:rsidRPr="00DE0859">
        <w:t xml:space="preserve">le recours doit être adressé au Directeur Général avec une copie au Président du Conseil d’administration. Ledit recours doit parvenir au plus tard sept (07) jours avant l’ouverture des plis. A cet effet, le Directeur Général dispose de trois (03) jours pour faire connaitre sa réponse. Une copie de cette réponse est transmise au Président du Conseil d’Administration. </w:t>
      </w:r>
    </w:p>
    <w:p w14:paraId="3344171E" w14:textId="77777777" w:rsidR="00A27A62" w:rsidRPr="00DE0859" w:rsidRDefault="00A27A62" w:rsidP="00770916">
      <w:pPr>
        <w:widowControl w:val="0"/>
        <w:numPr>
          <w:ilvl w:val="0"/>
          <w:numId w:val="57"/>
        </w:numPr>
        <w:spacing w:before="0" w:after="0"/>
      </w:pPr>
      <w:r w:rsidRPr="00DE0859">
        <w:t xml:space="preserve">si le requérant n’est pas satisfait, il peut porter le différend devant le Président du Conseil d’Administration. Le recours n’a pas d’effet suspensif. </w:t>
      </w:r>
    </w:p>
    <w:p w14:paraId="56379AE6" w14:textId="77777777" w:rsidR="00A27A62" w:rsidRPr="00DE0859" w:rsidRDefault="00A27A62" w:rsidP="00770916">
      <w:pPr>
        <w:widowControl w:val="0"/>
        <w:numPr>
          <w:ilvl w:val="0"/>
          <w:numId w:val="52"/>
        </w:numPr>
        <w:spacing w:before="0" w:after="0"/>
        <w:ind w:left="709" w:hanging="709"/>
      </w:pPr>
      <w:r w:rsidRPr="00DE0859">
        <w:t>A l’ouverture des plis, le recours ne porte que sur le déroulement de cette étape, notamment le respect des procédures et la régularité des pièces vérifiées :</w:t>
      </w:r>
    </w:p>
    <w:p w14:paraId="2E3E4634" w14:textId="77777777" w:rsidR="00A27A62" w:rsidRPr="00DE0859" w:rsidRDefault="00A27A62" w:rsidP="00770916">
      <w:pPr>
        <w:widowControl w:val="0"/>
        <w:numPr>
          <w:ilvl w:val="2"/>
          <w:numId w:val="49"/>
        </w:numPr>
        <w:spacing w:before="0" w:after="0"/>
        <w:ind w:left="1134" w:hanging="283"/>
      </w:pPr>
      <w:r w:rsidRPr="00DE0859">
        <w:t>Le recours doit être adressé au Comité d’Arbitrage et d’Examen des Recours avec copie au Conseil d’Administration et au Directeur Général.</w:t>
      </w:r>
    </w:p>
    <w:p w14:paraId="2618168E" w14:textId="77777777" w:rsidR="00A27A62" w:rsidRPr="00DE0859" w:rsidRDefault="00A27A62" w:rsidP="00770916">
      <w:pPr>
        <w:widowControl w:val="0"/>
        <w:numPr>
          <w:ilvl w:val="2"/>
          <w:numId w:val="49"/>
        </w:numPr>
        <w:spacing w:before="0" w:after="0"/>
        <w:ind w:left="1134" w:hanging="283"/>
      </w:pPr>
      <w:r w:rsidRPr="00DE0859">
        <w:t>Il doit parvenir trois (03) jours ouvrables après l’ouverture des plis ; il n’a pas d’effet suspensif.</w:t>
      </w:r>
    </w:p>
    <w:p w14:paraId="0525FB04" w14:textId="77777777" w:rsidR="00A27A62" w:rsidRPr="00DE0859" w:rsidRDefault="00A27A62" w:rsidP="00770916">
      <w:pPr>
        <w:widowControl w:val="0"/>
        <w:numPr>
          <w:ilvl w:val="2"/>
          <w:numId w:val="49"/>
        </w:numPr>
        <w:spacing w:before="0" w:after="0"/>
        <w:ind w:left="1134" w:hanging="283"/>
      </w:pPr>
      <w:r w:rsidRPr="00DE0859">
        <w:t>En cas d’ouverture des offres en deux temps, les dénonciations et les recours sont valablement introduits dans un délai de cinq (05) jours à compter de la date d’ouverture des plis financiers.</w:t>
      </w:r>
    </w:p>
    <w:p w14:paraId="1D1B6920" w14:textId="77777777" w:rsidR="00A27A62" w:rsidRPr="00DE0859" w:rsidRDefault="00A27A62" w:rsidP="00770916">
      <w:pPr>
        <w:widowControl w:val="0"/>
        <w:numPr>
          <w:ilvl w:val="0"/>
          <w:numId w:val="52"/>
        </w:numPr>
        <w:spacing w:before="0" w:after="0"/>
        <w:ind w:left="709" w:hanging="709"/>
      </w:pPr>
      <w:r w:rsidRPr="00DE0859">
        <w:t>Entre la publication des résultats et la notification de l’attribution, les recours ne peuvent porter que sur l’attribution</w:t>
      </w:r>
      <w:proofErr w:type="gramStart"/>
      <w:r w:rsidRPr="00DE0859">
        <w:t xml:space="preserve">   :</w:t>
      </w:r>
      <w:proofErr w:type="gramEnd"/>
    </w:p>
    <w:p w14:paraId="3F9CAB98" w14:textId="77777777" w:rsidR="00A27A62" w:rsidRPr="00DE0859" w:rsidRDefault="00A27A62" w:rsidP="00770916">
      <w:pPr>
        <w:widowControl w:val="0"/>
        <w:numPr>
          <w:ilvl w:val="0"/>
          <w:numId w:val="59"/>
        </w:numPr>
        <w:spacing w:before="0" w:after="0"/>
      </w:pPr>
      <w:r w:rsidRPr="00DE0859">
        <w:t>Le recours doit être adressé au Comité d’Arbitrage et d’Examen des Recours avec copie au Conseil d’Administration et au Directeur Général ;</w:t>
      </w:r>
    </w:p>
    <w:p w14:paraId="786FBE2E" w14:textId="77777777" w:rsidR="00A27A62" w:rsidRPr="00DE0859" w:rsidRDefault="00A27A62" w:rsidP="00770916">
      <w:pPr>
        <w:widowControl w:val="0"/>
        <w:numPr>
          <w:ilvl w:val="0"/>
          <w:numId w:val="59"/>
        </w:numPr>
        <w:spacing w:before="0" w:after="0"/>
      </w:pPr>
      <w:r w:rsidRPr="00DE0859">
        <w:t>Il doit parvenir dans un délai maximum de cinq (05) jours ouvrables après la publication des résultats ;</w:t>
      </w:r>
    </w:p>
    <w:p w14:paraId="71DFF45A" w14:textId="77777777" w:rsidR="00A27A62" w:rsidRPr="00DE0859" w:rsidRDefault="00A27A62" w:rsidP="00770916">
      <w:pPr>
        <w:widowControl w:val="0"/>
        <w:numPr>
          <w:ilvl w:val="0"/>
          <w:numId w:val="59"/>
        </w:numPr>
        <w:spacing w:before="0" w:after="0"/>
      </w:pPr>
      <w:r w:rsidRPr="00DE0859">
        <w:t>Ce recours donne lieu à la suspension de la procédure.</w:t>
      </w:r>
    </w:p>
    <w:p w14:paraId="37AE1476" w14:textId="77777777" w:rsidR="00A27A62" w:rsidRPr="00DE0859" w:rsidRDefault="00A27A62" w:rsidP="00770916">
      <w:pPr>
        <w:widowControl w:val="0"/>
        <w:numPr>
          <w:ilvl w:val="0"/>
          <w:numId w:val="52"/>
        </w:numPr>
        <w:spacing w:before="0" w:after="0"/>
        <w:ind w:left="709" w:hanging="709"/>
      </w:pPr>
      <w:r w:rsidRPr="00DE0859">
        <w:t>Dès réception du recours, le comité d’Arbitrage et d’Examen des Recours formule son avis dans un délai de sept (07) jours ouvrables. Les avis du Comité d’Arbitrage et d’Examen des Recours, dûment entérinés par le Conseil d’Administration, s’imposent à toutes les parties concernées.</w:t>
      </w:r>
    </w:p>
    <w:p w14:paraId="732A2B4A" w14:textId="05A82AB7" w:rsidR="004F2AB1" w:rsidRPr="00DE0859" w:rsidRDefault="00A27A62" w:rsidP="007C3842">
      <w:pPr>
        <w:widowControl w:val="0"/>
        <w:spacing w:before="0" w:after="0"/>
        <w:ind w:left="709"/>
      </w:pPr>
      <w:r w:rsidRPr="00DE0859">
        <w:t>En tout état de cause, le Conseil d’Administration dispose d’un délai de quinze (15) jours, y compris le délai d’instruction du recours par le Comité d’Arbitrage, pour vider sa saisine.</w:t>
      </w:r>
    </w:p>
    <w:p w14:paraId="26A3F853" w14:textId="77777777" w:rsidR="00A27A62" w:rsidRPr="00DE0859" w:rsidRDefault="00A27A62" w:rsidP="00770916">
      <w:pPr>
        <w:numPr>
          <w:ilvl w:val="0"/>
          <w:numId w:val="61"/>
        </w:numPr>
        <w:tabs>
          <w:tab w:val="left" w:pos="8789"/>
        </w:tabs>
        <w:spacing w:before="0" w:after="0"/>
        <w:ind w:left="709" w:hanging="709"/>
        <w:rPr>
          <w:b/>
        </w:rPr>
      </w:pPr>
      <w:r w:rsidRPr="00DE0859">
        <w:rPr>
          <w:b/>
        </w:rPr>
        <w:t>Etablissement des propositions</w:t>
      </w:r>
    </w:p>
    <w:p w14:paraId="2491AFBB" w14:textId="48627ED2" w:rsidR="004F2AB1" w:rsidRPr="00DE0859" w:rsidRDefault="00A27A62" w:rsidP="00770916">
      <w:pPr>
        <w:numPr>
          <w:ilvl w:val="0"/>
          <w:numId w:val="65"/>
        </w:numPr>
        <w:spacing w:before="0" w:after="0"/>
        <w:ind w:left="709" w:hanging="709"/>
      </w:pPr>
      <w:r w:rsidRPr="00DE0859">
        <w:t>Les candidats sont tenus de soumettre une proposition rédigée dans la (les) langue(s) spécifiée(s) dans le RPAO.</w:t>
      </w:r>
    </w:p>
    <w:p w14:paraId="205EC6D6" w14:textId="77777777" w:rsidR="00A27A62" w:rsidRPr="00DE0859" w:rsidRDefault="00A27A62" w:rsidP="004F2AB1">
      <w:pPr>
        <w:spacing w:before="0" w:after="0"/>
        <w:rPr>
          <w:b/>
        </w:rPr>
      </w:pPr>
      <w:r w:rsidRPr="00DE0859">
        <w:rPr>
          <w:b/>
        </w:rPr>
        <w:t>Proposition technique</w:t>
      </w:r>
    </w:p>
    <w:p w14:paraId="6EFEC80C" w14:textId="77777777" w:rsidR="00A27A62" w:rsidRPr="00DE0859" w:rsidRDefault="00A27A62" w:rsidP="00770916">
      <w:pPr>
        <w:numPr>
          <w:ilvl w:val="0"/>
          <w:numId w:val="65"/>
        </w:numPr>
        <w:spacing w:before="0" w:after="0"/>
        <w:ind w:left="709" w:hanging="709"/>
      </w:pPr>
      <w:r w:rsidRPr="00DE0859">
        <w:lastRenderedPageBreak/>
        <w:t>Lors de l’établissement de la Proposition technique, les Candidats sont censés examiner les documents constituant le présent Dossier de Consultation en détail. L’insuffisance patente des renseignements fournis peut entraîner le rejet d’une proposition.</w:t>
      </w:r>
    </w:p>
    <w:p w14:paraId="3F4D5910" w14:textId="77777777" w:rsidR="00A27A62" w:rsidRPr="00DE0859" w:rsidRDefault="00A27A62" w:rsidP="004F2AB1">
      <w:pPr>
        <w:spacing w:before="0" w:after="0"/>
        <w:ind w:left="709"/>
      </w:pPr>
      <w:r w:rsidRPr="00DE0859">
        <w:t>En établissant la Proposition technique, les Candidats doivent prêter particulièrement attention aux considérations suivantes :</w:t>
      </w:r>
    </w:p>
    <w:p w14:paraId="155E9973" w14:textId="77777777" w:rsidR="00A27A62" w:rsidRPr="00DE0859" w:rsidRDefault="00A27A62" w:rsidP="00770916">
      <w:pPr>
        <w:numPr>
          <w:ilvl w:val="0"/>
          <w:numId w:val="66"/>
        </w:numPr>
        <w:spacing w:before="0" w:after="0"/>
        <w:ind w:left="1134" w:hanging="283"/>
      </w:pPr>
      <w:r w:rsidRPr="00DE0859">
        <w:t xml:space="preserve">Le Candidat qui estime ne pas posséder toutes les compétences nécessaires à la mission peut se les procurer en s’associant avec une ou plusieurs entreprises nationales sous forme de co-entreprise ou de sous-traitance. Dans tous les </w:t>
      </w:r>
      <w:proofErr w:type="gramStart"/>
      <w:r w:rsidRPr="00DE0859">
        <w:t>cas,  les</w:t>
      </w:r>
      <w:proofErr w:type="gramEnd"/>
      <w:r w:rsidRPr="00DE0859">
        <w:t xml:space="preserve"> candidats sont encouragés à rechercher la participation de candidats nationaux en concluant des actes de coentreprise (actes notariés) avec eux ou en leur sous-traitant une partie de la mission ;</w:t>
      </w:r>
    </w:p>
    <w:p w14:paraId="69319410" w14:textId="77777777" w:rsidR="00A27A62" w:rsidRPr="00DE0859" w:rsidRDefault="00A27A62" w:rsidP="00770916">
      <w:pPr>
        <w:numPr>
          <w:ilvl w:val="0"/>
          <w:numId w:val="66"/>
        </w:numPr>
        <w:spacing w:before="0" w:after="0"/>
        <w:ind w:left="1134" w:hanging="283"/>
      </w:pPr>
      <w:r w:rsidRPr="00DE0859">
        <w:t>Pour les missions reposant sur le temps de travail, l’estimation du temps de travail du personnel est fournie dans le RPAO. Cependant, la proposition doit se fonder sur l’estimation du temps de travail du personnel qui est faite par le Candidat ;</w:t>
      </w:r>
    </w:p>
    <w:p w14:paraId="2E0A0800" w14:textId="77777777" w:rsidR="00A27A62" w:rsidRPr="00DE0859" w:rsidRDefault="00A27A62" w:rsidP="00770916">
      <w:pPr>
        <w:numPr>
          <w:ilvl w:val="0"/>
          <w:numId w:val="66"/>
        </w:numPr>
        <w:spacing w:before="0" w:after="0"/>
        <w:ind w:left="1134" w:hanging="283"/>
      </w:pPr>
      <w:r w:rsidRPr="00DE0859">
        <w:t>Il est souhaitable que le personnel spécialisé proposé soit composé en majorité de salariés permanents du Candidat ou entretienne avec lui, de longue date une relation de travail stable ;</w:t>
      </w:r>
    </w:p>
    <w:p w14:paraId="51E1A7D7" w14:textId="77777777" w:rsidR="00A27A62" w:rsidRPr="00DE0859" w:rsidRDefault="00A27A62" w:rsidP="00770916">
      <w:pPr>
        <w:numPr>
          <w:ilvl w:val="0"/>
          <w:numId w:val="66"/>
        </w:numPr>
        <w:spacing w:before="0" w:after="0"/>
        <w:ind w:left="1134" w:hanging="283"/>
      </w:pPr>
      <w:r w:rsidRPr="00DE0859">
        <w:t>Le personnel spécialisé proposé doit posséder au minimum l’expérience indiquée dans le RPAO, qu’il aura de préférence acquise dans des conditions de travail analogues à celles du pays où doit se dérouler la mission ;</w:t>
      </w:r>
    </w:p>
    <w:p w14:paraId="58F0B3A7" w14:textId="77777777" w:rsidR="00A27A62" w:rsidRPr="00DE0859" w:rsidRDefault="00A27A62" w:rsidP="00770916">
      <w:pPr>
        <w:numPr>
          <w:ilvl w:val="0"/>
          <w:numId w:val="66"/>
        </w:numPr>
        <w:spacing w:before="0" w:after="0"/>
        <w:ind w:left="1134" w:hanging="283"/>
      </w:pPr>
      <w:r w:rsidRPr="00DE0859">
        <w:t>Il ne peut être proposé un choix de personnel spécialisé, et il n’est autorisé de soumettre qu’un curriculum vitae (CV) par poste.</w:t>
      </w:r>
    </w:p>
    <w:p w14:paraId="2528F1A0" w14:textId="77777777" w:rsidR="00A27A62" w:rsidRPr="00DE0859" w:rsidRDefault="00A27A62" w:rsidP="00770916">
      <w:pPr>
        <w:numPr>
          <w:ilvl w:val="0"/>
          <w:numId w:val="65"/>
        </w:numPr>
        <w:spacing w:before="0" w:after="0"/>
        <w:ind w:left="709" w:hanging="709"/>
      </w:pPr>
      <w:r w:rsidRPr="00DE0859">
        <w:t>Les rapports que doivent produire les Candidats dans le cadre de la présente mission doivent être rédigés dans la (les) langue(s) stipulée(s) dans le RPAO. Il est souhaitable que le personnel du Candidat ait une bonne connaissance pratique des langues française et anglaise ;</w:t>
      </w:r>
    </w:p>
    <w:p w14:paraId="2ECA4671" w14:textId="77777777" w:rsidR="00A27A62" w:rsidRPr="00DE0859" w:rsidRDefault="00A27A62" w:rsidP="00770916">
      <w:pPr>
        <w:numPr>
          <w:ilvl w:val="0"/>
          <w:numId w:val="65"/>
        </w:numPr>
        <w:spacing w:before="0" w:after="0"/>
        <w:ind w:left="709" w:hanging="709"/>
      </w:pPr>
      <w:r w:rsidRPr="00DE0859">
        <w:t>La Proposition technique fournit les informations suivantes à l’aide des Tableaux joints (Pièce 4) :</w:t>
      </w:r>
    </w:p>
    <w:p w14:paraId="20FD2330" w14:textId="77777777" w:rsidR="00A27A62" w:rsidRPr="00DE0859" w:rsidRDefault="00A27A62" w:rsidP="00770916">
      <w:pPr>
        <w:numPr>
          <w:ilvl w:val="0"/>
          <w:numId w:val="72"/>
        </w:numPr>
        <w:spacing w:before="0" w:after="0"/>
        <w:ind w:left="1134" w:hanging="283"/>
      </w:pPr>
      <w:r w:rsidRPr="00DE0859">
        <w:t>Une brève description du Candidat et un aperçu de son expérience récente dans le cadre de missions similaires (Tableau 4B). Pour chacune d’entre elles, ce résumé doit notamment indiquer les caractéristiques du personnel proposé, la durée de la mission, le montant du contrat et la part prise par le candidat ;</w:t>
      </w:r>
    </w:p>
    <w:p w14:paraId="2A3B9C84" w14:textId="77777777" w:rsidR="00A27A62" w:rsidRPr="00DE0859" w:rsidRDefault="00A27A62" w:rsidP="00770916">
      <w:pPr>
        <w:numPr>
          <w:ilvl w:val="0"/>
          <w:numId w:val="72"/>
        </w:numPr>
        <w:spacing w:before="0" w:after="0"/>
        <w:ind w:left="1134" w:hanging="283"/>
      </w:pPr>
      <w:r w:rsidRPr="00DE0859">
        <w:t>Toutes les observations ou suggestions éventuelles sur les Termes de référence et les données, services et installations devant être fournis par Le Maître d’Ouvrage (Tableau 4C) ;</w:t>
      </w:r>
    </w:p>
    <w:p w14:paraId="4BF030A5" w14:textId="77777777" w:rsidR="00A27A62" w:rsidRPr="00DE0859" w:rsidRDefault="00A27A62" w:rsidP="00770916">
      <w:pPr>
        <w:numPr>
          <w:ilvl w:val="0"/>
          <w:numId w:val="72"/>
        </w:numPr>
        <w:spacing w:before="0" w:after="0"/>
        <w:ind w:left="1134" w:hanging="283"/>
      </w:pPr>
      <w:r w:rsidRPr="00DE0859">
        <w:t>Un descriptif de la méthodologie et du plan de travail proposés pour accomplir la mission (Tableau 4D) ;</w:t>
      </w:r>
    </w:p>
    <w:p w14:paraId="588708B9" w14:textId="77777777" w:rsidR="00A27A62" w:rsidRPr="00DE0859" w:rsidRDefault="00A27A62" w:rsidP="00770916">
      <w:pPr>
        <w:numPr>
          <w:ilvl w:val="0"/>
          <w:numId w:val="72"/>
        </w:numPr>
        <w:spacing w:before="0" w:after="0"/>
        <w:ind w:left="1134" w:hanging="283"/>
      </w:pPr>
      <w:r w:rsidRPr="00DE0859">
        <w:t>La composition de l’équipe proposée, par spécialité, ainsi que les tâches qui sont confiées à chacun de ses membres et leur calendrier (Tableau 4E) ;</w:t>
      </w:r>
    </w:p>
    <w:p w14:paraId="4F6698CB" w14:textId="77777777" w:rsidR="00A27A62" w:rsidRPr="00DE0859" w:rsidRDefault="00A27A62" w:rsidP="00770916">
      <w:pPr>
        <w:numPr>
          <w:ilvl w:val="0"/>
          <w:numId w:val="72"/>
        </w:numPr>
        <w:spacing w:before="0" w:after="0"/>
        <w:ind w:left="1134" w:hanging="283"/>
      </w:pPr>
      <w:r w:rsidRPr="00DE0859">
        <w:t>Des curricula vitæ récemment signés par le personnel spécialisé proposé et le représentant du Candidat habilité à soumettre la proposition (Tableau 4F). Parmi les informations clés doivent figurer, pour chacun, le nombre d’années d’expérience du Candidat et l’étendue des responsabilités exercées dans le cadre de diverses missions au cours des dix (10) dernières années ;</w:t>
      </w:r>
    </w:p>
    <w:p w14:paraId="2E0079B1" w14:textId="77777777" w:rsidR="00A27A62" w:rsidRPr="00DE0859" w:rsidRDefault="00A27A62" w:rsidP="00770916">
      <w:pPr>
        <w:numPr>
          <w:ilvl w:val="0"/>
          <w:numId w:val="72"/>
        </w:numPr>
        <w:spacing w:before="0" w:after="0"/>
        <w:ind w:left="1134" w:hanging="283"/>
      </w:pPr>
      <w:r w:rsidRPr="00DE0859">
        <w:t xml:space="preserve">Les estimations des apports de personnel (cadres et personnel d’appui, temps) nécessaire à l’accomplissement de la mission, justifiées par des diagrammes à barres </w:t>
      </w:r>
      <w:r w:rsidRPr="00DE0859">
        <w:lastRenderedPageBreak/>
        <w:t>indiquant le temps de travail prévu pour chaque cadre de l’équipe (Tableaux 4E et 4G) ;</w:t>
      </w:r>
    </w:p>
    <w:p w14:paraId="63493BE3" w14:textId="77777777" w:rsidR="00A27A62" w:rsidRPr="00DE0859" w:rsidRDefault="00A27A62" w:rsidP="00770916">
      <w:pPr>
        <w:numPr>
          <w:ilvl w:val="0"/>
          <w:numId w:val="72"/>
        </w:numPr>
        <w:spacing w:before="0" w:after="0"/>
        <w:ind w:left="1134" w:hanging="283"/>
      </w:pPr>
      <w:r w:rsidRPr="00DE0859">
        <w:t>Une description détaillée de la méthode, de la dotation en personnel et du suivi envisagés pour la formation, si le RPAO spécifie que celle-ci constitue un élément majeur de la mission ;</w:t>
      </w:r>
    </w:p>
    <w:p w14:paraId="0B8B6356" w14:textId="77777777" w:rsidR="00A27A62" w:rsidRPr="00DE0859" w:rsidRDefault="00A27A62" w:rsidP="00770916">
      <w:pPr>
        <w:numPr>
          <w:ilvl w:val="0"/>
          <w:numId w:val="72"/>
        </w:numPr>
        <w:spacing w:before="0" w:after="0"/>
        <w:ind w:left="1134" w:hanging="283"/>
      </w:pPr>
      <w:r w:rsidRPr="00DE0859">
        <w:t>Toute autre information demandée dans le RPAO.</w:t>
      </w:r>
    </w:p>
    <w:p w14:paraId="0753077F" w14:textId="1C0E2253" w:rsidR="004F2AB1" w:rsidRPr="00DE0859" w:rsidRDefault="00A27A62" w:rsidP="00770916">
      <w:pPr>
        <w:numPr>
          <w:ilvl w:val="0"/>
          <w:numId w:val="65"/>
        </w:numPr>
        <w:spacing w:before="0" w:after="0"/>
        <w:ind w:left="709" w:hanging="709"/>
      </w:pPr>
      <w:r w:rsidRPr="00DE0859">
        <w:t>La Proposition technique ne doit comporter aucune information financière.</w:t>
      </w:r>
    </w:p>
    <w:p w14:paraId="165670F9" w14:textId="77777777" w:rsidR="00A27A62" w:rsidRPr="00DE0859" w:rsidRDefault="00A27A62" w:rsidP="004F2AB1">
      <w:pPr>
        <w:spacing w:before="0" w:after="0"/>
        <w:rPr>
          <w:b/>
        </w:rPr>
      </w:pPr>
      <w:r w:rsidRPr="00DE0859">
        <w:rPr>
          <w:b/>
        </w:rPr>
        <w:t>Proposition financière</w:t>
      </w:r>
    </w:p>
    <w:p w14:paraId="0D38C9D1" w14:textId="77777777" w:rsidR="00A27A62" w:rsidRPr="00DE0859" w:rsidRDefault="00A27A62" w:rsidP="00770916">
      <w:pPr>
        <w:numPr>
          <w:ilvl w:val="0"/>
          <w:numId w:val="65"/>
        </w:numPr>
        <w:spacing w:before="0" w:after="0"/>
        <w:ind w:left="709" w:hanging="709"/>
      </w:pPr>
      <w:r w:rsidRPr="00DE0859">
        <w:t>La Proposition financière doit être établie au moyen des Tableaux types (Pièce 5). Elle énumère tous les coûts afférents à la mission. Si besoin est, toutes les charges peuvent être ventilées par activité.</w:t>
      </w:r>
    </w:p>
    <w:p w14:paraId="56A303BB" w14:textId="77777777" w:rsidR="00A27A62" w:rsidRPr="00DE0859" w:rsidRDefault="00A27A62" w:rsidP="00770916">
      <w:pPr>
        <w:numPr>
          <w:ilvl w:val="0"/>
          <w:numId w:val="65"/>
        </w:numPr>
        <w:spacing w:before="0" w:after="0"/>
        <w:ind w:left="709" w:hanging="709"/>
      </w:pPr>
      <w:r w:rsidRPr="00DE0859">
        <w:t>La Proposition financière doit présenter séparément les impôts, droits (y compris cotisations de sécurité sociale), taxes et autres charges fiscales applicables en vertu de la législation en vigueur sur les candidats, les sous-traitants et leur personnel (autre que les ressortissants ou résidents permanents du Cameroun), sauf indication contraire dans le RPAO.</w:t>
      </w:r>
    </w:p>
    <w:p w14:paraId="46D30E9A" w14:textId="77777777" w:rsidR="00A27A62" w:rsidRPr="00DE0859" w:rsidRDefault="00A27A62" w:rsidP="00770916">
      <w:pPr>
        <w:numPr>
          <w:ilvl w:val="0"/>
          <w:numId w:val="65"/>
        </w:numPr>
        <w:spacing w:before="0" w:after="0"/>
        <w:ind w:left="709" w:hanging="709"/>
      </w:pPr>
      <w:r w:rsidRPr="00DE0859">
        <w:t>Les candidats libelleront les prix de leurs services dans la (les)monnaie(s) spécifiée(s) dans le RPAO.</w:t>
      </w:r>
    </w:p>
    <w:p w14:paraId="29E3F27A" w14:textId="77777777" w:rsidR="00A27A62" w:rsidRPr="00DE0859" w:rsidRDefault="00A27A62" w:rsidP="00770916">
      <w:pPr>
        <w:numPr>
          <w:ilvl w:val="0"/>
          <w:numId w:val="65"/>
        </w:numPr>
        <w:spacing w:before="0" w:after="0"/>
        <w:ind w:left="709" w:hanging="709"/>
      </w:pPr>
      <w:r w:rsidRPr="00DE0859">
        <w:rPr>
          <w:color w:val="000000" w:themeColor="text1"/>
        </w:rPr>
        <w:t xml:space="preserve">Les commissions et primes, éventuellement réglées ou devant être réglées par les Candidats en rapport avec la mission, sont précisées dans la lettre de soumission de la Proposition financière (Section 5.A). </w:t>
      </w:r>
      <w:r w:rsidRPr="00DE0859">
        <w:t>(Sans objet).</w:t>
      </w:r>
    </w:p>
    <w:p w14:paraId="3A95692F" w14:textId="21CE5E03" w:rsidR="004F2AB1" w:rsidRPr="00DE0859" w:rsidRDefault="00A27A62" w:rsidP="00770916">
      <w:pPr>
        <w:numPr>
          <w:ilvl w:val="0"/>
          <w:numId w:val="65"/>
        </w:numPr>
        <w:spacing w:before="0" w:after="0"/>
        <w:ind w:left="709" w:hanging="709"/>
      </w:pPr>
      <w:r w:rsidRPr="00DE0859">
        <w:t>Le RPAO indique combien de temps les propositions doivent demeurer valides à compter de la date de soumission. Pendant cette période, les candidats doivent garder à disposition le personnel spécialisé proposé pour la mission. Le Maître d’Ouvrage fait tout son possible pour mener à bien les négociations dans ces délais. Si celui-ci souhaite prolonger la durée de validité des propositions, les Candidats qui n’y consentent pas sont en droit de refuser une telle prolongation.</w:t>
      </w:r>
    </w:p>
    <w:p w14:paraId="4F145DF2" w14:textId="77777777" w:rsidR="00A27A62" w:rsidRPr="00DE0859" w:rsidRDefault="00A27A62" w:rsidP="00770916">
      <w:pPr>
        <w:numPr>
          <w:ilvl w:val="0"/>
          <w:numId w:val="61"/>
        </w:numPr>
        <w:spacing w:before="0" w:after="0"/>
        <w:ind w:left="709" w:hanging="709"/>
        <w:rPr>
          <w:b/>
        </w:rPr>
      </w:pPr>
      <w:r w:rsidRPr="00DE0859">
        <w:rPr>
          <w:b/>
        </w:rPr>
        <w:t>Soumission, réception et ouverture des propositions</w:t>
      </w:r>
    </w:p>
    <w:p w14:paraId="5B64F7AF" w14:textId="77777777" w:rsidR="00A27A62" w:rsidRPr="00DE0859" w:rsidRDefault="00A27A62" w:rsidP="00770916">
      <w:pPr>
        <w:numPr>
          <w:ilvl w:val="0"/>
          <w:numId w:val="67"/>
        </w:numPr>
        <w:spacing w:before="0" w:after="0"/>
        <w:ind w:left="709" w:hanging="709"/>
      </w:pPr>
      <w:r w:rsidRPr="00DE0859">
        <w:t>L’original de la proposition doit être rédigé à l’encre indélébile. Il ne doit comporter aucun ajout entre les lignes ou surcharge sur le texte même, si ce n’est pour corriger les éventuelles erreurs du candidat lui-même, toute correction de ce type devant alors être paraphée par le (les) signataire(s) des propositions.</w:t>
      </w:r>
    </w:p>
    <w:p w14:paraId="4B7EEE8F" w14:textId="77777777" w:rsidR="00A27A62" w:rsidRPr="00DE0859" w:rsidRDefault="00A27A62" w:rsidP="00770916">
      <w:pPr>
        <w:numPr>
          <w:ilvl w:val="0"/>
          <w:numId w:val="67"/>
        </w:numPr>
        <w:spacing w:before="0" w:after="0"/>
        <w:ind w:left="709" w:hanging="709"/>
      </w:pPr>
      <w:r w:rsidRPr="00DE0859">
        <w:t>Un représentant habilité du candidat doit parapher toutes les pages de la proposition. Son habilitation est confirmée par une procuration écrite jointe aux propositions. (Sans objet).</w:t>
      </w:r>
    </w:p>
    <w:p w14:paraId="5F92B2B2" w14:textId="77777777" w:rsidR="00A27A62" w:rsidRPr="00DE0859" w:rsidRDefault="00A27A62" w:rsidP="00770916">
      <w:pPr>
        <w:numPr>
          <w:ilvl w:val="0"/>
          <w:numId w:val="67"/>
        </w:numPr>
        <w:spacing w:before="0" w:after="0"/>
        <w:ind w:left="709" w:hanging="709"/>
      </w:pPr>
      <w:r w:rsidRPr="00DE0859">
        <w:t>Pour chaque proposition, les candidats doivent préparer le nombre d’exemplaires indiqué dans le RPAO. Chaque Proposition technique et financière doit porter la mention « ORIGINAL » ou « COPIE », selon le cas. En cas de différence entre les exemplaires des propositions, c’est l’original qui fait foi.</w:t>
      </w:r>
    </w:p>
    <w:p w14:paraId="19DE5333" w14:textId="77777777" w:rsidR="00A27A62" w:rsidRPr="00DE0859" w:rsidRDefault="00A27A62" w:rsidP="00770916">
      <w:pPr>
        <w:numPr>
          <w:ilvl w:val="0"/>
          <w:numId w:val="67"/>
        </w:numPr>
        <w:spacing w:before="0" w:after="0"/>
        <w:ind w:left="709" w:hanging="709"/>
      </w:pPr>
      <w:r w:rsidRPr="00DE0859">
        <w:t xml:space="preserve">Les candidats doivent placer l’original et toutes les copies des pièces administratives énumérées dans le RPAO, dans une enveloppe portant la mention « DOSSIER ADMINISTRATIF », l’original et toutes les copies de la proposition technique dans une enveloppe portant clairement la mention « PROPOSITION TECHNIQUE », et l’original et toutes les copies de la Proposition financière, dans une enveloppe scellée portant clairement la mention « PROPOSITION FINANCIERE » et l’avertissement « NE PAS OUVRIR EN MEME TEMPS QUE LA PROPOSITION TECHNIQUE ». Les Candidats placent ensuite ces trois enveloppes dans une même enveloppe cachetée, laquelle porte </w:t>
      </w:r>
      <w:r w:rsidRPr="00DE0859">
        <w:lastRenderedPageBreak/>
        <w:t>l’adresse du lieu de dépôt des soumissions et les renseignements indiqués dans le RPAO, ainsi que la mention « A N’OUVRIR QU’EN SEANCE DE DEPOUILLEMENT ».</w:t>
      </w:r>
    </w:p>
    <w:p w14:paraId="012A7AA9" w14:textId="77777777" w:rsidR="00A27A62" w:rsidRPr="00DE0859" w:rsidRDefault="00A27A62" w:rsidP="00770916">
      <w:pPr>
        <w:numPr>
          <w:ilvl w:val="0"/>
          <w:numId w:val="67"/>
        </w:numPr>
        <w:spacing w:before="0" w:after="0"/>
        <w:ind w:left="709" w:hanging="709"/>
      </w:pPr>
      <w:r w:rsidRPr="00DE0859">
        <w:t>La Caution de Soumission peut être saisie :</w:t>
      </w:r>
    </w:p>
    <w:p w14:paraId="55B06289" w14:textId="77777777" w:rsidR="00A27A62" w:rsidRPr="00DE0859" w:rsidRDefault="00A27A62" w:rsidP="00770916">
      <w:pPr>
        <w:numPr>
          <w:ilvl w:val="1"/>
          <w:numId w:val="61"/>
        </w:numPr>
        <w:spacing w:before="0" w:after="0"/>
        <w:ind w:left="1134" w:hanging="426"/>
      </w:pPr>
      <w:r w:rsidRPr="00DE0859">
        <w:t>Si le Soumissionnaire retire son offre durant la période de validité ;</w:t>
      </w:r>
    </w:p>
    <w:p w14:paraId="6AC10400" w14:textId="77777777" w:rsidR="00A27A62" w:rsidRPr="00DE0859" w:rsidRDefault="00A27A62" w:rsidP="00770916">
      <w:pPr>
        <w:numPr>
          <w:ilvl w:val="1"/>
          <w:numId w:val="61"/>
        </w:numPr>
        <w:spacing w:before="0" w:after="0"/>
        <w:ind w:left="1134" w:hanging="426"/>
      </w:pPr>
      <w:r w:rsidRPr="00DE0859">
        <w:t>Si, le soumissionnaire retenu :</w:t>
      </w:r>
    </w:p>
    <w:p w14:paraId="09C35E54" w14:textId="77777777" w:rsidR="00A27A62" w:rsidRPr="00DE0859" w:rsidRDefault="00A27A62" w:rsidP="00770916">
      <w:pPr>
        <w:numPr>
          <w:ilvl w:val="2"/>
          <w:numId w:val="61"/>
        </w:numPr>
        <w:spacing w:before="0" w:after="0"/>
        <w:ind w:left="1560" w:hanging="284"/>
      </w:pPr>
      <w:r w:rsidRPr="00DE0859">
        <w:t>Manque à son obligation de souscrire le marché ;</w:t>
      </w:r>
    </w:p>
    <w:p w14:paraId="27066654" w14:textId="77777777" w:rsidR="00A27A62" w:rsidRPr="00DE0859" w:rsidRDefault="00A27A62" w:rsidP="00770916">
      <w:pPr>
        <w:numPr>
          <w:ilvl w:val="2"/>
          <w:numId w:val="61"/>
        </w:numPr>
        <w:spacing w:before="0" w:after="0"/>
        <w:ind w:left="1560" w:hanging="284"/>
      </w:pPr>
      <w:r w:rsidRPr="00DE0859">
        <w:t>Manque à son obligation de fournir le cautionnement définitif en application de l’article 11 du RGAO ;</w:t>
      </w:r>
    </w:p>
    <w:p w14:paraId="3B9065A1" w14:textId="77777777" w:rsidR="00A27A62" w:rsidRPr="00DE0859" w:rsidRDefault="00A27A62" w:rsidP="00770916">
      <w:pPr>
        <w:numPr>
          <w:ilvl w:val="2"/>
          <w:numId w:val="61"/>
        </w:numPr>
        <w:spacing w:before="0" w:after="0"/>
        <w:ind w:left="1560" w:hanging="284"/>
      </w:pPr>
      <w:r w:rsidRPr="00DE0859">
        <w:t>Refuse de recevoir notification du marché</w:t>
      </w:r>
    </w:p>
    <w:p w14:paraId="2D97A569" w14:textId="77777777" w:rsidR="00A27A62" w:rsidRPr="00DE0859" w:rsidRDefault="00A27A62" w:rsidP="00770916">
      <w:pPr>
        <w:numPr>
          <w:ilvl w:val="0"/>
          <w:numId w:val="67"/>
        </w:numPr>
        <w:spacing w:before="0" w:after="0"/>
        <w:ind w:left="709" w:hanging="709"/>
      </w:pPr>
      <w:r w:rsidRPr="00DE0859">
        <w:t>Le dossier administratif, la proposition technique et la Proposition financière dûment établis doivent être remis à l’adresse indiquée au plus tard à la date et à l’heure figurant dans le RPAO. Toute proposition reçue après l’heure limite de soumission des propositions est retournée à l’expéditeur sans avoir été ouverte.</w:t>
      </w:r>
    </w:p>
    <w:p w14:paraId="5C97BDB9" w14:textId="7930E70A" w:rsidR="004F2AB1" w:rsidRPr="00DE0859" w:rsidRDefault="00A27A62" w:rsidP="00770916">
      <w:pPr>
        <w:numPr>
          <w:ilvl w:val="0"/>
          <w:numId w:val="67"/>
        </w:numPr>
        <w:spacing w:before="0" w:after="0"/>
        <w:ind w:left="709" w:hanging="709"/>
      </w:pPr>
      <w:r w:rsidRPr="00DE0859">
        <w:t>Dès que l’heure limite de remise des propositions est passée, les dossiers administratif et technique sont ouverts par la Commission de Passation des Marchés. La Proposition financière reste cachetée et est confiée au Président de la Commission de Passation des Marchés compétente qui la conserve jusqu’à la séance d’ouverture des propositions financières.</w:t>
      </w:r>
    </w:p>
    <w:p w14:paraId="0B586878" w14:textId="77777777" w:rsidR="00A27A62" w:rsidRPr="00DE0859" w:rsidRDefault="00A27A62" w:rsidP="00770916">
      <w:pPr>
        <w:numPr>
          <w:ilvl w:val="0"/>
          <w:numId w:val="61"/>
        </w:numPr>
        <w:spacing w:before="0" w:after="0"/>
        <w:ind w:left="709" w:hanging="709"/>
        <w:rPr>
          <w:b/>
        </w:rPr>
      </w:pPr>
      <w:r w:rsidRPr="00DE0859">
        <w:rPr>
          <w:b/>
        </w:rPr>
        <w:t>Evaluation des propositions</w:t>
      </w:r>
    </w:p>
    <w:p w14:paraId="59AC7439" w14:textId="77777777" w:rsidR="00A27A62" w:rsidRPr="00DE0859" w:rsidRDefault="00A27A62" w:rsidP="004F2AB1">
      <w:pPr>
        <w:spacing w:before="0" w:after="0"/>
        <w:rPr>
          <w:b/>
        </w:rPr>
      </w:pPr>
      <w:r w:rsidRPr="00DE0859">
        <w:rPr>
          <w:b/>
        </w:rPr>
        <w:t>Généralités</w:t>
      </w:r>
    </w:p>
    <w:p w14:paraId="47F38420" w14:textId="77777777" w:rsidR="00A27A62" w:rsidRPr="00DE0859" w:rsidRDefault="00A27A62" w:rsidP="00770916">
      <w:pPr>
        <w:numPr>
          <w:ilvl w:val="0"/>
          <w:numId w:val="68"/>
        </w:numPr>
        <w:spacing w:before="0" w:after="0"/>
        <w:ind w:left="709" w:hanging="709"/>
      </w:pPr>
      <w:r w:rsidRPr="00DE0859">
        <w:t>Les soumissionnaires ne contacteront pas les membres de la Commission des marchés et de la Sous-commission pour des questions ayant trait à leurs offres, entre l’ouverture des plis et l’attribution du marché.</w:t>
      </w:r>
    </w:p>
    <w:p w14:paraId="5213B73F" w14:textId="74E7280F" w:rsidR="00A27A62" w:rsidRPr="00DE0859" w:rsidRDefault="00A27A62" w:rsidP="00770916">
      <w:pPr>
        <w:numPr>
          <w:ilvl w:val="0"/>
          <w:numId w:val="68"/>
        </w:numPr>
        <w:spacing w:before="0" w:after="0"/>
        <w:ind w:left="709" w:hanging="709"/>
      </w:pPr>
      <w:r w:rsidRPr="00DE0859">
        <w:t>Toute tentative faite par un soumissionnaire pour influencer les propositions de la Commission des Marchés, relatives à l’évaluation et la comparaison des offres ou les décisions du Maître d’Ouvrage en vue de l’attribution d’un marché, pourra entraîner le rejet de son offre.</w:t>
      </w:r>
    </w:p>
    <w:p w14:paraId="5969CA5F" w14:textId="77777777" w:rsidR="00A27A62" w:rsidRPr="00DE0859" w:rsidRDefault="00A27A62" w:rsidP="004F2AB1">
      <w:pPr>
        <w:spacing w:before="0" w:after="0"/>
        <w:rPr>
          <w:b/>
        </w:rPr>
      </w:pPr>
      <w:r w:rsidRPr="00DE0859">
        <w:rPr>
          <w:b/>
        </w:rPr>
        <w:t>Evaluation des Propositions techniques</w:t>
      </w:r>
    </w:p>
    <w:p w14:paraId="4A857A39" w14:textId="77777777" w:rsidR="00A27A62" w:rsidRPr="00DE0859" w:rsidRDefault="00A27A62" w:rsidP="00770916">
      <w:pPr>
        <w:numPr>
          <w:ilvl w:val="0"/>
          <w:numId w:val="68"/>
        </w:numPr>
        <w:spacing w:before="0" w:after="0"/>
        <w:ind w:left="709" w:hanging="709"/>
      </w:pPr>
      <w:r w:rsidRPr="00DE0859">
        <w:t>La Sous-commission d’analyse mise en place par la Commission Interne de Passation des Marchés évalue les propositions techniques sur la base de leur conformité aux termes de référence, à l’aide des critères d’évaluation, des sous- critères (en règle générale, pas plus de trois par critère) et du système de points spécifiés dans le RPAO. Chaque proposition conforme se voit attribuer un score technique (St). Une proposition est rejetée à ce stade si elle ne satisfait pas à des aspects importants des termes de référence, ou n’atteint pas le score technique minimum spécifié dans le RPAO.</w:t>
      </w:r>
    </w:p>
    <w:p w14:paraId="3480D4CE" w14:textId="5A35E285" w:rsidR="00A27A62" w:rsidRPr="00DE0859" w:rsidRDefault="00A27A62" w:rsidP="00770916">
      <w:pPr>
        <w:numPr>
          <w:ilvl w:val="0"/>
          <w:numId w:val="68"/>
        </w:numPr>
        <w:spacing w:before="0" w:after="0"/>
        <w:ind w:left="709" w:hanging="709"/>
      </w:pPr>
      <w:r w:rsidRPr="00DE0859">
        <w:t>A l’issue de l’évaluation de la qualité technique, Le Maître d’Ouvrage avise les candidats dont les propositions n’ont pas obtenu la note de qualification minimum, que leurs offres n’ont pas été retenues ; leurs propositions financières leur seront donc restituées sur demande, sans avoir été ouvertes à l’issue du processus de sélection. Le Maître d’Ouvrage dans le même temps, avise les Candidats qui ont obtenu la note de qualification minimum, et leur indique la date, l’heure et le lieu d’ouverture des propositions financières. Cette notification peut être adressée par courrier recommandé ou télécopie.</w:t>
      </w:r>
    </w:p>
    <w:p w14:paraId="4D70BA94" w14:textId="77777777" w:rsidR="00A27A62" w:rsidRPr="00DE0859" w:rsidRDefault="00A27A62" w:rsidP="004F2AB1">
      <w:pPr>
        <w:spacing w:before="0" w:after="0"/>
        <w:rPr>
          <w:b/>
        </w:rPr>
      </w:pPr>
      <w:r w:rsidRPr="00DE0859">
        <w:rPr>
          <w:b/>
        </w:rPr>
        <w:t>Ouverture et évaluation des propositions financières et recours</w:t>
      </w:r>
    </w:p>
    <w:p w14:paraId="78B28E23" w14:textId="77777777" w:rsidR="00A27A62" w:rsidRPr="00DE0859" w:rsidRDefault="00A27A62" w:rsidP="00770916">
      <w:pPr>
        <w:numPr>
          <w:ilvl w:val="0"/>
          <w:numId w:val="68"/>
        </w:numPr>
        <w:spacing w:before="0" w:after="0"/>
        <w:ind w:left="709" w:hanging="709"/>
      </w:pPr>
      <w:r w:rsidRPr="00DE0859">
        <w:t xml:space="preserve">Les propositions financières sont ouvertes par la Commission de Passation des Marchés, en présence des représentants des Candidats qui désirent y assister. Le nom du candidat et les prix proposés sont lus à haute voix et consignés par écrit lors de l’ouverture des </w:t>
      </w:r>
      <w:r w:rsidRPr="00DE0859">
        <w:lastRenderedPageBreak/>
        <w:t>Propositions financières. La Commission Interne de Passation des Marchés dresse un procès-verbal de la séance.</w:t>
      </w:r>
    </w:p>
    <w:p w14:paraId="7503D4C4" w14:textId="77777777" w:rsidR="00A27A62" w:rsidRPr="00DE0859" w:rsidRDefault="00A27A62" w:rsidP="00770916">
      <w:pPr>
        <w:numPr>
          <w:ilvl w:val="0"/>
          <w:numId w:val="68"/>
        </w:numPr>
        <w:spacing w:before="0" w:after="0"/>
        <w:ind w:left="709" w:hanging="709"/>
      </w:pPr>
      <w:r w:rsidRPr="00DE0859">
        <w:t>A la fin de chaque séance d’ouverture des plis, le Président de la Commission met immédiatement à la disposition du point focal désigné par l’ARMP, une copie paraphée des offres des soumissionnaires</w:t>
      </w:r>
    </w:p>
    <w:p w14:paraId="2F064D61" w14:textId="15D23899" w:rsidR="00A27A62" w:rsidRPr="00DE0859" w:rsidRDefault="00A27A62" w:rsidP="00770916">
      <w:pPr>
        <w:numPr>
          <w:ilvl w:val="0"/>
          <w:numId w:val="68"/>
        </w:numPr>
        <w:spacing w:before="0" w:after="0"/>
        <w:ind w:left="709" w:hanging="709"/>
      </w:pPr>
      <w:r w:rsidRPr="00DE0859">
        <w:t xml:space="preserve">En cas de recours, tel que prévu par la réglementation en vigueur, il doit être adressé au Comité d’Arbitrage et d’Examen des Recours avec </w:t>
      </w:r>
      <w:r w:rsidR="00682397" w:rsidRPr="00DE0859">
        <w:t>copie au</w:t>
      </w:r>
      <w:r w:rsidRPr="00DE0859">
        <w:t xml:space="preserve"> Chef de la structure auprès de laquelle est placée la commission concernée.</w:t>
      </w:r>
    </w:p>
    <w:p w14:paraId="1FD3448D" w14:textId="77777777" w:rsidR="00A27A62" w:rsidRPr="00DE0859" w:rsidRDefault="00A27A62" w:rsidP="00770916">
      <w:pPr>
        <w:numPr>
          <w:ilvl w:val="0"/>
          <w:numId w:val="68"/>
        </w:numPr>
        <w:spacing w:before="0" w:after="0"/>
        <w:ind w:left="709" w:hanging="709"/>
      </w:pPr>
      <w:r w:rsidRPr="00DE0859">
        <w:t>Il doit parvenir dans un délai maximum de trois (03) jours ouvrables après l’ouverture des plis, sous la forme d’une lettre à laquelle est obligatoirement joint un feuillet de la fiche de recours dûment signée par le requérant et, éventuellement, parle Président de la Commission de Passation des Marchés.</w:t>
      </w:r>
    </w:p>
    <w:p w14:paraId="06F9A58D" w14:textId="77777777" w:rsidR="00A27A62" w:rsidRPr="00DE0859" w:rsidRDefault="00A27A62" w:rsidP="00770916">
      <w:pPr>
        <w:numPr>
          <w:ilvl w:val="0"/>
          <w:numId w:val="68"/>
        </w:numPr>
        <w:spacing w:before="0" w:after="0"/>
        <w:ind w:left="709" w:hanging="709"/>
      </w:pPr>
      <w:r w:rsidRPr="00DE0859">
        <w:t>L’Observateur Indépendant annexe à son rapport, le feuillet qui lui a été remis, assorti des commentaires ou des observations y afférents. (Sans objet).</w:t>
      </w:r>
    </w:p>
    <w:p w14:paraId="3250BAE9" w14:textId="77777777" w:rsidR="00A27A62" w:rsidRPr="00DE0859" w:rsidRDefault="00A27A62" w:rsidP="00770916">
      <w:pPr>
        <w:numPr>
          <w:ilvl w:val="0"/>
          <w:numId w:val="68"/>
        </w:numPr>
        <w:spacing w:before="0" w:after="0"/>
        <w:ind w:left="709" w:hanging="709"/>
      </w:pPr>
      <w:r w:rsidRPr="00DE0859">
        <w:t>La Sous-commission d’analyse établit si les Propositions financières sont complètes (c’est-à-dire si tous les éléments de la Proposition technique correspondante ont été chiffrés ; corrige toute erreur de calcul, et convertit les prix exprimés en diverses monnaies en francs CFA. Les cours de vente officiels utilisés à cet effet, fournis par la BEAC, sont ceux en vigueur à la date limite de dépôt des propositions. L’évaluation est faite sans tenir compte des impôts, droits, taxes et autres charges fiscales tels que définis au para- graphe 3.7.</w:t>
      </w:r>
    </w:p>
    <w:p w14:paraId="5E1F4852" w14:textId="77777777" w:rsidR="00A27A62" w:rsidRPr="00DE0859" w:rsidRDefault="00A27A62" w:rsidP="00770916">
      <w:pPr>
        <w:numPr>
          <w:ilvl w:val="0"/>
          <w:numId w:val="68"/>
        </w:numPr>
        <w:spacing w:before="0" w:after="0"/>
        <w:ind w:left="709" w:hanging="709"/>
      </w:pPr>
      <w:r w:rsidRPr="00DE0859">
        <w:t>En cas de sélection qualité coût, la proposition financière conforme la moins disante (Fm) reçoit un score financier (SF) de 100 points. Les scores financiers (SF) des autres Propositions financières sont calculés comme indiqué dans le RPAO. Les propositions sont classées en fonction de leurs Scores Technique (ST) et Financier (SF) combinés après introduction de pondérations (T étant le poids attribué à la Proposition technique et P le poids accordé à la Proposition financière ; T + P étant égal à 100, comme indiqué dans le RPAO. Le Candidat ayant obtenu le score technique et financier combiné le plus élevé est invité à des négociations comme potentiel attributaire du Marché.</w:t>
      </w:r>
    </w:p>
    <w:p w14:paraId="79CE88EB" w14:textId="257D0F20" w:rsidR="007C3842" w:rsidRPr="00DE0859" w:rsidRDefault="00A27A62" w:rsidP="00770916">
      <w:pPr>
        <w:numPr>
          <w:ilvl w:val="0"/>
          <w:numId w:val="68"/>
        </w:numPr>
        <w:spacing w:before="0" w:after="0"/>
        <w:ind w:left="709" w:hanging="709"/>
      </w:pPr>
      <w:r w:rsidRPr="00DE0859">
        <w:t>En cas de sélection dans le cadre d’un budget déterminé, la Sous-commission d’analyse retient le candidat ayant remis la Proposition technique la mieux classée dans les limites du budget (« prix évalué »). Les propositions dépassant ce budget sont rejetées. En cas de sélection au moindre coût, Le Maître d’Ouvrage retient la proposition la moins-disante (« prix évalué ») parmi celles qui ont obtenu le score technique minimum requis. Dans les deux cas, le candidat sélectionné est invité à des négociations.</w:t>
      </w:r>
    </w:p>
    <w:p w14:paraId="67D0D2E5" w14:textId="77777777" w:rsidR="00A27A62" w:rsidRPr="00DE0859" w:rsidRDefault="00A27A62" w:rsidP="00770916">
      <w:pPr>
        <w:numPr>
          <w:ilvl w:val="0"/>
          <w:numId w:val="61"/>
        </w:numPr>
        <w:spacing w:before="0" w:after="0"/>
        <w:ind w:left="709" w:hanging="709"/>
        <w:rPr>
          <w:b/>
        </w:rPr>
      </w:pPr>
      <w:r w:rsidRPr="00DE0859">
        <w:rPr>
          <w:b/>
        </w:rPr>
        <w:t>Négociations</w:t>
      </w:r>
    </w:p>
    <w:p w14:paraId="513795B3" w14:textId="77777777" w:rsidR="00A27A62" w:rsidRPr="00DE0859" w:rsidRDefault="00A27A62" w:rsidP="00770916">
      <w:pPr>
        <w:numPr>
          <w:ilvl w:val="0"/>
          <w:numId w:val="69"/>
        </w:numPr>
        <w:spacing w:before="0" w:after="0"/>
        <w:ind w:left="709" w:hanging="709"/>
      </w:pPr>
      <w:r w:rsidRPr="00DE0859">
        <w:t>Les négociations auront lieu à l’adresse indiquée dans le RPAO, entre Le Maître d’Ouvrage et le candidat dont la proposition est retenue, l’objectif étant de parvenir à un accord sur tous les points et de signer un contrat.</w:t>
      </w:r>
    </w:p>
    <w:p w14:paraId="5C76CD31" w14:textId="77777777" w:rsidR="00A27A62" w:rsidRPr="00DE0859" w:rsidRDefault="00A27A62" w:rsidP="004F2AB1">
      <w:pPr>
        <w:spacing w:before="0" w:after="0"/>
        <w:ind w:left="709"/>
      </w:pPr>
      <w:r w:rsidRPr="00DE0859">
        <w:t>En aucun cas des négociations ne peuvent être conduites avec plus d’un candidat à la fois.</w:t>
      </w:r>
    </w:p>
    <w:p w14:paraId="54AAB07C" w14:textId="77777777" w:rsidR="00A27A62" w:rsidRPr="00DE0859" w:rsidRDefault="00A27A62" w:rsidP="004F2AB1">
      <w:pPr>
        <w:spacing w:before="0" w:after="0"/>
        <w:ind w:left="709"/>
      </w:pPr>
      <w:r w:rsidRPr="00DE0859">
        <w:t>Ces négociations, qui ne doivent pas porter sur les prix unitaires, sont sanctionnées par un procès-verbal signé par les deux parties.</w:t>
      </w:r>
    </w:p>
    <w:p w14:paraId="33415D2A" w14:textId="77777777" w:rsidR="00A27A62" w:rsidRPr="00DE0859" w:rsidRDefault="00A27A62" w:rsidP="00770916">
      <w:pPr>
        <w:numPr>
          <w:ilvl w:val="0"/>
          <w:numId w:val="69"/>
        </w:numPr>
        <w:spacing w:before="0" w:after="0"/>
        <w:ind w:left="709" w:hanging="709"/>
      </w:pPr>
      <w:r w:rsidRPr="00DE0859">
        <w:t xml:space="preserve">Les négociations comportent une discussion de la Proposition technique, de la méthodologie proposée (plan de travail), de la dotation en personnel et de toute suggestion faite par le Candidat pour améliorer les Termes De Référence (TDR). Le Maître d’Ouvrage et le candidat mettent ensuite au point les Termes De Référence </w:t>
      </w:r>
      <w:r w:rsidRPr="00DE0859">
        <w:lastRenderedPageBreak/>
        <w:t>finaux, la dotation en personnel, et les diagrammes à barres indiquant les activités, le personnel utilisé, et le temps passé sur le terrain et au siège, le temps de travail en mois, les aspects logistiques et les conditions d’établissement des rapports. Le plan de travail et les termes de référence finaux qui ont été convenus sont ensuite intégrés à la « description des services », qui fait partie du contrat. Il faut veiller tout particulièrement à obtenir du candidat retenu le maximum qu’il puisse offrir dans les limites du budget disponible, et à définir clairement les informations que le Maître d’Ouvrage doit fournir pour assurer la bonne exécution de la mission.</w:t>
      </w:r>
    </w:p>
    <w:p w14:paraId="6D9FDF1C" w14:textId="77777777" w:rsidR="00A27A62" w:rsidRPr="00DE0859" w:rsidRDefault="00A27A62" w:rsidP="00770916">
      <w:pPr>
        <w:numPr>
          <w:ilvl w:val="0"/>
          <w:numId w:val="69"/>
        </w:numPr>
        <w:spacing w:before="0" w:after="0"/>
        <w:ind w:left="709" w:hanging="709"/>
      </w:pPr>
      <w:r w:rsidRPr="00DE0859">
        <w:t>Les négociations financières visent notamment à préciser (le cas échéant) les obligations fiscales du Candidat en République du Cameroun, et la manière dont elles sont prises en compte dans le contrat. Elles intègrent aussi les modifications techniques convenues au coût des services. Sauf circonstances exceptionnelles, les négociations financières ne portent ni sur les taux de rémunération du personnel (pas de décomposition de ces taux), ni sur d’autres taux unitaires quel que soit le mode de sélection.</w:t>
      </w:r>
    </w:p>
    <w:p w14:paraId="293F209F" w14:textId="77777777" w:rsidR="00A27A62" w:rsidRPr="00DE0859" w:rsidRDefault="00A27A62" w:rsidP="00770916">
      <w:pPr>
        <w:numPr>
          <w:ilvl w:val="0"/>
          <w:numId w:val="69"/>
        </w:numPr>
        <w:spacing w:before="0" w:after="0"/>
        <w:ind w:left="709" w:hanging="709"/>
      </w:pPr>
      <w:r w:rsidRPr="00DE0859">
        <w:t>Ayant fondé son choix du Candidat, entre autres, sur une évaluation du personnel spécialisé proposé, Le Maître d’Ouvrage entend négocier le contrat sur la base des experts dont le nom figure dans la proposition. Préalablement à la négociation du contrat, Le Maître d’Ouvrage exige l’assurance que ces experts soient effectivement disponibles. Elle ne prend en considération aucun remplacement de ce personnel durant les négociations, à moins que les deux parties ne conviennent que ce remplacement a été rendu inévitable par un trop grand retard du processus de sélection, ou que ces remplacements sont indispensables à la réalisation des objectifs de la mission. Si tel n’est pas le cas, et s’il est établi que le Candidat a proposé une personne clé sans s’être assuré de sa disponibilité, la société peut être disqualifiée.</w:t>
      </w:r>
    </w:p>
    <w:p w14:paraId="6758F07E" w14:textId="6C131BFE" w:rsidR="004F2AB1" w:rsidRPr="00DE0859" w:rsidRDefault="00A27A62" w:rsidP="00770916">
      <w:pPr>
        <w:numPr>
          <w:ilvl w:val="0"/>
          <w:numId w:val="69"/>
        </w:numPr>
        <w:spacing w:before="0" w:after="0"/>
        <w:ind w:left="709" w:hanging="709"/>
      </w:pPr>
      <w:r w:rsidRPr="00DE0859">
        <w:t>Les négociations s’achèvent par un examen du projet de contrat. En conclusion des négociations, Le Maître d’Ouvrage et le candidat paraphent le contrat convenu. Si les négociations échouent, Le Maître d’Ouvrage invite le Candidat dont la proposition a été classée en deuxième position à des négociations.</w:t>
      </w:r>
    </w:p>
    <w:p w14:paraId="43528147" w14:textId="77777777" w:rsidR="00A27A62" w:rsidRPr="00DE0859" w:rsidRDefault="00A27A62" w:rsidP="00770916">
      <w:pPr>
        <w:numPr>
          <w:ilvl w:val="0"/>
          <w:numId w:val="61"/>
        </w:numPr>
        <w:spacing w:before="0" w:after="0"/>
        <w:ind w:left="709" w:hanging="709"/>
        <w:rPr>
          <w:b/>
        </w:rPr>
      </w:pPr>
      <w:r w:rsidRPr="00DE0859">
        <w:rPr>
          <w:b/>
        </w:rPr>
        <w:t>Attribution du contrat</w:t>
      </w:r>
    </w:p>
    <w:p w14:paraId="4F36523D" w14:textId="77777777" w:rsidR="00A27A62" w:rsidRPr="00DE0859" w:rsidRDefault="00A27A62" w:rsidP="00770916">
      <w:pPr>
        <w:numPr>
          <w:ilvl w:val="0"/>
          <w:numId w:val="70"/>
        </w:numPr>
        <w:spacing w:before="0" w:after="0"/>
        <w:ind w:left="709" w:hanging="709"/>
      </w:pPr>
      <w:r w:rsidRPr="00DE0859">
        <w:t>Une fois les négociations menées à bien, Le Maître d’Ouvrage attribue et publie les résultats.</w:t>
      </w:r>
    </w:p>
    <w:p w14:paraId="332E7A21" w14:textId="353B8D5A" w:rsidR="00A27A62" w:rsidRPr="00DE0859" w:rsidRDefault="00A27A62" w:rsidP="00770916">
      <w:pPr>
        <w:numPr>
          <w:ilvl w:val="0"/>
          <w:numId w:val="70"/>
        </w:numPr>
        <w:spacing w:before="0" w:after="0"/>
        <w:ind w:left="709" w:hanging="709"/>
      </w:pPr>
      <w:r w:rsidRPr="00DE0859">
        <w:t>Le candidat est censé commencer sa mission à la date et au lieu spécifiés dans le RPAO.</w:t>
      </w:r>
    </w:p>
    <w:p w14:paraId="19102180" w14:textId="77777777" w:rsidR="00A27A62" w:rsidRPr="00DE0859" w:rsidRDefault="00A27A62" w:rsidP="00770916">
      <w:pPr>
        <w:numPr>
          <w:ilvl w:val="0"/>
          <w:numId w:val="61"/>
        </w:numPr>
        <w:spacing w:before="0" w:after="0"/>
        <w:ind w:left="709" w:hanging="709"/>
        <w:rPr>
          <w:b/>
        </w:rPr>
      </w:pPr>
      <w:r w:rsidRPr="00DE0859">
        <w:rPr>
          <w:b/>
        </w:rPr>
        <w:t>Publication des résultats d’attribution et recours</w:t>
      </w:r>
    </w:p>
    <w:p w14:paraId="1AE1F95A" w14:textId="77777777" w:rsidR="00A27A62" w:rsidRPr="00DE0859" w:rsidRDefault="00A27A62" w:rsidP="00770916">
      <w:pPr>
        <w:numPr>
          <w:ilvl w:val="0"/>
          <w:numId w:val="71"/>
        </w:numPr>
        <w:spacing w:before="0" w:after="0"/>
        <w:ind w:left="709" w:hanging="709"/>
      </w:pPr>
      <w:r w:rsidRPr="00DE0859">
        <w:t xml:space="preserve">Le Maître d’Ouvrage communique à tout soumissionnaire ou administration concernée, sur requête à lui adressée dans un délai maximal de cinq (5) jours après la publication des résultats d’attribution, ainsi que le procès-verbal de la séance d’attribution du marché y relatif auquel est annexé le rapport d’analyse des offres. </w:t>
      </w:r>
    </w:p>
    <w:p w14:paraId="6A27C0F8" w14:textId="77777777" w:rsidR="00A27A62" w:rsidRPr="00DE0859" w:rsidRDefault="00A27A62" w:rsidP="00770916">
      <w:pPr>
        <w:numPr>
          <w:ilvl w:val="0"/>
          <w:numId w:val="71"/>
        </w:numPr>
        <w:spacing w:before="0" w:after="0"/>
        <w:ind w:left="709" w:hanging="709"/>
      </w:pPr>
      <w:r w:rsidRPr="00DE0859">
        <w:t>Le Maître d’Ouvrage est tenu de communiquer les motifs de rejet des offres des soumissionnaires concernés qui en font la demande.</w:t>
      </w:r>
    </w:p>
    <w:p w14:paraId="1222CAAE" w14:textId="77777777" w:rsidR="00A27A62" w:rsidRPr="00DE0859" w:rsidRDefault="00A27A62" w:rsidP="00770916">
      <w:pPr>
        <w:numPr>
          <w:ilvl w:val="0"/>
          <w:numId w:val="71"/>
        </w:numPr>
        <w:spacing w:before="0" w:after="0"/>
        <w:ind w:left="709" w:hanging="709"/>
      </w:pPr>
      <w:r w:rsidRPr="00DE0859">
        <w:t>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14:paraId="5BC62DDB" w14:textId="77777777" w:rsidR="00A27A62" w:rsidRPr="00DE0859" w:rsidRDefault="00A27A62" w:rsidP="00770916">
      <w:pPr>
        <w:pStyle w:val="Paragraphedeliste"/>
        <w:widowControl w:val="0"/>
        <w:numPr>
          <w:ilvl w:val="0"/>
          <w:numId w:val="71"/>
        </w:numPr>
        <w:spacing w:after="0"/>
      </w:pPr>
      <w:r w:rsidRPr="00DE0859">
        <w:t>En cas de recours, il doit être adressé au Comité d’Arbitrage et d’Examen des Recours.</w:t>
      </w:r>
    </w:p>
    <w:p w14:paraId="357C28F4" w14:textId="43C61436" w:rsidR="007C3842" w:rsidRPr="00DE0859" w:rsidRDefault="00A27A62" w:rsidP="007C3842">
      <w:pPr>
        <w:pStyle w:val="Paragraphedeliste"/>
        <w:spacing w:after="0"/>
      </w:pPr>
      <w:r w:rsidRPr="00DE0859">
        <w:t>Il doit intervenir dans un délai maximum de cinq (05) jours ouvrables après la publication des résultats.</w:t>
      </w:r>
    </w:p>
    <w:p w14:paraId="34BEF985" w14:textId="77777777" w:rsidR="00A27A62" w:rsidRPr="00DE0859" w:rsidRDefault="00A27A62" w:rsidP="00770916">
      <w:pPr>
        <w:numPr>
          <w:ilvl w:val="0"/>
          <w:numId w:val="61"/>
        </w:numPr>
        <w:spacing w:before="0" w:after="0"/>
        <w:ind w:left="709" w:hanging="709"/>
        <w:rPr>
          <w:b/>
        </w:rPr>
      </w:pPr>
      <w:r w:rsidRPr="00DE0859">
        <w:rPr>
          <w:b/>
        </w:rPr>
        <w:t>Confidentialité</w:t>
      </w:r>
    </w:p>
    <w:p w14:paraId="1D772508" w14:textId="77777777" w:rsidR="00A27A62" w:rsidRPr="00DE0859" w:rsidRDefault="00A27A62" w:rsidP="004F2AB1">
      <w:pPr>
        <w:spacing w:before="0" w:after="0"/>
      </w:pPr>
      <w:r w:rsidRPr="00DE0859">
        <w:lastRenderedPageBreak/>
        <w:t>Aucun renseignement concernant l’évaluation des propositions et les recommandations d’attribution ne doit être communiqué aux Candidats ayant soumis une proposition ou à toute autre personne n’ayant pas qualité pour participer à la procédure de sélection, tant que l’attribution du contrat n’a pas été notifiée au Candidat gagnant.</w:t>
      </w:r>
    </w:p>
    <w:p w14:paraId="7ED462D8" w14:textId="77777777" w:rsidR="00A27A62" w:rsidRPr="00DE0859" w:rsidRDefault="00A27A62" w:rsidP="00770916">
      <w:pPr>
        <w:numPr>
          <w:ilvl w:val="0"/>
          <w:numId w:val="61"/>
        </w:numPr>
        <w:spacing w:before="0" w:after="0"/>
        <w:ind w:left="709" w:hanging="709"/>
        <w:rPr>
          <w:b/>
        </w:rPr>
      </w:pPr>
      <w:r w:rsidRPr="00DE0859">
        <w:rPr>
          <w:b/>
        </w:rPr>
        <w:t>Signature du marché</w:t>
      </w:r>
    </w:p>
    <w:p w14:paraId="34E0E87D" w14:textId="77777777" w:rsidR="00A27A62" w:rsidRPr="00DE0859" w:rsidRDefault="00A27A62" w:rsidP="00770916">
      <w:pPr>
        <w:numPr>
          <w:ilvl w:val="0"/>
          <w:numId w:val="5"/>
        </w:numPr>
        <w:spacing w:before="0" w:after="0"/>
        <w:ind w:left="709" w:hanging="709"/>
      </w:pPr>
      <w:r w:rsidRPr="00DE0859">
        <w:t>Après publication des résultats, le projet de marché souscrit par l’attributaire est soumis à la Commission de Passation des Marchés concernée pour examen et adoption.</w:t>
      </w:r>
    </w:p>
    <w:p w14:paraId="3343CC2B" w14:textId="77777777" w:rsidR="00A27A62" w:rsidRPr="00DE0859" w:rsidRDefault="00A27A62" w:rsidP="00770916">
      <w:pPr>
        <w:numPr>
          <w:ilvl w:val="0"/>
          <w:numId w:val="5"/>
        </w:numPr>
        <w:spacing w:before="0" w:after="0"/>
        <w:ind w:left="709" w:hanging="709"/>
      </w:pPr>
      <w:r w:rsidRPr="00DE0859">
        <w:t>Le Maître d’Ouvrage dispose d’un délai de sept (07) jours pour la signature du marché, à compter de la date de réception du projet de marché adopté par la Commission des Marchés compétente et souscrit par l’attributaire.</w:t>
      </w:r>
    </w:p>
    <w:p w14:paraId="4AFC4F68" w14:textId="77777777" w:rsidR="00A27A62" w:rsidRPr="00DE0859" w:rsidRDefault="00A27A62" w:rsidP="00770916">
      <w:pPr>
        <w:numPr>
          <w:ilvl w:val="0"/>
          <w:numId w:val="5"/>
        </w:numPr>
        <w:spacing w:before="0" w:after="0"/>
        <w:ind w:left="709" w:hanging="709"/>
      </w:pPr>
      <w:r w:rsidRPr="00DE0859">
        <w:t>Le marché doit être notifié à son titulaire dans les cinq (5) jours qui suivent la date de sa signature.</w:t>
      </w:r>
    </w:p>
    <w:p w14:paraId="4C7F350D" w14:textId="77777777" w:rsidR="00A27A62" w:rsidRPr="00DE0859" w:rsidRDefault="00A27A62" w:rsidP="00770916">
      <w:pPr>
        <w:numPr>
          <w:ilvl w:val="0"/>
          <w:numId w:val="61"/>
        </w:numPr>
        <w:spacing w:before="0" w:after="0"/>
        <w:ind w:left="709" w:hanging="709"/>
        <w:rPr>
          <w:b/>
        </w:rPr>
      </w:pPr>
      <w:r w:rsidRPr="00DE0859">
        <w:rPr>
          <w:b/>
        </w:rPr>
        <w:t>Cautionnement définitif</w:t>
      </w:r>
    </w:p>
    <w:p w14:paraId="47231F9F" w14:textId="77777777" w:rsidR="00A27A62" w:rsidRPr="00DE0859" w:rsidRDefault="00A27A62" w:rsidP="00770916">
      <w:pPr>
        <w:numPr>
          <w:ilvl w:val="0"/>
          <w:numId w:val="6"/>
        </w:numPr>
        <w:spacing w:before="0" w:after="0"/>
        <w:ind w:left="709" w:hanging="709"/>
      </w:pPr>
      <w:r w:rsidRPr="00DE0859">
        <w:t>Dans les vingt (20) jours suivant la notification du marché par Le Maître d’Ouvrage le Prestataire fournira au Maître d’Ouvrage un Cautionnement définitif, sous la forme stipulée dans le RPAO, conformément au modèle fourni dans le Dossier d’Appel d’Offres.</w:t>
      </w:r>
    </w:p>
    <w:p w14:paraId="2980DFD2" w14:textId="77777777" w:rsidR="00A27A62" w:rsidRPr="00DE0859" w:rsidRDefault="00A27A62" w:rsidP="00770916">
      <w:pPr>
        <w:numPr>
          <w:ilvl w:val="0"/>
          <w:numId w:val="6"/>
        </w:numPr>
        <w:spacing w:before="0" w:after="0"/>
        <w:ind w:left="709" w:hanging="709"/>
      </w:pPr>
      <w:r w:rsidRPr="00DE0859">
        <w:t>Le cautionnement dont le taux varie entre 2 et 5% du montant du marché, peut être remplacé par la garantie d’une caution d’un établissement bancaire agréé conformément aux textes en vigueur, et émise au profit du Maître d’Ouvrage ou par une caution personnelle et solidaire.</w:t>
      </w:r>
    </w:p>
    <w:p w14:paraId="50173296" w14:textId="77777777" w:rsidR="00A27A62" w:rsidRPr="00DE0859" w:rsidRDefault="00A27A62" w:rsidP="00770916">
      <w:pPr>
        <w:numPr>
          <w:ilvl w:val="0"/>
          <w:numId w:val="6"/>
        </w:numPr>
        <w:spacing w:before="0" w:after="0"/>
        <w:ind w:left="709" w:hanging="709"/>
      </w:pPr>
      <w:r w:rsidRPr="00DE0859">
        <w:t>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14:paraId="24FC8048" w14:textId="60C209CC" w:rsidR="00A27A62" w:rsidRPr="00DE0859" w:rsidRDefault="00A27A62" w:rsidP="00770916">
      <w:pPr>
        <w:numPr>
          <w:ilvl w:val="0"/>
          <w:numId w:val="6"/>
        </w:numPr>
        <w:spacing w:before="0" w:after="0"/>
        <w:ind w:left="709" w:hanging="709"/>
      </w:pPr>
      <w:r w:rsidRPr="00DE0859">
        <w:t>L’absence de production du cautionnement définitif dans les</w:t>
      </w:r>
      <w:r w:rsidRPr="00DE0859">
        <w:tab/>
        <w:t xml:space="preserve"> </w:t>
      </w:r>
      <w:r w:rsidR="00682397" w:rsidRPr="00DE0859">
        <w:t>délais prescrits</w:t>
      </w:r>
      <w:r w:rsidRPr="00DE0859">
        <w:t xml:space="preserve"> est susceptible de donner lieu à la résiliation du marché dans les conditions prévues dans le CCAG.</w:t>
      </w:r>
    </w:p>
    <w:p w14:paraId="05D21131" w14:textId="77777777" w:rsidR="00A27A62" w:rsidRPr="00DE0859" w:rsidRDefault="00A27A62" w:rsidP="004F2AB1">
      <w:pPr>
        <w:spacing w:before="0" w:after="0"/>
      </w:pPr>
    </w:p>
    <w:p w14:paraId="66EA3FC4" w14:textId="77777777" w:rsidR="00A27A62" w:rsidRPr="00DE0859" w:rsidRDefault="00A27A62" w:rsidP="004F2AB1">
      <w:pPr>
        <w:spacing w:before="0" w:after="0"/>
      </w:pPr>
    </w:p>
    <w:p w14:paraId="6778A300" w14:textId="77777777" w:rsidR="0060412E" w:rsidRPr="00DE0859" w:rsidRDefault="0060412E" w:rsidP="004F2AB1">
      <w:pPr>
        <w:spacing w:before="0" w:after="0"/>
      </w:pPr>
    </w:p>
    <w:p w14:paraId="1A1226A5" w14:textId="77777777" w:rsidR="0060412E" w:rsidRPr="00DE0859" w:rsidRDefault="0060412E" w:rsidP="004F2AB1">
      <w:pPr>
        <w:spacing w:before="0" w:after="0"/>
      </w:pPr>
    </w:p>
    <w:p w14:paraId="45615425" w14:textId="77777777" w:rsidR="0060412E" w:rsidRPr="00DE0859" w:rsidRDefault="0060412E" w:rsidP="004F2AB1">
      <w:pPr>
        <w:spacing w:before="0" w:after="0"/>
      </w:pPr>
    </w:p>
    <w:p w14:paraId="41E5DEDE" w14:textId="77777777" w:rsidR="0060412E" w:rsidRPr="00DE0859" w:rsidRDefault="0060412E" w:rsidP="004F2AB1">
      <w:pPr>
        <w:spacing w:before="0" w:after="0"/>
      </w:pPr>
    </w:p>
    <w:p w14:paraId="2AA3B2CE" w14:textId="77777777" w:rsidR="0060412E" w:rsidRPr="00DE0859" w:rsidRDefault="0060412E" w:rsidP="004F2AB1">
      <w:pPr>
        <w:spacing w:before="0" w:after="0"/>
      </w:pPr>
    </w:p>
    <w:p w14:paraId="650F5F9A" w14:textId="77777777" w:rsidR="0060412E" w:rsidRPr="00DE0859" w:rsidRDefault="0060412E" w:rsidP="004F2AB1">
      <w:pPr>
        <w:spacing w:before="0" w:after="0"/>
      </w:pPr>
    </w:p>
    <w:p w14:paraId="19D37DD3" w14:textId="77777777" w:rsidR="0060412E" w:rsidRPr="00DE0859" w:rsidRDefault="0060412E" w:rsidP="002651E7"/>
    <w:p w14:paraId="618ECA30" w14:textId="77777777" w:rsidR="00C22809" w:rsidRPr="00DE0859" w:rsidRDefault="00C22809" w:rsidP="002651E7"/>
    <w:p w14:paraId="3DEF78AB" w14:textId="12AB2C5B" w:rsidR="0060412E" w:rsidRPr="00DE0859" w:rsidRDefault="0060412E" w:rsidP="002651E7"/>
    <w:p w14:paraId="4BD1620B" w14:textId="775EBA3F" w:rsidR="003220A1" w:rsidRPr="00DE0859" w:rsidRDefault="003220A1" w:rsidP="002651E7"/>
    <w:p w14:paraId="081BF4EE" w14:textId="6E4DE081" w:rsidR="003220A1" w:rsidRPr="00DE0859" w:rsidRDefault="003220A1" w:rsidP="002651E7"/>
    <w:p w14:paraId="3CAAB524" w14:textId="6F475D48" w:rsidR="003220A1" w:rsidRPr="00DE0859" w:rsidRDefault="003220A1" w:rsidP="002651E7"/>
    <w:p w14:paraId="1FD28FB0" w14:textId="782F7664" w:rsidR="003220A1" w:rsidRPr="00DE0859" w:rsidRDefault="003220A1" w:rsidP="002651E7"/>
    <w:p w14:paraId="4FDDC7F3" w14:textId="72AD77DC" w:rsidR="003220A1" w:rsidRPr="00DE0859" w:rsidRDefault="003220A1" w:rsidP="002651E7"/>
    <w:p w14:paraId="03DC1C6D" w14:textId="21022E0A" w:rsidR="003220A1" w:rsidRPr="00DE0859" w:rsidRDefault="003220A1" w:rsidP="002651E7"/>
    <w:p w14:paraId="6BAD07FA" w14:textId="6817F38F" w:rsidR="007C3842" w:rsidRPr="00DE0859" w:rsidRDefault="007C3842" w:rsidP="002651E7"/>
    <w:p w14:paraId="66BAFFFB" w14:textId="2EFB2410" w:rsidR="007C3842" w:rsidRPr="00DE0859" w:rsidRDefault="007C3842" w:rsidP="002651E7"/>
    <w:p w14:paraId="73A35885" w14:textId="5C87D6EF" w:rsidR="007C3842" w:rsidRPr="00DE0859" w:rsidRDefault="007C3842" w:rsidP="002651E7"/>
    <w:p w14:paraId="624D68F6" w14:textId="4EC092E9" w:rsidR="007C3842" w:rsidRPr="00DE0859" w:rsidRDefault="007C3842" w:rsidP="002651E7"/>
    <w:p w14:paraId="4CD0E3EA" w14:textId="04C457BC" w:rsidR="007C3842" w:rsidRPr="00DE0859" w:rsidRDefault="007C3842" w:rsidP="002651E7"/>
    <w:p w14:paraId="48237276" w14:textId="77777777" w:rsidR="007C3842" w:rsidRPr="00DE0859" w:rsidRDefault="007C3842" w:rsidP="002651E7"/>
    <w:p w14:paraId="492A8E9B" w14:textId="77777777" w:rsidR="003220A1" w:rsidRPr="00DE0859" w:rsidRDefault="003220A1" w:rsidP="002651E7"/>
    <w:p w14:paraId="26F4FACF" w14:textId="77777777" w:rsidR="0060412E" w:rsidRPr="007D3F1F" w:rsidRDefault="002D0790" w:rsidP="002651E7">
      <w:pPr>
        <w:pStyle w:val="En-tte"/>
        <w:rPr>
          <w:sz w:val="40"/>
          <w:szCs w:val="40"/>
        </w:rPr>
      </w:pPr>
      <w:bookmarkStart w:id="26" w:name="_Toc4000551"/>
      <w:bookmarkStart w:id="27" w:name="_Toc4000713"/>
      <w:bookmarkStart w:id="28" w:name="_Toc4017531"/>
      <w:bookmarkStart w:id="29" w:name="_Toc5814063"/>
      <w:r w:rsidRPr="007D3F1F">
        <w:rPr>
          <w:sz w:val="40"/>
          <w:szCs w:val="40"/>
        </w:rPr>
        <w:t>Pièce N°4 :</w:t>
      </w:r>
      <w:r w:rsidR="002210C5" w:rsidRPr="007D3F1F">
        <w:rPr>
          <w:sz w:val="40"/>
          <w:szCs w:val="40"/>
        </w:rPr>
        <w:br/>
      </w:r>
      <w:bookmarkStart w:id="30" w:name="_Toc390315445"/>
      <w:bookmarkStart w:id="31" w:name="_Toc390421603"/>
      <w:r w:rsidR="00963D8B" w:rsidRPr="007D3F1F">
        <w:rPr>
          <w:sz w:val="40"/>
          <w:szCs w:val="40"/>
        </w:rPr>
        <w:t>Règlement Particulier de l’Appel d’Offres (RPAO)</w:t>
      </w:r>
      <w:bookmarkEnd w:id="26"/>
      <w:bookmarkEnd w:id="27"/>
      <w:bookmarkEnd w:id="28"/>
      <w:bookmarkEnd w:id="29"/>
      <w:bookmarkEnd w:id="30"/>
      <w:bookmarkEnd w:id="31"/>
    </w:p>
    <w:p w14:paraId="31B04AAE" w14:textId="77777777" w:rsidR="00692FFD" w:rsidRPr="00DE0859" w:rsidRDefault="00692FFD" w:rsidP="002651E7">
      <w:pPr>
        <w:pStyle w:val="En-tte"/>
        <w:rPr>
          <w:sz w:val="24"/>
        </w:rPr>
      </w:pPr>
    </w:p>
    <w:p w14:paraId="1F46A401" w14:textId="77777777" w:rsidR="0060412E" w:rsidRPr="00DE0859" w:rsidRDefault="0060412E" w:rsidP="002651E7"/>
    <w:p w14:paraId="740E74CE" w14:textId="77777777" w:rsidR="0060412E" w:rsidRPr="00DE0859" w:rsidRDefault="0060412E" w:rsidP="002651E7"/>
    <w:p w14:paraId="69A3F6BF" w14:textId="77777777" w:rsidR="0060412E" w:rsidRPr="00DE0859" w:rsidRDefault="0060412E" w:rsidP="002651E7"/>
    <w:p w14:paraId="573F390C" w14:textId="0BEEF527" w:rsidR="00A44363" w:rsidRPr="00DE0859" w:rsidRDefault="00B33676" w:rsidP="00CB2013">
      <w:pPr>
        <w:widowControl w:val="0"/>
        <w:autoSpaceDE w:val="0"/>
        <w:spacing w:after="0"/>
      </w:pPr>
      <w:r w:rsidRPr="00DE0859">
        <w:br w:type="page"/>
      </w:r>
    </w:p>
    <w:p w14:paraId="2B741249" w14:textId="7B3AE913" w:rsidR="00CB2013" w:rsidRPr="00DE0859" w:rsidRDefault="00472F7D" w:rsidP="00472F7D">
      <w:pPr>
        <w:widowControl w:val="0"/>
        <w:jc w:val="center"/>
        <w:rPr>
          <w:b/>
        </w:rPr>
      </w:pPr>
      <w:r w:rsidRPr="00DE0859">
        <w:rPr>
          <w:b/>
        </w:rPr>
        <w:lastRenderedPageBreak/>
        <w:t>REGLEMENT PARTICULIER DE L’APPEL D’OFFRES</w:t>
      </w:r>
    </w:p>
    <w:tbl>
      <w:tblPr>
        <w:tblStyle w:val="Grilledutableau"/>
        <w:tblW w:w="10427" w:type="dxa"/>
        <w:tblInd w:w="-318" w:type="dxa"/>
        <w:tblLook w:val="0000" w:firstRow="0" w:lastRow="0" w:firstColumn="0" w:lastColumn="0" w:noHBand="0" w:noVBand="0"/>
      </w:tblPr>
      <w:tblGrid>
        <w:gridCol w:w="1370"/>
        <w:gridCol w:w="9057"/>
      </w:tblGrid>
      <w:tr w:rsidR="00CB2013" w:rsidRPr="00DE0859" w14:paraId="35C5FF79" w14:textId="77777777" w:rsidTr="008A1053">
        <w:trPr>
          <w:trHeight w:val="340"/>
        </w:trPr>
        <w:tc>
          <w:tcPr>
            <w:tcW w:w="1277" w:type="dxa"/>
            <w:shd w:val="clear" w:color="auto" w:fill="F2F2F2" w:themeFill="background1" w:themeFillShade="F2"/>
            <w:vAlign w:val="center"/>
          </w:tcPr>
          <w:p w14:paraId="254E6D10" w14:textId="77777777" w:rsidR="00CB2013" w:rsidRPr="00DE0859" w:rsidRDefault="00CB2013" w:rsidP="004F2AB1">
            <w:pPr>
              <w:widowControl w:val="0"/>
              <w:spacing w:before="0" w:after="0" w:line="240" w:lineRule="auto"/>
              <w:jc w:val="left"/>
            </w:pPr>
            <w:r w:rsidRPr="00DE0859">
              <w:t>Références du RGAO</w:t>
            </w:r>
          </w:p>
        </w:tc>
        <w:tc>
          <w:tcPr>
            <w:tcW w:w="9150" w:type="dxa"/>
            <w:shd w:val="clear" w:color="auto" w:fill="F2F2F2" w:themeFill="background1" w:themeFillShade="F2"/>
            <w:vAlign w:val="center"/>
          </w:tcPr>
          <w:p w14:paraId="4CBACFE2" w14:textId="77777777" w:rsidR="00CB2013" w:rsidRPr="00DE0859" w:rsidRDefault="00CB2013" w:rsidP="004F2AB1">
            <w:pPr>
              <w:widowControl w:val="0"/>
              <w:spacing w:before="0" w:after="0" w:line="240" w:lineRule="auto"/>
              <w:jc w:val="left"/>
            </w:pPr>
            <w:r w:rsidRPr="00DE0859">
              <w:t>Généralités</w:t>
            </w:r>
          </w:p>
        </w:tc>
      </w:tr>
      <w:tr w:rsidR="00CB2013" w:rsidRPr="00DE0859" w14:paraId="5C610E8E" w14:textId="77777777" w:rsidTr="008A1053">
        <w:trPr>
          <w:trHeight w:val="340"/>
        </w:trPr>
        <w:tc>
          <w:tcPr>
            <w:tcW w:w="1277" w:type="dxa"/>
          </w:tcPr>
          <w:p w14:paraId="07E68DCB" w14:textId="77777777" w:rsidR="00CB2013" w:rsidRPr="00DE0859" w:rsidRDefault="00CB2013" w:rsidP="004F2AB1">
            <w:pPr>
              <w:widowControl w:val="0"/>
              <w:spacing w:before="0" w:after="0" w:line="240" w:lineRule="auto"/>
            </w:pPr>
            <w:r w:rsidRPr="00DE0859">
              <w:t>1.1</w:t>
            </w:r>
          </w:p>
        </w:tc>
        <w:tc>
          <w:tcPr>
            <w:tcW w:w="9150" w:type="dxa"/>
          </w:tcPr>
          <w:p w14:paraId="32DA4724" w14:textId="6828EA9B" w:rsidR="00CB2013" w:rsidRPr="00DE0859" w:rsidRDefault="00CB2013" w:rsidP="004F2AB1">
            <w:pPr>
              <w:widowControl w:val="0"/>
              <w:spacing w:before="0" w:after="0" w:line="240" w:lineRule="auto"/>
            </w:pPr>
            <w:r w:rsidRPr="00DE0859">
              <w:rPr>
                <w:u w:val="single"/>
              </w:rPr>
              <w:t>Définition des Prestations</w:t>
            </w:r>
            <w:r w:rsidRPr="00DE0859">
              <w:t xml:space="preserve"> : </w:t>
            </w:r>
            <w:r w:rsidR="005152E4" w:rsidRPr="00DE0859">
              <w:t>G</w:t>
            </w:r>
            <w:r w:rsidR="00472F7D" w:rsidRPr="00DE0859">
              <w:t>ardiennage, surveillance et contrôle des accès des sites et dépôts de la SCDP pour l</w:t>
            </w:r>
            <w:r w:rsidR="00FC477E" w:rsidRPr="00DE0859">
              <w:t>’</w:t>
            </w:r>
            <w:r w:rsidR="00472F7D" w:rsidRPr="00DE0859">
              <w:t xml:space="preserve">année </w:t>
            </w:r>
            <w:r w:rsidR="00CD595D" w:rsidRPr="00DE0859">
              <w:t>2025</w:t>
            </w:r>
          </w:p>
          <w:p w14:paraId="7AE7F1DD" w14:textId="77777777" w:rsidR="00CB2013" w:rsidRPr="00DE0859" w:rsidRDefault="00CB2013" w:rsidP="004F2AB1">
            <w:pPr>
              <w:widowControl w:val="0"/>
              <w:spacing w:before="0" w:after="0" w:line="240" w:lineRule="auto"/>
            </w:pPr>
          </w:p>
          <w:p w14:paraId="2F36978F" w14:textId="6E8B3711" w:rsidR="00CB2013" w:rsidRPr="00DE0859" w:rsidRDefault="00CB2013" w:rsidP="004F2AB1">
            <w:pPr>
              <w:widowControl w:val="0"/>
              <w:spacing w:before="0" w:after="0" w:line="240" w:lineRule="auto"/>
            </w:pPr>
            <w:r w:rsidRPr="00DE0859">
              <w:rPr>
                <w:u w:val="single"/>
              </w:rPr>
              <w:t>Nom et adresse du Maître d’Ouvrage</w:t>
            </w:r>
            <w:r w:rsidR="00D915DB" w:rsidRPr="00DE0859">
              <w:t xml:space="preserve"> </w:t>
            </w:r>
            <w:r w:rsidRPr="00DE0859">
              <w:t>:</w:t>
            </w:r>
            <w:r w:rsidRPr="00DE0859">
              <w:rPr>
                <w:rFonts w:cs="Arial"/>
              </w:rPr>
              <w:t xml:space="preserve"> Société Camerounaise des Dépôts Pétroliers (SCDP) </w:t>
            </w:r>
            <w:r w:rsidR="000B1157" w:rsidRPr="00DE0859">
              <w:t xml:space="preserve">B.P : 2271 Tél (+237) 233 40 54 45, Poste </w:t>
            </w:r>
            <w:r w:rsidR="00D915DB" w:rsidRPr="00DE0859">
              <w:t>1248 ou</w:t>
            </w:r>
            <w:r w:rsidR="000B1157" w:rsidRPr="00DE0859">
              <w:t xml:space="preserve"> (+237) 650 21 02 64 / Fax (+237) 233 40 47 96</w:t>
            </w:r>
            <w:r w:rsidRPr="00DE0859">
              <w:rPr>
                <w:rFonts w:cs="Arial"/>
              </w:rPr>
              <w:t>.</w:t>
            </w:r>
          </w:p>
        </w:tc>
      </w:tr>
      <w:tr w:rsidR="00CB2013" w:rsidRPr="00DE0859" w14:paraId="06411155" w14:textId="77777777" w:rsidTr="00192FEE">
        <w:trPr>
          <w:trHeight w:val="2854"/>
        </w:trPr>
        <w:tc>
          <w:tcPr>
            <w:tcW w:w="1277" w:type="dxa"/>
          </w:tcPr>
          <w:p w14:paraId="127853FA" w14:textId="77777777" w:rsidR="00CB2013" w:rsidRPr="00DE0859" w:rsidRDefault="00CB2013" w:rsidP="004F2AB1">
            <w:pPr>
              <w:widowControl w:val="0"/>
              <w:spacing w:before="0" w:after="0" w:line="240" w:lineRule="auto"/>
            </w:pPr>
            <w:r w:rsidRPr="00DE0859">
              <w:t>1.2.</w:t>
            </w:r>
          </w:p>
        </w:tc>
        <w:tc>
          <w:tcPr>
            <w:tcW w:w="9150" w:type="dxa"/>
          </w:tcPr>
          <w:p w14:paraId="26F31AA9" w14:textId="6AFC6CD4" w:rsidR="00FC477E" w:rsidRPr="00DE0859" w:rsidRDefault="00FC477E" w:rsidP="00FC477E">
            <w:pPr>
              <w:spacing w:before="0" w:after="0" w:line="240" w:lineRule="auto"/>
            </w:pPr>
            <w:r w:rsidRPr="00DE0859">
              <w:rPr>
                <w:u w:val="single"/>
              </w:rPr>
              <w:t>Délai d’exécution</w:t>
            </w:r>
            <w:r w:rsidRPr="00DE0859">
              <w:t xml:space="preserve"> : Douze (12) mois (Janvier-Décembre </w:t>
            </w:r>
            <w:r w:rsidR="00CD595D" w:rsidRPr="00DE0859">
              <w:t>2025</w:t>
            </w:r>
            <w:r w:rsidRPr="00DE0859">
              <w:t>).</w:t>
            </w:r>
          </w:p>
          <w:p w14:paraId="7AE2AE8C" w14:textId="0345A6B4" w:rsidR="006831B0" w:rsidRPr="00DE0859" w:rsidRDefault="006831B0" w:rsidP="004F2AB1">
            <w:pPr>
              <w:spacing w:before="0" w:after="0" w:line="240" w:lineRule="auto"/>
            </w:pPr>
            <w:r w:rsidRPr="00DE0859">
              <w:rPr>
                <w:u w:val="single"/>
              </w:rPr>
              <w:t>Allotissement</w:t>
            </w:r>
            <w:r w:rsidRPr="00DE0859">
              <w:t xml:space="preserve"> : </w:t>
            </w:r>
          </w:p>
          <w:p w14:paraId="347E5A2E" w14:textId="4DEEDC3F" w:rsidR="006831B0" w:rsidRPr="00DE0859" w:rsidRDefault="006831B0" w:rsidP="00F64F1B">
            <w:pPr>
              <w:spacing w:before="0" w:after="0" w:line="240" w:lineRule="auto"/>
            </w:pPr>
            <w:r w:rsidRPr="00DE0859">
              <w:t xml:space="preserve">Deux (02) lots </w:t>
            </w:r>
            <w:r w:rsidR="00F64F1B" w:rsidRPr="00DE0859">
              <w:t>répartis</w:t>
            </w:r>
            <w:r w:rsidRPr="00DE0859">
              <w:t xml:space="preserve"> comme suit</w:t>
            </w:r>
            <w:r w:rsidR="00F64F1B" w:rsidRPr="00DE0859">
              <w:t> :</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8080"/>
            </w:tblGrid>
            <w:tr w:rsidR="00893139" w:rsidRPr="00DE0859" w14:paraId="1ECE8CA0" w14:textId="77777777" w:rsidTr="00F64F1B">
              <w:tc>
                <w:tcPr>
                  <w:tcW w:w="708" w:type="dxa"/>
                  <w:shd w:val="clear" w:color="auto" w:fill="auto"/>
                  <w:vAlign w:val="center"/>
                </w:tcPr>
                <w:p w14:paraId="631ABE14" w14:textId="77777777" w:rsidR="00893139" w:rsidRPr="00DE0859" w:rsidRDefault="00893139" w:rsidP="008A1053">
                  <w:pPr>
                    <w:spacing w:before="0" w:after="0" w:line="240" w:lineRule="auto"/>
                    <w:jc w:val="center"/>
                    <w:rPr>
                      <w:b/>
                    </w:rPr>
                  </w:pPr>
                  <w:r w:rsidRPr="00DE0859">
                    <w:rPr>
                      <w:b/>
                    </w:rPr>
                    <w:t>N° LOT</w:t>
                  </w:r>
                </w:p>
              </w:tc>
              <w:tc>
                <w:tcPr>
                  <w:tcW w:w="8080" w:type="dxa"/>
                  <w:shd w:val="clear" w:color="auto" w:fill="auto"/>
                  <w:vAlign w:val="center"/>
                </w:tcPr>
                <w:p w14:paraId="13FAFD27" w14:textId="77777777" w:rsidR="00893139" w:rsidRPr="00DE0859" w:rsidRDefault="00893139" w:rsidP="004F2AB1">
                  <w:pPr>
                    <w:spacing w:before="0" w:after="0" w:line="240" w:lineRule="auto"/>
                    <w:rPr>
                      <w:b/>
                    </w:rPr>
                  </w:pPr>
                  <w:r w:rsidRPr="00DE0859">
                    <w:rPr>
                      <w:b/>
                    </w:rPr>
                    <w:t>DESIGNATION</w:t>
                  </w:r>
                </w:p>
              </w:tc>
            </w:tr>
            <w:tr w:rsidR="00893139" w:rsidRPr="00DE0859" w14:paraId="3AB9ABC9" w14:textId="77777777" w:rsidTr="00F64F1B">
              <w:trPr>
                <w:trHeight w:val="381"/>
              </w:trPr>
              <w:tc>
                <w:tcPr>
                  <w:tcW w:w="708" w:type="dxa"/>
                  <w:shd w:val="clear" w:color="auto" w:fill="auto"/>
                  <w:vAlign w:val="center"/>
                </w:tcPr>
                <w:p w14:paraId="74F5863A" w14:textId="77777777" w:rsidR="00893139" w:rsidRPr="00DE0859" w:rsidRDefault="00893139" w:rsidP="00F64F1B">
                  <w:pPr>
                    <w:spacing w:before="0" w:after="0" w:line="240" w:lineRule="auto"/>
                    <w:jc w:val="center"/>
                  </w:pPr>
                  <w:r w:rsidRPr="00DE0859">
                    <w:t>1</w:t>
                  </w:r>
                </w:p>
              </w:tc>
              <w:tc>
                <w:tcPr>
                  <w:tcW w:w="8080" w:type="dxa"/>
                  <w:shd w:val="clear" w:color="auto" w:fill="auto"/>
                  <w:vAlign w:val="center"/>
                </w:tcPr>
                <w:p w14:paraId="0A2B5071" w14:textId="0EFF590B" w:rsidR="00893139" w:rsidRPr="00DE0859" w:rsidRDefault="00D8358A" w:rsidP="004F2AB1">
                  <w:pPr>
                    <w:spacing w:before="0" w:after="0" w:line="240" w:lineRule="auto"/>
                  </w:pPr>
                  <w:r w:rsidRPr="00DE0859">
                    <w:rPr>
                      <w:rFonts w:eastAsia="Calibri"/>
                    </w:rPr>
                    <w:t xml:space="preserve">Prestations </w:t>
                  </w:r>
                  <w:r w:rsidR="00893139" w:rsidRPr="00DE0859">
                    <w:rPr>
                      <w:rFonts w:eastAsia="Calibri"/>
                    </w:rPr>
                    <w:t>de gardiennage, de surveillance et de contrôle des accès des domiciles, sites et Dépôts de Douala pour l</w:t>
                  </w:r>
                  <w:r w:rsidR="00FC477E" w:rsidRPr="00DE0859">
                    <w:rPr>
                      <w:rFonts w:eastAsia="Calibri"/>
                    </w:rPr>
                    <w:t>’</w:t>
                  </w:r>
                  <w:r w:rsidR="00893139" w:rsidRPr="00DE0859">
                    <w:rPr>
                      <w:rFonts w:eastAsia="Calibri"/>
                    </w:rPr>
                    <w:t xml:space="preserve">année </w:t>
                  </w:r>
                  <w:r w:rsidR="00CD595D" w:rsidRPr="00DE0859">
                    <w:rPr>
                      <w:rFonts w:eastAsia="Calibri"/>
                    </w:rPr>
                    <w:t>2025</w:t>
                  </w:r>
                </w:p>
              </w:tc>
            </w:tr>
            <w:tr w:rsidR="00893139" w:rsidRPr="00DE0859" w14:paraId="5FB7FDFD" w14:textId="77777777" w:rsidTr="00F64F1B">
              <w:trPr>
                <w:trHeight w:val="566"/>
              </w:trPr>
              <w:tc>
                <w:tcPr>
                  <w:tcW w:w="708" w:type="dxa"/>
                  <w:shd w:val="clear" w:color="auto" w:fill="auto"/>
                  <w:vAlign w:val="center"/>
                </w:tcPr>
                <w:p w14:paraId="0000025C" w14:textId="77777777" w:rsidR="00893139" w:rsidRPr="00DE0859" w:rsidRDefault="00893139" w:rsidP="00F64F1B">
                  <w:pPr>
                    <w:spacing w:before="0" w:after="0" w:line="240" w:lineRule="auto"/>
                    <w:jc w:val="center"/>
                  </w:pPr>
                  <w:r w:rsidRPr="00DE0859">
                    <w:t>2</w:t>
                  </w:r>
                </w:p>
              </w:tc>
              <w:tc>
                <w:tcPr>
                  <w:tcW w:w="8080" w:type="dxa"/>
                  <w:shd w:val="clear" w:color="auto" w:fill="auto"/>
                  <w:vAlign w:val="center"/>
                </w:tcPr>
                <w:p w14:paraId="1B6729B6" w14:textId="4363E221" w:rsidR="00893139" w:rsidRPr="00DE0859" w:rsidRDefault="00D8358A" w:rsidP="004F2AB1">
                  <w:pPr>
                    <w:spacing w:before="0" w:after="0" w:line="240" w:lineRule="auto"/>
                  </w:pPr>
                  <w:r w:rsidRPr="00DE0859">
                    <w:rPr>
                      <w:rFonts w:eastAsia="Calibri"/>
                    </w:rPr>
                    <w:t>Prestations</w:t>
                  </w:r>
                  <w:r w:rsidR="00893139" w:rsidRPr="00DE0859">
                    <w:rPr>
                      <w:rFonts w:eastAsia="Calibri"/>
                    </w:rPr>
                    <w:t xml:space="preserve"> de gardiennage, de surveillance et de contrôle des accès des sites et </w:t>
                  </w:r>
                  <w:r w:rsidR="00893139" w:rsidRPr="00DE0859">
                    <w:t xml:space="preserve">Dépôts de Yaoundé, Bafoussam, Bertoua, Belabo, Ngaoundéré, Garoua et Maroua </w:t>
                  </w:r>
                  <w:r w:rsidR="00FC477E" w:rsidRPr="00DE0859">
                    <w:rPr>
                      <w:rFonts w:eastAsia="Calibri"/>
                    </w:rPr>
                    <w:t xml:space="preserve">pour l’année </w:t>
                  </w:r>
                  <w:r w:rsidR="00CD595D" w:rsidRPr="00DE0859">
                    <w:rPr>
                      <w:rFonts w:eastAsia="Calibri"/>
                    </w:rPr>
                    <w:t>2025</w:t>
                  </w:r>
                </w:p>
              </w:tc>
            </w:tr>
          </w:tbl>
          <w:p w14:paraId="095E6B25" w14:textId="77777777" w:rsidR="00CB2013" w:rsidRPr="00DE0859" w:rsidRDefault="00CB2013" w:rsidP="004F2AB1">
            <w:pPr>
              <w:widowControl w:val="0"/>
              <w:spacing w:before="0" w:after="0" w:line="240" w:lineRule="auto"/>
            </w:pPr>
          </w:p>
        </w:tc>
      </w:tr>
      <w:tr w:rsidR="00CB2013" w:rsidRPr="00DE0859" w14:paraId="773B5347" w14:textId="77777777" w:rsidTr="008A1053">
        <w:trPr>
          <w:trHeight w:val="340"/>
        </w:trPr>
        <w:tc>
          <w:tcPr>
            <w:tcW w:w="1277" w:type="dxa"/>
          </w:tcPr>
          <w:p w14:paraId="0942A7C6" w14:textId="77777777" w:rsidR="00CB2013" w:rsidRPr="00DE0859" w:rsidRDefault="00CB2013" w:rsidP="004F2AB1">
            <w:pPr>
              <w:widowControl w:val="0"/>
              <w:spacing w:before="0" w:after="0" w:line="240" w:lineRule="auto"/>
            </w:pPr>
            <w:r w:rsidRPr="00DE0859">
              <w:t>2.1</w:t>
            </w:r>
          </w:p>
        </w:tc>
        <w:tc>
          <w:tcPr>
            <w:tcW w:w="9150" w:type="dxa"/>
          </w:tcPr>
          <w:p w14:paraId="0865B704" w14:textId="58A757B9" w:rsidR="00553E9B" w:rsidRPr="00DE0859" w:rsidRDefault="00CB2013" w:rsidP="004F2AB1">
            <w:pPr>
              <w:spacing w:before="0" w:after="0" w:line="240" w:lineRule="auto"/>
            </w:pPr>
            <w:r w:rsidRPr="00DE0859">
              <w:rPr>
                <w:u w:val="single"/>
              </w:rPr>
              <w:t>Source(s) de financement</w:t>
            </w:r>
            <w:r w:rsidRPr="00DE0859">
              <w:t xml:space="preserve"> : </w:t>
            </w:r>
            <w:r w:rsidR="00BA5D3E" w:rsidRPr="00DE0859">
              <w:t>B</w:t>
            </w:r>
            <w:r w:rsidR="00553E9B" w:rsidRPr="00DE0859">
              <w:t xml:space="preserve">udget de fonctionnement de la SCDP exercice </w:t>
            </w:r>
            <w:r w:rsidR="00CD595D" w:rsidRPr="00DE0859">
              <w:t>2025</w:t>
            </w:r>
            <w:r w:rsidR="00553E9B" w:rsidRPr="00DE0859">
              <w:t>.</w:t>
            </w:r>
          </w:p>
          <w:p w14:paraId="4FD9F290" w14:textId="10027F9A" w:rsidR="00CB2013" w:rsidRPr="00DE0859" w:rsidRDefault="00CB2013" w:rsidP="004F2AB1">
            <w:pPr>
              <w:widowControl w:val="0"/>
              <w:spacing w:before="0" w:after="0" w:line="240" w:lineRule="auto"/>
            </w:pPr>
            <w:r w:rsidRPr="00DE0859">
              <w:rPr>
                <w:u w:val="single"/>
              </w:rPr>
              <w:t>Nom du projet</w:t>
            </w:r>
            <w:r w:rsidRPr="00DE0859">
              <w:t xml:space="preserve"> :</w:t>
            </w:r>
            <w:r w:rsidRPr="00DE0859">
              <w:rPr>
                <w:rFonts w:cs="Arial"/>
              </w:rPr>
              <w:t xml:space="preserve"> </w:t>
            </w:r>
            <w:r w:rsidR="00553E9B" w:rsidRPr="00DE0859">
              <w:rPr>
                <w:rFonts w:cs="Arial"/>
              </w:rPr>
              <w:t>E</w:t>
            </w:r>
            <w:r w:rsidR="00553E9B" w:rsidRPr="00DE0859">
              <w:t xml:space="preserve">xécution des </w:t>
            </w:r>
            <w:r w:rsidR="00BB24D3" w:rsidRPr="00DE0859">
              <w:t xml:space="preserve">Prestations </w:t>
            </w:r>
            <w:r w:rsidR="00553E9B" w:rsidRPr="00DE0859">
              <w:t xml:space="preserve">de gardiennage, de surveillance et de contrôle des accès des sites et dépôts de la SCDP </w:t>
            </w:r>
            <w:r w:rsidR="00FC477E" w:rsidRPr="00DE0859">
              <w:t xml:space="preserve">pour l’année </w:t>
            </w:r>
            <w:r w:rsidR="00CD595D" w:rsidRPr="00DE0859">
              <w:t>2025</w:t>
            </w:r>
          </w:p>
        </w:tc>
      </w:tr>
      <w:tr w:rsidR="00CB2013" w:rsidRPr="00DE0859" w14:paraId="580EB271" w14:textId="77777777" w:rsidTr="008A1053">
        <w:trPr>
          <w:trHeight w:val="340"/>
        </w:trPr>
        <w:tc>
          <w:tcPr>
            <w:tcW w:w="1277" w:type="dxa"/>
          </w:tcPr>
          <w:p w14:paraId="39F6CA3F" w14:textId="77777777" w:rsidR="00CB2013" w:rsidRPr="00DE0859" w:rsidRDefault="00CB2013" w:rsidP="004F2AB1">
            <w:pPr>
              <w:widowControl w:val="0"/>
              <w:spacing w:before="0" w:after="0" w:line="240" w:lineRule="auto"/>
            </w:pPr>
            <w:r w:rsidRPr="00DE0859">
              <w:t>5.1</w:t>
            </w:r>
          </w:p>
        </w:tc>
        <w:tc>
          <w:tcPr>
            <w:tcW w:w="9150" w:type="dxa"/>
          </w:tcPr>
          <w:p w14:paraId="2CFBEF0E" w14:textId="5D882AFF" w:rsidR="00CB2013" w:rsidRPr="00DE0859" w:rsidRDefault="00CB2013" w:rsidP="004F2AB1">
            <w:pPr>
              <w:widowControl w:val="0"/>
              <w:spacing w:before="0" w:after="0" w:line="240" w:lineRule="auto"/>
            </w:pPr>
            <w:r w:rsidRPr="00DE0859">
              <w:t>Provenance des matériaux, matériels et fournitures d’équipement et services :</w:t>
            </w:r>
            <w:r w:rsidR="008B5785" w:rsidRPr="00DE0859">
              <w:t xml:space="preserve"> </w:t>
            </w:r>
            <w:r w:rsidRPr="00DE0859">
              <w:t>Cameroun ou Etranger</w:t>
            </w:r>
          </w:p>
        </w:tc>
      </w:tr>
      <w:tr w:rsidR="00CB2013" w:rsidRPr="00DE0859" w14:paraId="79BB9AFC" w14:textId="77777777" w:rsidTr="008A1053">
        <w:trPr>
          <w:trHeight w:val="340"/>
        </w:trPr>
        <w:tc>
          <w:tcPr>
            <w:tcW w:w="1277" w:type="dxa"/>
          </w:tcPr>
          <w:p w14:paraId="46E08865" w14:textId="77777777" w:rsidR="00CB2013" w:rsidRPr="00DE0859" w:rsidRDefault="00CB2013" w:rsidP="004F2AB1">
            <w:pPr>
              <w:widowControl w:val="0"/>
              <w:spacing w:before="0" w:after="0" w:line="240" w:lineRule="auto"/>
            </w:pPr>
            <w:r w:rsidRPr="00DE0859">
              <w:t>6</w:t>
            </w:r>
          </w:p>
        </w:tc>
        <w:tc>
          <w:tcPr>
            <w:tcW w:w="9150" w:type="dxa"/>
          </w:tcPr>
          <w:p w14:paraId="2EDD6163" w14:textId="77777777" w:rsidR="00CB2013" w:rsidRPr="00DE0859" w:rsidRDefault="00CB2013" w:rsidP="004F2AB1">
            <w:pPr>
              <w:widowControl w:val="0"/>
              <w:spacing w:before="0" w:after="60" w:line="240" w:lineRule="auto"/>
            </w:pPr>
            <w:r w:rsidRPr="00DE0859">
              <w:t>Critères d’évaluation</w:t>
            </w:r>
          </w:p>
          <w:p w14:paraId="3C10D5CD" w14:textId="77777777" w:rsidR="00050683" w:rsidRPr="00DE0859" w:rsidRDefault="00050683" w:rsidP="004F2AB1">
            <w:pPr>
              <w:suppressAutoHyphens w:val="0"/>
              <w:autoSpaceDN/>
              <w:spacing w:before="0" w:after="0" w:line="240" w:lineRule="auto"/>
              <w:textAlignment w:val="auto"/>
              <w:rPr>
                <w:rFonts w:cs="Arial"/>
                <w:b/>
              </w:rPr>
            </w:pPr>
            <w:r w:rsidRPr="00DE0859">
              <w:rPr>
                <w:rFonts w:cs="Arial"/>
                <w:b/>
              </w:rPr>
              <w:t xml:space="preserve">Dossier administratif </w:t>
            </w:r>
          </w:p>
          <w:p w14:paraId="09DE63B4" w14:textId="77777777" w:rsidR="00A6111E" w:rsidRPr="00A6111E" w:rsidRDefault="00A6111E" w:rsidP="00770916">
            <w:pPr>
              <w:numPr>
                <w:ilvl w:val="0"/>
                <w:numId w:val="16"/>
              </w:numPr>
              <w:suppressAutoHyphens w:val="0"/>
              <w:autoSpaceDN/>
              <w:spacing w:before="0" w:after="0" w:line="240" w:lineRule="auto"/>
              <w:jc w:val="left"/>
              <w:textAlignment w:val="auto"/>
              <w:rPr>
                <w:rFonts w:cs="Arial"/>
                <w:bCs/>
              </w:rPr>
            </w:pPr>
            <w:r w:rsidRPr="00A6111E">
              <w:rPr>
                <w:rFonts w:cs="Arial"/>
                <w:bCs/>
              </w:rPr>
              <w:t>Absence de la Caution de soumission dans les offres à l’ouverture des plis ;</w:t>
            </w:r>
          </w:p>
          <w:p w14:paraId="33A3B1E1" w14:textId="77777777" w:rsidR="00A6111E" w:rsidRPr="00A6111E" w:rsidRDefault="00A6111E" w:rsidP="00770916">
            <w:pPr>
              <w:numPr>
                <w:ilvl w:val="0"/>
                <w:numId w:val="16"/>
              </w:numPr>
              <w:suppressAutoHyphens w:val="0"/>
              <w:autoSpaceDN/>
              <w:spacing w:before="0" w:after="0" w:line="240" w:lineRule="auto"/>
              <w:jc w:val="left"/>
              <w:textAlignment w:val="auto"/>
              <w:rPr>
                <w:rFonts w:cs="Arial"/>
                <w:bCs/>
              </w:rPr>
            </w:pPr>
            <w:r w:rsidRPr="00A6111E">
              <w:rPr>
                <w:rFonts w:cs="Arial"/>
                <w:bCs/>
              </w:rPr>
              <w:t>Document falsifié ou fausse déclaration ;</w:t>
            </w:r>
          </w:p>
          <w:p w14:paraId="29EBD523" w14:textId="77777777" w:rsidR="00A6111E" w:rsidRPr="00A6111E" w:rsidRDefault="00A6111E" w:rsidP="00770916">
            <w:pPr>
              <w:numPr>
                <w:ilvl w:val="0"/>
                <w:numId w:val="16"/>
              </w:numPr>
              <w:suppressAutoHyphens w:val="0"/>
              <w:autoSpaceDN/>
              <w:spacing w:before="0" w:after="0" w:line="240" w:lineRule="auto"/>
              <w:jc w:val="left"/>
              <w:textAlignment w:val="auto"/>
              <w:rPr>
                <w:rFonts w:cs="Arial"/>
                <w:bCs/>
              </w:rPr>
            </w:pPr>
            <w:r w:rsidRPr="00A6111E">
              <w:rPr>
                <w:rFonts w:cs="Arial"/>
                <w:bCs/>
              </w:rPr>
              <w:t>Pièce administrative absente, non conforme et non régularisée dans le délai accordé par la Commission à cet effet ;</w:t>
            </w:r>
          </w:p>
          <w:p w14:paraId="575C75BB" w14:textId="77777777" w:rsidR="00A6111E" w:rsidRPr="00A6111E" w:rsidRDefault="00A6111E" w:rsidP="00770916">
            <w:pPr>
              <w:numPr>
                <w:ilvl w:val="0"/>
                <w:numId w:val="16"/>
              </w:numPr>
              <w:suppressAutoHyphens w:val="0"/>
              <w:autoSpaceDN/>
              <w:spacing w:before="0" w:after="0" w:line="240" w:lineRule="auto"/>
              <w:jc w:val="left"/>
              <w:textAlignment w:val="auto"/>
              <w:rPr>
                <w:rFonts w:cs="Arial"/>
                <w:bCs/>
              </w:rPr>
            </w:pPr>
            <w:r w:rsidRPr="00A6111E">
              <w:rPr>
                <w:rFonts w:cs="Arial"/>
                <w:bCs/>
              </w:rPr>
              <w:t>Absence d’agrément à l’activité de gardiennage en cours de validité et certifié par l’autorité compétente ;</w:t>
            </w:r>
          </w:p>
          <w:p w14:paraId="111D74DB" w14:textId="77777777" w:rsidR="00A6111E" w:rsidRPr="00A6111E" w:rsidRDefault="00A6111E" w:rsidP="00770916">
            <w:pPr>
              <w:numPr>
                <w:ilvl w:val="0"/>
                <w:numId w:val="16"/>
              </w:numPr>
              <w:suppressAutoHyphens w:val="0"/>
              <w:autoSpaceDN/>
              <w:spacing w:before="0" w:after="0" w:line="240" w:lineRule="auto"/>
              <w:jc w:val="left"/>
              <w:textAlignment w:val="auto"/>
              <w:rPr>
                <w:rFonts w:cs="Arial"/>
                <w:bCs/>
              </w:rPr>
            </w:pPr>
            <w:r w:rsidRPr="00A6111E">
              <w:rPr>
                <w:rFonts w:cs="Arial"/>
                <w:bCs/>
              </w:rPr>
              <w:t>Soumissionnaire non assujetti au régime du réel.</w:t>
            </w:r>
          </w:p>
          <w:p w14:paraId="103B9EC0" w14:textId="19666FDE" w:rsidR="00050683" w:rsidRPr="00C96CF2" w:rsidRDefault="00050683" w:rsidP="00A6111E">
            <w:pPr>
              <w:suppressAutoHyphens w:val="0"/>
              <w:autoSpaceDN/>
              <w:spacing w:before="0" w:after="0" w:line="240" w:lineRule="auto"/>
              <w:jc w:val="left"/>
              <w:textAlignment w:val="auto"/>
              <w:rPr>
                <w:rFonts w:cs="Arial"/>
                <w:sz w:val="12"/>
                <w:szCs w:val="12"/>
              </w:rPr>
            </w:pPr>
            <w:r w:rsidRPr="00DE0859">
              <w:rPr>
                <w:rFonts w:cs="Arial"/>
                <w:bCs/>
              </w:rPr>
              <w:tab/>
            </w:r>
          </w:p>
          <w:p w14:paraId="5A45E179" w14:textId="77777777" w:rsidR="00050683" w:rsidRPr="00DE0859" w:rsidRDefault="00050683" w:rsidP="004F2AB1">
            <w:pPr>
              <w:suppressAutoHyphens w:val="0"/>
              <w:autoSpaceDN/>
              <w:spacing w:before="0" w:after="0" w:line="240" w:lineRule="auto"/>
              <w:textAlignment w:val="auto"/>
              <w:rPr>
                <w:rFonts w:cs="Arial"/>
                <w:b/>
                <w:bCs/>
              </w:rPr>
            </w:pPr>
            <w:r w:rsidRPr="00DE0859">
              <w:rPr>
                <w:rFonts w:cs="Arial"/>
                <w:b/>
                <w:bCs/>
              </w:rPr>
              <w:t>Offre technique</w:t>
            </w:r>
          </w:p>
          <w:p w14:paraId="21903C3F" w14:textId="77777777" w:rsidR="00892C82" w:rsidRPr="00892C82" w:rsidRDefault="00892C82" w:rsidP="00770916">
            <w:pPr>
              <w:numPr>
                <w:ilvl w:val="0"/>
                <w:numId w:val="16"/>
              </w:numPr>
              <w:suppressAutoHyphens w:val="0"/>
              <w:autoSpaceDN/>
              <w:spacing w:before="0" w:after="0" w:line="240" w:lineRule="auto"/>
              <w:jc w:val="left"/>
              <w:textAlignment w:val="auto"/>
              <w:rPr>
                <w:rFonts w:cs="Arial"/>
                <w:bCs/>
              </w:rPr>
            </w:pPr>
            <w:r w:rsidRPr="00892C82">
              <w:rPr>
                <w:rFonts w:cs="Arial"/>
                <w:bCs/>
              </w:rPr>
              <w:t>Non-obtention de 80 points sur 100 à l’évaluation technique ;</w:t>
            </w:r>
          </w:p>
          <w:p w14:paraId="35640A24" w14:textId="77777777" w:rsidR="00892C82" w:rsidRPr="00892C82" w:rsidRDefault="00892C82" w:rsidP="00770916">
            <w:pPr>
              <w:numPr>
                <w:ilvl w:val="0"/>
                <w:numId w:val="16"/>
              </w:numPr>
              <w:suppressAutoHyphens w:val="0"/>
              <w:autoSpaceDN/>
              <w:spacing w:before="0" w:after="0" w:line="240" w:lineRule="auto"/>
              <w:jc w:val="left"/>
              <w:textAlignment w:val="auto"/>
              <w:rPr>
                <w:rFonts w:cs="Arial"/>
                <w:bCs/>
              </w:rPr>
            </w:pPr>
            <w:r w:rsidRPr="00892C82">
              <w:rPr>
                <w:rFonts w:cs="Arial"/>
                <w:bCs/>
              </w:rPr>
              <w:t>Présence d’une information financière dans l’offre technique ;</w:t>
            </w:r>
          </w:p>
          <w:p w14:paraId="2B49201F" w14:textId="3A509B55" w:rsidR="00050683" w:rsidRPr="00892C82" w:rsidRDefault="00892C82" w:rsidP="00770916">
            <w:pPr>
              <w:numPr>
                <w:ilvl w:val="0"/>
                <w:numId w:val="16"/>
              </w:numPr>
              <w:suppressAutoHyphens w:val="0"/>
              <w:autoSpaceDN/>
              <w:spacing w:before="0" w:after="0" w:line="240" w:lineRule="auto"/>
              <w:jc w:val="left"/>
              <w:textAlignment w:val="auto"/>
            </w:pPr>
            <w:r w:rsidRPr="00892C82">
              <w:rPr>
                <w:rFonts w:cs="Arial"/>
                <w:bCs/>
              </w:rPr>
              <w:t>Absence de preuve de la capacité financière.</w:t>
            </w:r>
            <w:r w:rsidR="00050683" w:rsidRPr="00DE0859">
              <w:rPr>
                <w:rFonts w:cs="Arial"/>
                <w:bCs/>
              </w:rPr>
              <w:tab/>
            </w:r>
          </w:p>
          <w:p w14:paraId="2F620CE5" w14:textId="77777777" w:rsidR="00050683" w:rsidRPr="00DE0859" w:rsidRDefault="00050683" w:rsidP="004F2AB1">
            <w:pPr>
              <w:suppressAutoHyphens w:val="0"/>
              <w:autoSpaceDN/>
              <w:spacing w:before="0" w:after="0" w:line="240" w:lineRule="auto"/>
              <w:contextualSpacing/>
              <w:textAlignment w:val="auto"/>
              <w:rPr>
                <w:rFonts w:cs="Arial"/>
                <w:b/>
                <w:bCs/>
              </w:rPr>
            </w:pPr>
            <w:r w:rsidRPr="00DE0859">
              <w:rPr>
                <w:rFonts w:cs="Arial"/>
                <w:b/>
                <w:bCs/>
              </w:rPr>
              <w:t>Offre financière</w:t>
            </w:r>
          </w:p>
          <w:p w14:paraId="70AFC848" w14:textId="77777777" w:rsidR="00AA233F" w:rsidRDefault="00AA233F" w:rsidP="00770916">
            <w:pPr>
              <w:widowControl w:val="0"/>
              <w:numPr>
                <w:ilvl w:val="0"/>
                <w:numId w:val="16"/>
              </w:numPr>
              <w:spacing w:before="0" w:after="60"/>
              <w:textAlignment w:val="auto"/>
              <w:rPr>
                <w:rFonts w:cs="Arial"/>
                <w:bCs/>
                <w:lang w:val="zh-CN" w:eastAsia="zh-CN"/>
              </w:rPr>
            </w:pPr>
            <w:r>
              <w:rPr>
                <w:rFonts w:cs="Arial" w:hint="eastAsia"/>
                <w:bCs/>
                <w:lang w:val="zh-CN" w:eastAsia="zh-CN"/>
              </w:rPr>
              <w:t>Non-conformit</w:t>
            </w:r>
            <w:r>
              <w:rPr>
                <w:rFonts w:cs="Arial" w:hint="eastAsia"/>
                <w:bCs/>
                <w:lang w:val="zh-CN" w:eastAsia="zh-CN"/>
              </w:rPr>
              <w:t>é</w:t>
            </w:r>
            <w:r>
              <w:rPr>
                <w:rFonts w:cs="Arial" w:hint="eastAsia"/>
                <w:bCs/>
                <w:lang w:val="zh-CN" w:eastAsia="zh-CN"/>
              </w:rPr>
              <w:t xml:space="preserve"> des documents suivants aux mo</w:t>
            </w:r>
            <w:proofErr w:type="spellStart"/>
            <w:r>
              <w:rPr>
                <w:rFonts w:cs="Arial"/>
                <w:bCs/>
                <w:lang w:eastAsia="zh-CN"/>
              </w:rPr>
              <w:t>dè</w:t>
            </w:r>
            <w:proofErr w:type="spellEnd"/>
            <w:r>
              <w:rPr>
                <w:rFonts w:cs="Arial" w:hint="eastAsia"/>
                <w:bCs/>
                <w:lang w:val="zh-CN" w:eastAsia="zh-CN"/>
              </w:rPr>
              <w:t>les prescrits par le DAO : </w:t>
            </w:r>
          </w:p>
          <w:p w14:paraId="22A35849" w14:textId="77777777" w:rsidR="00AA233F" w:rsidRDefault="00AA233F" w:rsidP="00AA233F">
            <w:pPr>
              <w:spacing w:before="0" w:after="0"/>
              <w:ind w:left="720"/>
              <w:rPr>
                <w:rFonts w:cs="Arial"/>
                <w:bCs/>
                <w:lang w:val="zh-CN" w:eastAsia="zh-CN"/>
              </w:rPr>
            </w:pPr>
            <w:r>
              <w:rPr>
                <w:rFonts w:cs="Arial" w:hint="eastAsia"/>
                <w:bCs/>
                <w:lang w:val="zh-CN" w:eastAsia="zh-CN"/>
              </w:rPr>
              <w:t xml:space="preserve">        - </w:t>
            </w:r>
            <w:r>
              <w:rPr>
                <w:rFonts w:cs="Arial"/>
                <w:bCs/>
              </w:rPr>
              <w:t xml:space="preserve">Cadre du </w:t>
            </w:r>
            <w:r>
              <w:rPr>
                <w:rFonts w:cs="Arial" w:hint="eastAsia"/>
                <w:bCs/>
                <w:lang w:val="zh-CN" w:eastAsia="zh-CN"/>
              </w:rPr>
              <w:t xml:space="preserve">Bordereau des Prix Unitaires (BPU) ; </w:t>
            </w:r>
          </w:p>
          <w:p w14:paraId="6F7EB22C" w14:textId="77777777" w:rsidR="00AA233F" w:rsidRDefault="00AA233F" w:rsidP="00AA233F">
            <w:pPr>
              <w:spacing w:before="0" w:after="0"/>
              <w:ind w:left="720"/>
              <w:rPr>
                <w:rFonts w:cs="Arial"/>
                <w:bCs/>
                <w:lang w:val="zh-CN" w:eastAsia="zh-CN"/>
              </w:rPr>
            </w:pPr>
            <w:r>
              <w:rPr>
                <w:rFonts w:cs="Arial" w:hint="eastAsia"/>
                <w:bCs/>
                <w:lang w:val="zh-CN" w:eastAsia="zh-CN"/>
              </w:rPr>
              <w:t xml:space="preserve">        - Devis Quantitatif et Estimatif (DQE) ;</w:t>
            </w:r>
          </w:p>
          <w:p w14:paraId="6A863107" w14:textId="77777777" w:rsidR="00AA233F" w:rsidRDefault="00AA233F" w:rsidP="00770916">
            <w:pPr>
              <w:widowControl w:val="0"/>
              <w:numPr>
                <w:ilvl w:val="0"/>
                <w:numId w:val="16"/>
              </w:numPr>
              <w:spacing w:before="0" w:after="60"/>
              <w:textAlignment w:val="auto"/>
              <w:rPr>
                <w:rFonts w:cs="Arial"/>
                <w:bCs/>
                <w:lang w:val="zh-CN" w:eastAsia="zh-CN"/>
              </w:rPr>
            </w:pPr>
            <w:r>
              <w:rPr>
                <w:rFonts w:cs="Arial" w:hint="eastAsia"/>
                <w:bCs/>
                <w:lang w:val="zh-CN" w:eastAsia="zh-CN"/>
              </w:rPr>
              <w:t xml:space="preserve">Absence de la lettre de soumission </w:t>
            </w:r>
            <w:r>
              <w:rPr>
                <w:rFonts w:cs="Arial"/>
                <w:bCs/>
                <w:lang w:eastAsia="zh-CN"/>
              </w:rPr>
              <w:t>financière timbrée et signée</w:t>
            </w:r>
            <w:r>
              <w:rPr>
                <w:rFonts w:cs="Arial" w:hint="eastAsia"/>
                <w:bCs/>
                <w:lang w:val="zh-CN" w:eastAsia="zh-CN"/>
              </w:rPr>
              <w:t>;</w:t>
            </w:r>
          </w:p>
          <w:p w14:paraId="3913BAE0" w14:textId="77777777" w:rsidR="00AA233F" w:rsidRDefault="00AA233F" w:rsidP="00770916">
            <w:pPr>
              <w:widowControl w:val="0"/>
              <w:numPr>
                <w:ilvl w:val="0"/>
                <w:numId w:val="16"/>
              </w:numPr>
              <w:spacing w:before="0" w:after="60"/>
              <w:textAlignment w:val="auto"/>
              <w:rPr>
                <w:rFonts w:cs="Arial"/>
                <w:bCs/>
                <w:lang w:val="zh-CN" w:eastAsia="zh-CN"/>
              </w:rPr>
            </w:pPr>
            <w:r>
              <w:rPr>
                <w:rFonts w:cs="Arial" w:hint="eastAsia"/>
                <w:bCs/>
                <w:lang w:val="zh-CN" w:eastAsia="zh-CN"/>
              </w:rPr>
              <w:t>Absence d</w:t>
            </w:r>
            <w:r>
              <w:rPr>
                <w:rFonts w:cs="Arial"/>
                <w:bCs/>
                <w:lang w:eastAsia="zh-CN"/>
              </w:rPr>
              <w:t>’</w:t>
            </w:r>
            <w:r>
              <w:rPr>
                <w:rFonts w:cs="Arial" w:hint="eastAsia"/>
                <w:bCs/>
                <w:lang w:val="zh-CN" w:eastAsia="zh-CN"/>
              </w:rPr>
              <w:t>un prix unitaire quantif</w:t>
            </w:r>
            <w:proofErr w:type="spellStart"/>
            <w:r>
              <w:rPr>
                <w:rFonts w:cs="Arial"/>
                <w:bCs/>
                <w:lang w:eastAsia="zh-CN"/>
              </w:rPr>
              <w:t>ié</w:t>
            </w:r>
            <w:proofErr w:type="spellEnd"/>
            <w:r>
              <w:rPr>
                <w:rFonts w:cs="Arial" w:hint="eastAsia"/>
                <w:bCs/>
                <w:lang w:val="zh-CN" w:eastAsia="zh-CN"/>
              </w:rPr>
              <w:t>.</w:t>
            </w:r>
          </w:p>
          <w:p w14:paraId="1EA35884" w14:textId="50003F6B" w:rsidR="0036191C" w:rsidRPr="00DE0859" w:rsidRDefault="00050683" w:rsidP="00AA233F">
            <w:pPr>
              <w:spacing w:before="0" w:after="0" w:line="240" w:lineRule="auto"/>
              <w:rPr>
                <w:b/>
              </w:rPr>
            </w:pPr>
            <w:r w:rsidRPr="00DE0859">
              <w:rPr>
                <w:b/>
              </w:rPr>
              <w:t>Critères essentiels</w:t>
            </w:r>
          </w:p>
          <w:p w14:paraId="03C620BC" w14:textId="77777777" w:rsidR="00CB2013" w:rsidRDefault="00CB2013" w:rsidP="004F2AB1">
            <w:pPr>
              <w:suppressAutoHyphens w:val="0"/>
              <w:autoSpaceDN/>
              <w:spacing w:before="0" w:after="0" w:line="240" w:lineRule="auto"/>
              <w:ind w:left="720"/>
              <w:textAlignment w:val="auto"/>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6300"/>
              <w:gridCol w:w="1610"/>
            </w:tblGrid>
            <w:tr w:rsidR="001E12A7" w:rsidRPr="005F4FF8" w14:paraId="7C40F0C7" w14:textId="77777777" w:rsidTr="007224B3">
              <w:tc>
                <w:tcPr>
                  <w:tcW w:w="940" w:type="dxa"/>
                  <w:tcBorders>
                    <w:top w:val="single" w:sz="4" w:space="0" w:color="auto"/>
                    <w:left w:val="single" w:sz="4" w:space="0" w:color="auto"/>
                    <w:bottom w:val="single" w:sz="4" w:space="0" w:color="auto"/>
                    <w:right w:val="single" w:sz="4" w:space="0" w:color="auto"/>
                  </w:tcBorders>
                  <w:shd w:val="clear" w:color="auto" w:fill="D9D9D9"/>
                  <w:hideMark/>
                </w:tcPr>
                <w:p w14:paraId="53179EF2" w14:textId="77777777" w:rsidR="001E12A7" w:rsidRPr="005F4FF8" w:rsidRDefault="001E12A7" w:rsidP="001E12A7">
                  <w:pPr>
                    <w:widowControl w:val="0"/>
                    <w:spacing w:after="0"/>
                    <w:jc w:val="center"/>
                    <w:rPr>
                      <w:rFonts w:cs="Arial"/>
                      <w:b/>
                      <w:lang w:val="fr-CA"/>
                    </w:rPr>
                  </w:pPr>
                  <w:r w:rsidRPr="005F4FF8">
                    <w:rPr>
                      <w:rFonts w:cs="Arial"/>
                      <w:b/>
                      <w:lang w:val="fr-CA"/>
                    </w:rPr>
                    <w:t>N°</w:t>
                  </w:r>
                </w:p>
              </w:tc>
              <w:tc>
                <w:tcPr>
                  <w:tcW w:w="6486" w:type="dxa"/>
                  <w:tcBorders>
                    <w:top w:val="single" w:sz="4" w:space="0" w:color="auto"/>
                    <w:left w:val="single" w:sz="4" w:space="0" w:color="auto"/>
                    <w:bottom w:val="single" w:sz="4" w:space="0" w:color="auto"/>
                    <w:right w:val="single" w:sz="4" w:space="0" w:color="auto"/>
                  </w:tcBorders>
                  <w:shd w:val="clear" w:color="auto" w:fill="D9D9D9"/>
                  <w:hideMark/>
                </w:tcPr>
                <w:p w14:paraId="4C3980C1" w14:textId="77777777" w:rsidR="001E12A7" w:rsidRPr="005F4FF8" w:rsidRDefault="001E12A7" w:rsidP="001E12A7">
                  <w:pPr>
                    <w:widowControl w:val="0"/>
                    <w:spacing w:after="0"/>
                    <w:rPr>
                      <w:rFonts w:cs="Arial"/>
                      <w:b/>
                      <w:lang w:val="fr-CA"/>
                    </w:rPr>
                  </w:pPr>
                  <w:r w:rsidRPr="005F4FF8">
                    <w:rPr>
                      <w:rFonts w:cs="Arial"/>
                      <w:b/>
                      <w:lang w:val="fr-CA"/>
                    </w:rPr>
                    <w:t>Critères</w:t>
                  </w:r>
                </w:p>
              </w:tc>
              <w:tc>
                <w:tcPr>
                  <w:tcW w:w="1636" w:type="dxa"/>
                  <w:tcBorders>
                    <w:top w:val="single" w:sz="4" w:space="0" w:color="auto"/>
                    <w:left w:val="single" w:sz="4" w:space="0" w:color="auto"/>
                    <w:bottom w:val="single" w:sz="4" w:space="0" w:color="auto"/>
                    <w:right w:val="single" w:sz="4" w:space="0" w:color="auto"/>
                  </w:tcBorders>
                  <w:shd w:val="clear" w:color="auto" w:fill="D9D9D9"/>
                  <w:hideMark/>
                </w:tcPr>
                <w:p w14:paraId="550D59F5" w14:textId="77777777" w:rsidR="001E12A7" w:rsidRPr="005F4FF8" w:rsidRDefault="001E12A7" w:rsidP="001E12A7">
                  <w:pPr>
                    <w:widowControl w:val="0"/>
                    <w:spacing w:after="0"/>
                    <w:jc w:val="center"/>
                    <w:rPr>
                      <w:rFonts w:cs="Arial"/>
                      <w:b/>
                      <w:lang w:val="fr-CA"/>
                    </w:rPr>
                  </w:pPr>
                  <w:r w:rsidRPr="005F4FF8">
                    <w:rPr>
                      <w:rFonts w:cs="Arial"/>
                      <w:b/>
                      <w:lang w:val="en-US"/>
                    </w:rPr>
                    <w:t>NOTE</w:t>
                  </w:r>
                </w:p>
              </w:tc>
            </w:tr>
            <w:tr w:rsidR="001E12A7" w:rsidRPr="005F4FF8" w14:paraId="5C84AFEA" w14:textId="77777777" w:rsidTr="007224B3">
              <w:tc>
                <w:tcPr>
                  <w:tcW w:w="940" w:type="dxa"/>
                  <w:tcBorders>
                    <w:top w:val="single" w:sz="4" w:space="0" w:color="auto"/>
                    <w:left w:val="single" w:sz="4" w:space="0" w:color="auto"/>
                    <w:bottom w:val="single" w:sz="4" w:space="0" w:color="auto"/>
                    <w:right w:val="single" w:sz="4" w:space="0" w:color="auto"/>
                  </w:tcBorders>
                  <w:hideMark/>
                </w:tcPr>
                <w:p w14:paraId="62620E42" w14:textId="77777777" w:rsidR="001E12A7" w:rsidRPr="005F4FF8" w:rsidRDefault="001E12A7" w:rsidP="001E12A7">
                  <w:pPr>
                    <w:widowControl w:val="0"/>
                    <w:spacing w:after="0"/>
                    <w:jc w:val="center"/>
                    <w:rPr>
                      <w:rFonts w:cs="Arial"/>
                      <w:b/>
                      <w:lang w:val="fr-CA"/>
                    </w:rPr>
                  </w:pPr>
                  <w:r w:rsidRPr="005F4FF8">
                    <w:rPr>
                      <w:rFonts w:cs="Arial"/>
                      <w:b/>
                      <w:lang w:val="fr-CA"/>
                    </w:rPr>
                    <w:t>I</w:t>
                  </w:r>
                </w:p>
              </w:tc>
              <w:tc>
                <w:tcPr>
                  <w:tcW w:w="6486" w:type="dxa"/>
                  <w:tcBorders>
                    <w:top w:val="single" w:sz="4" w:space="0" w:color="auto"/>
                    <w:left w:val="single" w:sz="4" w:space="0" w:color="auto"/>
                    <w:bottom w:val="single" w:sz="4" w:space="0" w:color="auto"/>
                    <w:right w:val="single" w:sz="4" w:space="0" w:color="auto"/>
                  </w:tcBorders>
                  <w:hideMark/>
                </w:tcPr>
                <w:p w14:paraId="66C9DF81" w14:textId="77777777" w:rsidR="001E12A7" w:rsidRPr="005F4FF8" w:rsidRDefault="001E12A7" w:rsidP="001E12A7">
                  <w:pPr>
                    <w:widowControl w:val="0"/>
                    <w:spacing w:after="0"/>
                    <w:rPr>
                      <w:rFonts w:cs="Arial"/>
                      <w:lang w:val="fr-CA"/>
                    </w:rPr>
                  </w:pPr>
                  <w:r w:rsidRPr="005F4FF8">
                    <w:rPr>
                      <w:rFonts w:cs="Arial"/>
                    </w:rPr>
                    <w:t>PRESENTATION DE L’OFFRE</w:t>
                  </w:r>
                </w:p>
              </w:tc>
              <w:tc>
                <w:tcPr>
                  <w:tcW w:w="1636" w:type="dxa"/>
                  <w:tcBorders>
                    <w:top w:val="single" w:sz="4" w:space="0" w:color="auto"/>
                    <w:left w:val="single" w:sz="4" w:space="0" w:color="auto"/>
                    <w:bottom w:val="single" w:sz="4" w:space="0" w:color="auto"/>
                    <w:right w:val="single" w:sz="4" w:space="0" w:color="auto"/>
                  </w:tcBorders>
                  <w:hideMark/>
                </w:tcPr>
                <w:p w14:paraId="6990366C" w14:textId="77777777" w:rsidR="001E12A7" w:rsidRPr="005F4FF8" w:rsidRDefault="001E12A7" w:rsidP="001E12A7">
                  <w:pPr>
                    <w:widowControl w:val="0"/>
                    <w:spacing w:after="0"/>
                    <w:jc w:val="center"/>
                    <w:rPr>
                      <w:rFonts w:cs="Arial"/>
                      <w:lang w:val="fr-CA"/>
                    </w:rPr>
                  </w:pPr>
                  <w:r w:rsidRPr="005F4FF8">
                    <w:rPr>
                      <w:rFonts w:cs="Arial"/>
                      <w:lang w:val="en-US"/>
                    </w:rPr>
                    <w:t>05</w:t>
                  </w:r>
                </w:p>
              </w:tc>
            </w:tr>
            <w:tr w:rsidR="001E12A7" w:rsidRPr="005F4FF8" w14:paraId="49DC9FC0" w14:textId="77777777" w:rsidTr="007224B3">
              <w:tc>
                <w:tcPr>
                  <w:tcW w:w="940" w:type="dxa"/>
                  <w:tcBorders>
                    <w:top w:val="single" w:sz="4" w:space="0" w:color="auto"/>
                    <w:left w:val="single" w:sz="4" w:space="0" w:color="auto"/>
                    <w:bottom w:val="single" w:sz="4" w:space="0" w:color="auto"/>
                    <w:right w:val="single" w:sz="4" w:space="0" w:color="auto"/>
                  </w:tcBorders>
                  <w:hideMark/>
                </w:tcPr>
                <w:p w14:paraId="695D8650" w14:textId="77777777" w:rsidR="001E12A7" w:rsidRPr="005F4FF8" w:rsidRDefault="001E12A7" w:rsidP="001E12A7">
                  <w:pPr>
                    <w:widowControl w:val="0"/>
                    <w:spacing w:after="0"/>
                    <w:jc w:val="center"/>
                    <w:rPr>
                      <w:rFonts w:cs="Arial"/>
                      <w:b/>
                      <w:lang w:val="fr-CA"/>
                    </w:rPr>
                  </w:pPr>
                  <w:r w:rsidRPr="005F4FF8">
                    <w:rPr>
                      <w:rFonts w:cs="Arial"/>
                      <w:b/>
                      <w:lang w:val="fr-CA"/>
                    </w:rPr>
                    <w:t>II</w:t>
                  </w:r>
                </w:p>
              </w:tc>
              <w:tc>
                <w:tcPr>
                  <w:tcW w:w="6486" w:type="dxa"/>
                  <w:tcBorders>
                    <w:top w:val="single" w:sz="4" w:space="0" w:color="auto"/>
                    <w:left w:val="single" w:sz="4" w:space="0" w:color="auto"/>
                    <w:bottom w:val="single" w:sz="4" w:space="0" w:color="auto"/>
                    <w:right w:val="single" w:sz="4" w:space="0" w:color="auto"/>
                  </w:tcBorders>
                  <w:hideMark/>
                </w:tcPr>
                <w:p w14:paraId="43F690E4" w14:textId="77777777" w:rsidR="001E12A7" w:rsidRPr="005F4FF8" w:rsidRDefault="001E12A7" w:rsidP="001E12A7">
                  <w:pPr>
                    <w:widowControl w:val="0"/>
                    <w:spacing w:before="0" w:after="0" w:line="240" w:lineRule="auto"/>
                    <w:contextualSpacing/>
                    <w:rPr>
                      <w:rFonts w:cs="Arial"/>
                    </w:rPr>
                  </w:pPr>
                  <w:r w:rsidRPr="005F4FF8">
                    <w:rPr>
                      <w:rFonts w:cs="Arial"/>
                    </w:rPr>
                    <w:t>REFERENCES DU PRESTATAIRE</w:t>
                  </w:r>
                </w:p>
              </w:tc>
              <w:tc>
                <w:tcPr>
                  <w:tcW w:w="1636" w:type="dxa"/>
                  <w:tcBorders>
                    <w:top w:val="single" w:sz="4" w:space="0" w:color="auto"/>
                    <w:left w:val="single" w:sz="4" w:space="0" w:color="auto"/>
                    <w:bottom w:val="single" w:sz="4" w:space="0" w:color="auto"/>
                    <w:right w:val="single" w:sz="4" w:space="0" w:color="auto"/>
                  </w:tcBorders>
                  <w:hideMark/>
                </w:tcPr>
                <w:p w14:paraId="65214EE5" w14:textId="77777777" w:rsidR="001E12A7" w:rsidRPr="005F4FF8" w:rsidRDefault="001E12A7" w:rsidP="001E12A7">
                  <w:pPr>
                    <w:widowControl w:val="0"/>
                    <w:spacing w:after="0"/>
                    <w:jc w:val="center"/>
                    <w:rPr>
                      <w:rFonts w:cs="Arial"/>
                      <w:lang w:val="fr-CA"/>
                    </w:rPr>
                  </w:pPr>
                  <w:r w:rsidRPr="005F4FF8">
                    <w:rPr>
                      <w:rFonts w:cs="Arial"/>
                      <w:lang w:val="en-US"/>
                    </w:rPr>
                    <w:t>30</w:t>
                  </w:r>
                </w:p>
              </w:tc>
            </w:tr>
            <w:tr w:rsidR="001E12A7" w:rsidRPr="005F4FF8" w14:paraId="27DCCB85" w14:textId="77777777" w:rsidTr="007224B3">
              <w:tc>
                <w:tcPr>
                  <w:tcW w:w="940" w:type="dxa"/>
                  <w:tcBorders>
                    <w:top w:val="single" w:sz="4" w:space="0" w:color="auto"/>
                    <w:left w:val="single" w:sz="4" w:space="0" w:color="auto"/>
                    <w:bottom w:val="single" w:sz="4" w:space="0" w:color="auto"/>
                    <w:right w:val="single" w:sz="4" w:space="0" w:color="auto"/>
                  </w:tcBorders>
                  <w:hideMark/>
                </w:tcPr>
                <w:p w14:paraId="2FE96C8E" w14:textId="77777777" w:rsidR="001E12A7" w:rsidRPr="005F4FF8" w:rsidRDefault="001E12A7" w:rsidP="001E12A7">
                  <w:pPr>
                    <w:widowControl w:val="0"/>
                    <w:spacing w:after="0"/>
                    <w:jc w:val="center"/>
                    <w:rPr>
                      <w:rFonts w:cs="Arial"/>
                      <w:b/>
                      <w:lang w:val="fr-CA"/>
                    </w:rPr>
                  </w:pPr>
                  <w:r w:rsidRPr="005F4FF8">
                    <w:rPr>
                      <w:rFonts w:cs="Arial"/>
                      <w:b/>
                      <w:lang w:val="fr-CA"/>
                    </w:rPr>
                    <w:lastRenderedPageBreak/>
                    <w:t>III</w:t>
                  </w:r>
                </w:p>
              </w:tc>
              <w:tc>
                <w:tcPr>
                  <w:tcW w:w="6486" w:type="dxa"/>
                  <w:tcBorders>
                    <w:top w:val="single" w:sz="4" w:space="0" w:color="auto"/>
                    <w:left w:val="single" w:sz="4" w:space="0" w:color="auto"/>
                    <w:bottom w:val="single" w:sz="4" w:space="0" w:color="auto"/>
                    <w:right w:val="single" w:sz="4" w:space="0" w:color="auto"/>
                  </w:tcBorders>
                  <w:hideMark/>
                </w:tcPr>
                <w:p w14:paraId="28F65B54" w14:textId="77777777" w:rsidR="001E12A7" w:rsidRPr="005F4FF8" w:rsidRDefault="001E12A7" w:rsidP="001E12A7">
                  <w:pPr>
                    <w:widowControl w:val="0"/>
                    <w:spacing w:before="0" w:after="0" w:line="240" w:lineRule="auto"/>
                    <w:contextualSpacing/>
                    <w:rPr>
                      <w:rFonts w:cs="Arial"/>
                    </w:rPr>
                  </w:pPr>
                  <w:r w:rsidRPr="005F4FF8">
                    <w:rPr>
                      <w:rFonts w:cs="Arial"/>
                    </w:rPr>
                    <w:t xml:space="preserve">QUALIFICATION DU PERSONNEL </w:t>
                  </w:r>
                </w:p>
              </w:tc>
              <w:tc>
                <w:tcPr>
                  <w:tcW w:w="1636" w:type="dxa"/>
                  <w:tcBorders>
                    <w:top w:val="single" w:sz="4" w:space="0" w:color="auto"/>
                    <w:left w:val="single" w:sz="4" w:space="0" w:color="auto"/>
                    <w:bottom w:val="single" w:sz="4" w:space="0" w:color="auto"/>
                    <w:right w:val="single" w:sz="4" w:space="0" w:color="auto"/>
                  </w:tcBorders>
                  <w:hideMark/>
                </w:tcPr>
                <w:p w14:paraId="0E1A73E5" w14:textId="77777777" w:rsidR="001E12A7" w:rsidRPr="005F4FF8" w:rsidRDefault="001E12A7" w:rsidP="001E12A7">
                  <w:pPr>
                    <w:widowControl w:val="0"/>
                    <w:spacing w:after="0"/>
                    <w:jc w:val="center"/>
                    <w:rPr>
                      <w:rFonts w:cs="Arial"/>
                      <w:lang w:val="en-US"/>
                    </w:rPr>
                  </w:pPr>
                  <w:r w:rsidRPr="005F4FF8">
                    <w:rPr>
                      <w:rFonts w:cs="Arial"/>
                      <w:lang w:val="en-US"/>
                    </w:rPr>
                    <w:t>45</w:t>
                  </w:r>
                </w:p>
              </w:tc>
            </w:tr>
            <w:tr w:rsidR="001E12A7" w:rsidRPr="005F4FF8" w14:paraId="4726B391" w14:textId="77777777" w:rsidTr="007224B3">
              <w:tc>
                <w:tcPr>
                  <w:tcW w:w="940" w:type="dxa"/>
                  <w:tcBorders>
                    <w:top w:val="single" w:sz="4" w:space="0" w:color="auto"/>
                    <w:left w:val="single" w:sz="4" w:space="0" w:color="auto"/>
                    <w:bottom w:val="single" w:sz="4" w:space="0" w:color="auto"/>
                    <w:right w:val="single" w:sz="4" w:space="0" w:color="auto"/>
                  </w:tcBorders>
                  <w:hideMark/>
                </w:tcPr>
                <w:p w14:paraId="5C78710D" w14:textId="77777777" w:rsidR="001E12A7" w:rsidRPr="005F4FF8" w:rsidRDefault="001E12A7" w:rsidP="001E12A7">
                  <w:pPr>
                    <w:widowControl w:val="0"/>
                    <w:spacing w:after="0"/>
                    <w:jc w:val="center"/>
                    <w:rPr>
                      <w:rFonts w:cs="Arial"/>
                      <w:b/>
                      <w:lang w:val="fr-CA"/>
                    </w:rPr>
                  </w:pPr>
                  <w:r w:rsidRPr="005F4FF8">
                    <w:rPr>
                      <w:rFonts w:cs="Arial"/>
                      <w:b/>
                      <w:lang w:val="fr-CA"/>
                    </w:rPr>
                    <w:t>IV</w:t>
                  </w:r>
                </w:p>
              </w:tc>
              <w:tc>
                <w:tcPr>
                  <w:tcW w:w="6486" w:type="dxa"/>
                  <w:tcBorders>
                    <w:top w:val="single" w:sz="4" w:space="0" w:color="auto"/>
                    <w:left w:val="single" w:sz="4" w:space="0" w:color="auto"/>
                    <w:bottom w:val="single" w:sz="4" w:space="0" w:color="auto"/>
                    <w:right w:val="single" w:sz="4" w:space="0" w:color="auto"/>
                  </w:tcBorders>
                  <w:hideMark/>
                </w:tcPr>
                <w:p w14:paraId="1395E15B" w14:textId="77777777" w:rsidR="001E12A7" w:rsidRPr="005F4FF8" w:rsidRDefault="001E12A7" w:rsidP="001E12A7">
                  <w:pPr>
                    <w:widowControl w:val="0"/>
                    <w:spacing w:before="0" w:after="0" w:line="240" w:lineRule="auto"/>
                    <w:contextualSpacing/>
                    <w:rPr>
                      <w:rFonts w:cs="Arial"/>
                    </w:rPr>
                  </w:pPr>
                  <w:r w:rsidRPr="005F4FF8">
                    <w:t>MOYENS LOGISTIQUES</w:t>
                  </w:r>
                </w:p>
              </w:tc>
              <w:tc>
                <w:tcPr>
                  <w:tcW w:w="1636" w:type="dxa"/>
                  <w:tcBorders>
                    <w:top w:val="single" w:sz="4" w:space="0" w:color="auto"/>
                    <w:left w:val="single" w:sz="4" w:space="0" w:color="auto"/>
                    <w:bottom w:val="single" w:sz="4" w:space="0" w:color="auto"/>
                    <w:right w:val="single" w:sz="4" w:space="0" w:color="auto"/>
                  </w:tcBorders>
                  <w:hideMark/>
                </w:tcPr>
                <w:p w14:paraId="77F32D88" w14:textId="77777777" w:rsidR="001E12A7" w:rsidRPr="005F4FF8" w:rsidRDefault="001E12A7" w:rsidP="001E12A7">
                  <w:pPr>
                    <w:widowControl w:val="0"/>
                    <w:spacing w:after="0"/>
                    <w:jc w:val="center"/>
                    <w:rPr>
                      <w:rFonts w:cs="Arial"/>
                      <w:lang w:val="fr-CA"/>
                    </w:rPr>
                  </w:pPr>
                  <w:r w:rsidRPr="005F4FF8">
                    <w:rPr>
                      <w:rFonts w:cs="Arial"/>
                      <w:lang w:val="en-US"/>
                    </w:rPr>
                    <w:t>15</w:t>
                  </w:r>
                </w:p>
              </w:tc>
            </w:tr>
            <w:tr w:rsidR="001E12A7" w:rsidRPr="005F4FF8" w14:paraId="21C4A794" w14:textId="77777777" w:rsidTr="007224B3">
              <w:tc>
                <w:tcPr>
                  <w:tcW w:w="940" w:type="dxa"/>
                  <w:tcBorders>
                    <w:top w:val="single" w:sz="4" w:space="0" w:color="auto"/>
                    <w:left w:val="single" w:sz="4" w:space="0" w:color="auto"/>
                    <w:bottom w:val="single" w:sz="4" w:space="0" w:color="auto"/>
                    <w:right w:val="single" w:sz="4" w:space="0" w:color="auto"/>
                  </w:tcBorders>
                  <w:hideMark/>
                </w:tcPr>
                <w:p w14:paraId="32C39094" w14:textId="77777777" w:rsidR="001E12A7" w:rsidRPr="005F4FF8" w:rsidRDefault="001E12A7" w:rsidP="001E12A7">
                  <w:pPr>
                    <w:widowControl w:val="0"/>
                    <w:spacing w:after="0"/>
                    <w:jc w:val="center"/>
                    <w:rPr>
                      <w:rFonts w:cs="Arial"/>
                      <w:b/>
                      <w:lang w:val="fr-CA"/>
                    </w:rPr>
                  </w:pPr>
                  <w:r w:rsidRPr="005F4FF8">
                    <w:rPr>
                      <w:rFonts w:cs="Arial"/>
                      <w:b/>
                      <w:lang w:val="fr-CA"/>
                    </w:rPr>
                    <w:t>V</w:t>
                  </w:r>
                </w:p>
              </w:tc>
              <w:tc>
                <w:tcPr>
                  <w:tcW w:w="6486" w:type="dxa"/>
                  <w:tcBorders>
                    <w:top w:val="single" w:sz="4" w:space="0" w:color="auto"/>
                    <w:left w:val="single" w:sz="4" w:space="0" w:color="auto"/>
                    <w:bottom w:val="single" w:sz="4" w:space="0" w:color="auto"/>
                    <w:right w:val="single" w:sz="4" w:space="0" w:color="auto"/>
                  </w:tcBorders>
                  <w:hideMark/>
                </w:tcPr>
                <w:p w14:paraId="138E3B82" w14:textId="24BA7EA3" w:rsidR="001E12A7" w:rsidRPr="005F4FF8" w:rsidRDefault="001E12A7" w:rsidP="001E12A7">
                  <w:pPr>
                    <w:widowControl w:val="0"/>
                    <w:spacing w:before="0" w:after="0" w:line="240" w:lineRule="auto"/>
                    <w:contextualSpacing/>
                    <w:rPr>
                      <w:rFonts w:cs="Arial"/>
                    </w:rPr>
                  </w:pPr>
                  <w:r w:rsidRPr="005F4FF8">
                    <w:rPr>
                      <w:rFonts w:cs="Arial"/>
                    </w:rPr>
                    <w:t xml:space="preserve">PREUVE DE LA CAPACITE FINANCIERE </w:t>
                  </w:r>
                  <w:r w:rsidRPr="005F4FF8">
                    <w:rPr>
                      <w:rFonts w:cs="Arial"/>
                      <w:b/>
                      <w:bCs/>
                    </w:rPr>
                    <w:t>FCFA 50 000 000</w:t>
                  </w:r>
                  <w:r w:rsidRPr="005F4FF8">
                    <w:rPr>
                      <w:rFonts w:cs="Arial"/>
                    </w:rPr>
                    <w:t xml:space="preserve"> ET D’ACCEPTATION DES CONDITONS DU MARCHE</w:t>
                  </w:r>
                </w:p>
              </w:tc>
              <w:tc>
                <w:tcPr>
                  <w:tcW w:w="1636" w:type="dxa"/>
                  <w:tcBorders>
                    <w:top w:val="single" w:sz="4" w:space="0" w:color="auto"/>
                    <w:left w:val="single" w:sz="4" w:space="0" w:color="auto"/>
                    <w:bottom w:val="single" w:sz="4" w:space="0" w:color="auto"/>
                    <w:right w:val="single" w:sz="4" w:space="0" w:color="auto"/>
                  </w:tcBorders>
                  <w:hideMark/>
                </w:tcPr>
                <w:p w14:paraId="528DB77A" w14:textId="77777777" w:rsidR="001E12A7" w:rsidRPr="005F4FF8" w:rsidRDefault="001E12A7" w:rsidP="001E12A7">
                  <w:pPr>
                    <w:widowControl w:val="0"/>
                    <w:spacing w:after="0"/>
                    <w:jc w:val="center"/>
                    <w:rPr>
                      <w:rFonts w:cs="Arial"/>
                      <w:bCs/>
                    </w:rPr>
                  </w:pPr>
                  <w:r w:rsidRPr="005F4FF8">
                    <w:rPr>
                      <w:rFonts w:cs="Arial"/>
                      <w:bCs/>
                      <w:lang w:val="en-US"/>
                    </w:rPr>
                    <w:t>05</w:t>
                  </w:r>
                </w:p>
              </w:tc>
            </w:tr>
            <w:tr w:rsidR="001E12A7" w:rsidRPr="005F4FF8" w14:paraId="78090C88" w14:textId="77777777" w:rsidTr="007224B3">
              <w:tc>
                <w:tcPr>
                  <w:tcW w:w="940" w:type="dxa"/>
                  <w:tcBorders>
                    <w:top w:val="single" w:sz="4" w:space="0" w:color="auto"/>
                    <w:left w:val="single" w:sz="4" w:space="0" w:color="auto"/>
                    <w:bottom w:val="single" w:sz="4" w:space="0" w:color="auto"/>
                    <w:right w:val="single" w:sz="4" w:space="0" w:color="auto"/>
                  </w:tcBorders>
                </w:tcPr>
                <w:p w14:paraId="105D8D98" w14:textId="77777777" w:rsidR="001E12A7" w:rsidRPr="005F4FF8" w:rsidRDefault="001E12A7" w:rsidP="001E12A7">
                  <w:pPr>
                    <w:widowControl w:val="0"/>
                    <w:spacing w:after="0"/>
                    <w:jc w:val="center"/>
                    <w:rPr>
                      <w:rFonts w:cs="Arial"/>
                      <w:b/>
                      <w:lang w:val="fr-CA"/>
                    </w:rPr>
                  </w:pPr>
                </w:p>
              </w:tc>
              <w:tc>
                <w:tcPr>
                  <w:tcW w:w="6486" w:type="dxa"/>
                  <w:tcBorders>
                    <w:top w:val="single" w:sz="4" w:space="0" w:color="auto"/>
                    <w:left w:val="single" w:sz="4" w:space="0" w:color="auto"/>
                    <w:bottom w:val="single" w:sz="4" w:space="0" w:color="auto"/>
                    <w:right w:val="single" w:sz="4" w:space="0" w:color="auto"/>
                  </w:tcBorders>
                  <w:hideMark/>
                </w:tcPr>
                <w:p w14:paraId="700DB5DD" w14:textId="77777777" w:rsidR="001E12A7" w:rsidRPr="005F4FF8" w:rsidRDefault="001E12A7" w:rsidP="001E12A7">
                  <w:pPr>
                    <w:widowControl w:val="0"/>
                    <w:spacing w:before="0" w:after="0" w:line="240" w:lineRule="auto"/>
                    <w:contextualSpacing/>
                    <w:rPr>
                      <w:rFonts w:cs="Arial"/>
                      <w:b/>
                    </w:rPr>
                  </w:pPr>
                  <w:r w:rsidRPr="005F4FF8">
                    <w:rPr>
                      <w:rFonts w:cs="Arial"/>
                      <w:b/>
                    </w:rPr>
                    <w:t xml:space="preserve">TOTAL </w:t>
                  </w:r>
                </w:p>
              </w:tc>
              <w:tc>
                <w:tcPr>
                  <w:tcW w:w="1636" w:type="dxa"/>
                  <w:tcBorders>
                    <w:top w:val="single" w:sz="4" w:space="0" w:color="auto"/>
                    <w:left w:val="single" w:sz="4" w:space="0" w:color="auto"/>
                    <w:bottom w:val="single" w:sz="4" w:space="0" w:color="auto"/>
                    <w:right w:val="single" w:sz="4" w:space="0" w:color="auto"/>
                  </w:tcBorders>
                  <w:hideMark/>
                </w:tcPr>
                <w:p w14:paraId="5906E196" w14:textId="77777777" w:rsidR="001E12A7" w:rsidRPr="005F4FF8" w:rsidRDefault="001E12A7" w:rsidP="001E12A7">
                  <w:pPr>
                    <w:widowControl w:val="0"/>
                    <w:spacing w:after="0"/>
                    <w:jc w:val="center"/>
                    <w:rPr>
                      <w:rFonts w:cs="Arial"/>
                      <w:b/>
                    </w:rPr>
                  </w:pPr>
                  <w:r w:rsidRPr="005F4FF8">
                    <w:rPr>
                      <w:rFonts w:cs="Arial"/>
                      <w:b/>
                    </w:rPr>
                    <w:t>100 POINTS</w:t>
                  </w:r>
                </w:p>
              </w:tc>
            </w:tr>
          </w:tbl>
          <w:p w14:paraId="7BF178FE" w14:textId="0DDFACD8" w:rsidR="001E12A7" w:rsidRPr="00DE0859" w:rsidRDefault="001E12A7" w:rsidP="004F2AB1">
            <w:pPr>
              <w:suppressAutoHyphens w:val="0"/>
              <w:autoSpaceDN/>
              <w:spacing w:before="0" w:after="0" w:line="240" w:lineRule="auto"/>
              <w:ind w:left="720"/>
              <w:textAlignment w:val="auto"/>
              <w:rPr>
                <w:rFonts w:cs="Arial"/>
              </w:rPr>
            </w:pPr>
          </w:p>
        </w:tc>
      </w:tr>
    </w:tbl>
    <w:p w14:paraId="33A39315" w14:textId="77777777" w:rsidR="00CB2013" w:rsidRPr="00DE0859" w:rsidRDefault="00CB2013" w:rsidP="00CB2013">
      <w:pPr>
        <w:widowControl w:val="0"/>
        <w:autoSpaceDE w:val="0"/>
        <w:spacing w:after="0"/>
      </w:pPr>
    </w:p>
    <w:p w14:paraId="21CC6FF4" w14:textId="77777777" w:rsidR="00742DB0" w:rsidRPr="00742DB0" w:rsidRDefault="00742DB0" w:rsidP="00742DB0">
      <w:pPr>
        <w:widowControl w:val="0"/>
        <w:autoSpaceDE w:val="0"/>
        <w:spacing w:before="59" w:after="0"/>
        <w:ind w:right="-20"/>
        <w:rPr>
          <w:rFonts w:eastAsia="SimSun" w:cs="Arial"/>
        </w:rPr>
      </w:pPr>
      <w:bookmarkStart w:id="32" w:name="_Hlk46240813"/>
      <w:r w:rsidRPr="00742DB0">
        <w:rPr>
          <w:rFonts w:eastAsia="SimSun" w:cs="Arial"/>
        </w:rPr>
        <w:t>La liste des documents sur la qualification visée à l’article 13 du RGAO, devra être regroupée respectivement dans trois (03) enveloppes intérieures et insérée dans une enveloppe extérieure.</w:t>
      </w:r>
    </w:p>
    <w:p w14:paraId="3AEF9B9D" w14:textId="77777777" w:rsidR="00742DB0" w:rsidRPr="00742DB0" w:rsidRDefault="00742DB0" w:rsidP="00742DB0">
      <w:pPr>
        <w:widowControl w:val="0"/>
        <w:suppressAutoHyphens w:val="0"/>
        <w:autoSpaceDE w:val="0"/>
        <w:autoSpaceDN/>
        <w:spacing w:before="59" w:after="0"/>
        <w:ind w:right="-20"/>
        <w:textAlignment w:val="auto"/>
        <w:rPr>
          <w:rFonts w:eastAsia="SimSun" w:cs="Arial"/>
          <w:sz w:val="22"/>
          <w:szCs w:val="22"/>
        </w:rPr>
      </w:pPr>
      <w:r w:rsidRPr="00742DB0">
        <w:rPr>
          <w:rFonts w:eastAsia="SimSun" w:cs="Arial"/>
        </w:rPr>
        <w:t>Ladite enveloppe extérieure portera uniquement l’objet et le numéro de la consultation des entreprises avec la mention</w:t>
      </w:r>
      <w:r w:rsidRPr="00742DB0">
        <w:rPr>
          <w:rFonts w:eastAsia="SimSun" w:cs="Arial"/>
          <w:sz w:val="22"/>
          <w:szCs w:val="22"/>
        </w:rPr>
        <w:t> :</w:t>
      </w:r>
    </w:p>
    <w:p w14:paraId="1531A3D0" w14:textId="04431A89" w:rsidR="00742DB0" w:rsidRPr="00742DB0" w:rsidRDefault="004F484B" w:rsidP="00742DB0">
      <w:pPr>
        <w:widowControl w:val="0"/>
        <w:suppressAutoHyphens w:val="0"/>
        <w:autoSpaceDE w:val="0"/>
        <w:autoSpaceDN/>
        <w:spacing w:before="0" w:after="0" w:line="240" w:lineRule="auto"/>
        <w:ind w:right="-20"/>
        <w:jc w:val="center"/>
        <w:textAlignment w:val="auto"/>
        <w:rPr>
          <w:rFonts w:eastAsia="SimSun" w:cs="Arial"/>
          <w:b/>
        </w:rPr>
      </w:pPr>
      <w:r w:rsidRPr="00742DB0">
        <w:rPr>
          <w:rFonts w:eastAsia="SimSun" w:cs="Arial"/>
          <w:b/>
        </w:rPr>
        <w:t>« A N’OUVRIR QU’EN SEANCE DE DEPOUILLEMENT »</w:t>
      </w:r>
    </w:p>
    <w:p w14:paraId="2C662ADF" w14:textId="77777777" w:rsidR="00742DB0" w:rsidRPr="00742DB0" w:rsidRDefault="00742DB0" w:rsidP="00742DB0">
      <w:pPr>
        <w:widowControl w:val="0"/>
        <w:suppressAutoHyphens w:val="0"/>
        <w:autoSpaceDE w:val="0"/>
        <w:autoSpaceDN/>
        <w:spacing w:before="0" w:after="0" w:line="240" w:lineRule="auto"/>
        <w:ind w:right="-20"/>
        <w:jc w:val="center"/>
        <w:textAlignment w:val="auto"/>
        <w:rPr>
          <w:rFonts w:eastAsia="SimSun" w:cs="Arial"/>
          <w:b/>
          <w:sz w:val="12"/>
          <w:szCs w:val="12"/>
        </w:rPr>
      </w:pPr>
    </w:p>
    <w:p w14:paraId="66876B5A" w14:textId="61B3A774" w:rsidR="00742DB0" w:rsidRPr="00742DB0" w:rsidRDefault="00742DB0" w:rsidP="007118EB">
      <w:pPr>
        <w:widowControl w:val="0"/>
        <w:spacing w:before="0" w:after="60"/>
        <w:textAlignment w:val="auto"/>
        <w:rPr>
          <w:rFonts w:eastAsia="SimSun"/>
          <w:lang w:val="zh-CN"/>
        </w:rPr>
      </w:pPr>
      <w:r w:rsidRPr="00742DB0">
        <w:rPr>
          <w:rFonts w:eastAsia="SimSun"/>
          <w:lang w:val="zh-CN"/>
        </w:rPr>
        <w:t>Les trois (03) enveloppes intérieures seront réparties ainsi qu’il suit :</w:t>
      </w:r>
    </w:p>
    <w:p w14:paraId="742E3A54" w14:textId="77777777" w:rsidR="00742DB0" w:rsidRPr="00742DB0" w:rsidRDefault="00742DB0" w:rsidP="007118EB">
      <w:pPr>
        <w:widowControl w:val="0"/>
        <w:spacing w:before="0" w:after="60"/>
        <w:textAlignment w:val="auto"/>
        <w:rPr>
          <w:rFonts w:eastAsia="SimSun"/>
          <w:lang w:val="zh-CN"/>
        </w:rPr>
      </w:pPr>
      <w:r w:rsidRPr="00742DB0">
        <w:rPr>
          <w:rFonts w:eastAsia="SimSun"/>
          <w:lang w:val="zh-CN"/>
        </w:rPr>
        <w:t>Enveloppe A- dossier administratif ;</w:t>
      </w:r>
    </w:p>
    <w:p w14:paraId="2C80922B" w14:textId="77777777" w:rsidR="00742DB0" w:rsidRPr="00742DB0" w:rsidRDefault="00742DB0" w:rsidP="007118EB">
      <w:pPr>
        <w:widowControl w:val="0"/>
        <w:spacing w:before="0" w:after="60"/>
        <w:textAlignment w:val="auto"/>
        <w:rPr>
          <w:rFonts w:eastAsia="SimSun"/>
          <w:lang w:val="zh-CN"/>
        </w:rPr>
      </w:pPr>
      <w:r w:rsidRPr="00742DB0">
        <w:rPr>
          <w:rFonts w:eastAsia="SimSun"/>
          <w:lang w:val="zh-CN"/>
        </w:rPr>
        <w:t>Enveloppe B-offre technique ;</w:t>
      </w:r>
    </w:p>
    <w:p w14:paraId="5B743397" w14:textId="77777777" w:rsidR="00742DB0" w:rsidRPr="00742DB0" w:rsidRDefault="00742DB0" w:rsidP="007118EB">
      <w:pPr>
        <w:widowControl w:val="0"/>
        <w:spacing w:before="0" w:after="60"/>
        <w:textAlignment w:val="auto"/>
        <w:rPr>
          <w:rFonts w:eastAsia="SimSun"/>
          <w:lang w:val="zh-CN"/>
        </w:rPr>
      </w:pPr>
      <w:r w:rsidRPr="00742DB0">
        <w:rPr>
          <w:rFonts w:eastAsia="SimSun"/>
          <w:lang w:val="zh-CN"/>
        </w:rPr>
        <w:t>Enveloppe C- offre financière.</w:t>
      </w:r>
    </w:p>
    <w:p w14:paraId="4DCA948E" w14:textId="77777777" w:rsidR="00D155A3" w:rsidRPr="00DE0859" w:rsidRDefault="00D155A3" w:rsidP="00FC4C5F">
      <w:pPr>
        <w:widowControl w:val="0"/>
        <w:spacing w:before="0" w:line="240" w:lineRule="auto"/>
        <w:jc w:val="center"/>
        <w:rPr>
          <w:b/>
        </w:rPr>
      </w:pPr>
      <w:r w:rsidRPr="00DE0859">
        <w:rPr>
          <w:b/>
        </w:rPr>
        <w:t>Enveloppe A –dossier administratif</w:t>
      </w:r>
    </w:p>
    <w:bookmarkEnd w:id="32"/>
    <w:p w14:paraId="35F7EC29" w14:textId="77777777" w:rsidR="007C312C" w:rsidRPr="00672F34" w:rsidRDefault="007C312C" w:rsidP="00770916">
      <w:pPr>
        <w:widowControl w:val="0"/>
        <w:numPr>
          <w:ilvl w:val="0"/>
          <w:numId w:val="60"/>
        </w:numPr>
        <w:spacing w:before="0" w:after="60"/>
        <w:ind w:left="426" w:hanging="426"/>
        <w:textAlignment w:val="auto"/>
        <w:rPr>
          <w:lang w:val="zh-CN"/>
        </w:rPr>
      </w:pPr>
      <w:r w:rsidRPr="00672F34">
        <w:rPr>
          <w:lang w:val="zh-CN"/>
        </w:rPr>
        <w:t xml:space="preserve">Une (01) déclaration d’intention de soumissionner datée, timbrée et signée ;  </w:t>
      </w:r>
    </w:p>
    <w:p w14:paraId="032BBAF6" w14:textId="77777777" w:rsidR="007C312C" w:rsidRPr="00672F34" w:rsidRDefault="007C312C" w:rsidP="00770916">
      <w:pPr>
        <w:widowControl w:val="0"/>
        <w:numPr>
          <w:ilvl w:val="0"/>
          <w:numId w:val="60"/>
        </w:numPr>
        <w:spacing w:before="0" w:after="60"/>
        <w:ind w:left="426" w:hanging="426"/>
        <w:textAlignment w:val="auto"/>
        <w:rPr>
          <w:lang w:val="zh-CN"/>
        </w:rPr>
      </w:pPr>
      <w:r w:rsidRPr="00672F34">
        <w:rPr>
          <w:lang w:val="zh-CN"/>
        </w:rPr>
        <w:t xml:space="preserve"> L’accord de groupement sous la forme d’un acte notarié, le cas échéant ;</w:t>
      </w:r>
    </w:p>
    <w:p w14:paraId="3FB02F95" w14:textId="77777777" w:rsidR="007C312C" w:rsidRPr="00672F34" w:rsidRDefault="007C312C" w:rsidP="00770916">
      <w:pPr>
        <w:widowControl w:val="0"/>
        <w:numPr>
          <w:ilvl w:val="0"/>
          <w:numId w:val="60"/>
        </w:numPr>
        <w:spacing w:before="0" w:after="60"/>
        <w:ind w:left="426" w:hanging="426"/>
        <w:textAlignment w:val="auto"/>
        <w:rPr>
          <w:lang w:val="zh-CN"/>
        </w:rPr>
      </w:pPr>
      <w:r w:rsidRPr="00672F34">
        <w:rPr>
          <w:lang w:val="zh-CN"/>
        </w:rPr>
        <w:t xml:space="preserve"> Le pouvoir de signature du mandataire du groupement, le cas échéant ; </w:t>
      </w:r>
    </w:p>
    <w:p w14:paraId="651E3428" w14:textId="77777777" w:rsidR="007C312C" w:rsidRPr="00672F34" w:rsidRDefault="007C312C" w:rsidP="00770916">
      <w:pPr>
        <w:widowControl w:val="0"/>
        <w:numPr>
          <w:ilvl w:val="0"/>
          <w:numId w:val="60"/>
        </w:numPr>
        <w:spacing w:before="0" w:after="60"/>
        <w:ind w:left="426" w:hanging="426"/>
        <w:textAlignment w:val="auto"/>
        <w:rPr>
          <w:lang w:val="zh-CN"/>
        </w:rPr>
      </w:pPr>
      <w:r w:rsidRPr="00672F34">
        <w:rPr>
          <w:lang w:val="zh-CN"/>
        </w:rPr>
        <w:t>Une (01) attestation de non-faillite signée par le Greffier en Chef du Tribunal de Première Instance du lieu de résidence du soumissionnaire ;</w:t>
      </w:r>
    </w:p>
    <w:p w14:paraId="52C3C8E2" w14:textId="77777777" w:rsidR="007C312C" w:rsidRPr="00672F34" w:rsidRDefault="007C312C" w:rsidP="00770916">
      <w:pPr>
        <w:widowControl w:val="0"/>
        <w:numPr>
          <w:ilvl w:val="0"/>
          <w:numId w:val="60"/>
        </w:numPr>
        <w:spacing w:before="0" w:after="60"/>
        <w:ind w:left="426" w:hanging="426"/>
        <w:textAlignment w:val="auto"/>
        <w:rPr>
          <w:lang w:val="zh-CN"/>
        </w:rPr>
      </w:pPr>
      <w:r w:rsidRPr="00672F34">
        <w:rPr>
          <w:lang w:val="zh-CN"/>
        </w:rPr>
        <w:t>Une (01) attestation de domiciliation bancaire du soumissionnaire, délivrée par une banque de 1er ordre agréée par le Ministre en charge des Finances ;</w:t>
      </w:r>
    </w:p>
    <w:p w14:paraId="3BFE6496" w14:textId="5246B745" w:rsidR="007C312C" w:rsidRPr="00672F34" w:rsidRDefault="007C312C" w:rsidP="00770916">
      <w:pPr>
        <w:widowControl w:val="0"/>
        <w:numPr>
          <w:ilvl w:val="0"/>
          <w:numId w:val="60"/>
        </w:numPr>
        <w:spacing w:before="0" w:after="60"/>
        <w:ind w:left="426" w:hanging="426"/>
        <w:textAlignment w:val="auto"/>
        <w:rPr>
          <w:lang w:val="zh-CN"/>
        </w:rPr>
      </w:pPr>
      <w:r w:rsidRPr="00672F34">
        <w:rPr>
          <w:lang w:val="zh-CN"/>
        </w:rPr>
        <w:t>La quittance d’achat du Dossier d’Appel d’Offres d’un montant de cent</w:t>
      </w:r>
      <w:r>
        <w:t xml:space="preserve"> cinquante </w:t>
      </w:r>
      <w:r w:rsidRPr="00672F34">
        <w:rPr>
          <w:lang w:val="zh-CN"/>
        </w:rPr>
        <w:t xml:space="preserve">mille </w:t>
      </w:r>
      <w:r w:rsidRPr="00994E91">
        <w:rPr>
          <w:b/>
          <w:bCs/>
          <w:lang w:val="zh-CN"/>
        </w:rPr>
        <w:t>(</w:t>
      </w:r>
      <w:r w:rsidRPr="00994E91">
        <w:rPr>
          <w:b/>
          <w:bCs/>
        </w:rPr>
        <w:t>150</w:t>
      </w:r>
      <w:r w:rsidRPr="00994E91">
        <w:rPr>
          <w:b/>
          <w:bCs/>
          <w:lang w:val="zh-CN"/>
        </w:rPr>
        <w:t xml:space="preserve"> 000 )</w:t>
      </w:r>
      <w:r w:rsidRPr="00672F34">
        <w:rPr>
          <w:b/>
          <w:bCs/>
          <w:lang w:val="zh-CN"/>
        </w:rPr>
        <w:t xml:space="preserve"> FCFA</w:t>
      </w:r>
      <w:r w:rsidRPr="00672F34">
        <w:rPr>
          <w:lang w:val="zh-CN"/>
        </w:rPr>
        <w:t xml:space="preserve"> ;</w:t>
      </w:r>
    </w:p>
    <w:p w14:paraId="5E811B41" w14:textId="7BBB4BD7" w:rsidR="00991BD7" w:rsidRPr="00DE0859" w:rsidRDefault="00D155A3" w:rsidP="00770916">
      <w:pPr>
        <w:widowControl w:val="0"/>
        <w:numPr>
          <w:ilvl w:val="0"/>
          <w:numId w:val="60"/>
        </w:numPr>
        <w:spacing w:before="0" w:after="60" w:line="240" w:lineRule="auto"/>
        <w:ind w:left="426" w:hanging="426"/>
      </w:pPr>
      <w:r w:rsidRPr="00DE0859">
        <w:t>Une caution de soumission établie par une banque de 1</w:t>
      </w:r>
      <w:r w:rsidRPr="00DE0859">
        <w:rPr>
          <w:vertAlign w:val="superscript"/>
        </w:rPr>
        <w:t>er</w:t>
      </w:r>
      <w:r w:rsidRPr="00DE0859">
        <w:t xml:space="preserve"> ordre ou un organisme financier agréés par le Ministre en charge des Finances dont la liste figure dans la pièce 12 du DAO, valable pendant trente (30) jours au-delà de la date originale de validité des offres, d’un montant par lot suivant le tableau ci-dessous </w:t>
      </w:r>
      <w:r w:rsidR="00991BD7" w:rsidRPr="00DE0859">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7"/>
        <w:gridCol w:w="6930"/>
        <w:gridCol w:w="2016"/>
      </w:tblGrid>
      <w:tr w:rsidR="00991BD7" w:rsidRPr="00DE0859" w14:paraId="352F3BCF" w14:textId="77777777" w:rsidTr="008A1053">
        <w:trPr>
          <w:trHeight w:val="397"/>
        </w:trPr>
        <w:tc>
          <w:tcPr>
            <w:tcW w:w="474" w:type="pct"/>
            <w:shd w:val="clear" w:color="auto" w:fill="F2F2F2" w:themeFill="background1" w:themeFillShade="F2"/>
            <w:noWrap/>
            <w:vAlign w:val="center"/>
            <w:hideMark/>
          </w:tcPr>
          <w:p w14:paraId="19FF7CB5" w14:textId="77777777" w:rsidR="00991BD7" w:rsidRPr="00DE0859" w:rsidRDefault="00991BD7" w:rsidP="00FC4C5F">
            <w:pPr>
              <w:suppressAutoHyphens w:val="0"/>
              <w:autoSpaceDN/>
              <w:spacing w:before="0" w:after="0" w:line="240" w:lineRule="auto"/>
              <w:contextualSpacing/>
              <w:jc w:val="center"/>
              <w:textAlignment w:val="auto"/>
              <w:rPr>
                <w:rFonts w:cs="Arial"/>
                <w:b/>
              </w:rPr>
            </w:pPr>
            <w:r w:rsidRPr="00DE0859">
              <w:rPr>
                <w:rFonts w:cs="Arial"/>
                <w:b/>
              </w:rPr>
              <w:t>N° LOT</w:t>
            </w:r>
          </w:p>
        </w:tc>
        <w:tc>
          <w:tcPr>
            <w:tcW w:w="3506" w:type="pct"/>
            <w:shd w:val="clear" w:color="auto" w:fill="F2F2F2" w:themeFill="background1" w:themeFillShade="F2"/>
            <w:noWrap/>
            <w:vAlign w:val="center"/>
            <w:hideMark/>
          </w:tcPr>
          <w:p w14:paraId="795FFB66" w14:textId="77777777" w:rsidR="00991BD7" w:rsidRPr="00DE0859" w:rsidRDefault="00991BD7" w:rsidP="00FC4C5F">
            <w:pPr>
              <w:suppressAutoHyphens w:val="0"/>
              <w:autoSpaceDN/>
              <w:spacing w:before="0" w:after="0" w:line="240" w:lineRule="auto"/>
              <w:contextualSpacing/>
              <w:jc w:val="center"/>
              <w:textAlignment w:val="auto"/>
              <w:rPr>
                <w:rFonts w:cs="Arial"/>
                <w:b/>
              </w:rPr>
            </w:pPr>
            <w:r w:rsidRPr="00DE0859">
              <w:rPr>
                <w:rFonts w:cs="Arial"/>
                <w:b/>
              </w:rPr>
              <w:t>DESIGNATION</w:t>
            </w:r>
          </w:p>
        </w:tc>
        <w:tc>
          <w:tcPr>
            <w:tcW w:w="1020" w:type="pct"/>
            <w:shd w:val="clear" w:color="auto" w:fill="F2F2F2" w:themeFill="background1" w:themeFillShade="F2"/>
            <w:vAlign w:val="center"/>
          </w:tcPr>
          <w:p w14:paraId="723C7B7A" w14:textId="77777777" w:rsidR="00991BD7" w:rsidRPr="00DE0859" w:rsidRDefault="00991BD7" w:rsidP="00FC4C5F">
            <w:pPr>
              <w:suppressAutoHyphens w:val="0"/>
              <w:autoSpaceDN/>
              <w:spacing w:before="0" w:after="0" w:line="240" w:lineRule="auto"/>
              <w:contextualSpacing/>
              <w:jc w:val="center"/>
              <w:textAlignment w:val="auto"/>
              <w:rPr>
                <w:rFonts w:cs="Arial"/>
                <w:b/>
              </w:rPr>
            </w:pPr>
            <w:r w:rsidRPr="00DE0859">
              <w:rPr>
                <w:rFonts w:cs="Arial"/>
                <w:b/>
              </w:rPr>
              <w:t>Montant de caution de soumission</w:t>
            </w:r>
          </w:p>
          <w:p w14:paraId="1559E83D" w14:textId="1B2EDACD" w:rsidR="00991BD7" w:rsidRPr="00DE0859" w:rsidRDefault="00991BD7" w:rsidP="00FC4C5F">
            <w:pPr>
              <w:suppressAutoHyphens w:val="0"/>
              <w:autoSpaceDN/>
              <w:spacing w:before="0" w:after="0" w:line="240" w:lineRule="auto"/>
              <w:contextualSpacing/>
              <w:jc w:val="center"/>
              <w:textAlignment w:val="auto"/>
              <w:rPr>
                <w:rFonts w:cs="Arial"/>
                <w:b/>
              </w:rPr>
            </w:pPr>
            <w:r w:rsidRPr="00DE0859">
              <w:rPr>
                <w:rFonts w:cs="Arial"/>
                <w:b/>
              </w:rPr>
              <w:t>(en FCFA)</w:t>
            </w:r>
          </w:p>
        </w:tc>
      </w:tr>
      <w:tr w:rsidR="00FC477E" w:rsidRPr="00DE0859" w14:paraId="4BA6EA62" w14:textId="77777777" w:rsidTr="008A1053">
        <w:trPr>
          <w:trHeight w:val="397"/>
        </w:trPr>
        <w:tc>
          <w:tcPr>
            <w:tcW w:w="474" w:type="pct"/>
            <w:shd w:val="clear" w:color="auto" w:fill="auto"/>
            <w:noWrap/>
            <w:hideMark/>
          </w:tcPr>
          <w:p w14:paraId="70165142" w14:textId="77777777" w:rsidR="00FC477E" w:rsidRPr="00DE0859" w:rsidRDefault="00FC477E" w:rsidP="00FC477E">
            <w:pPr>
              <w:widowControl w:val="0"/>
              <w:spacing w:before="0" w:after="0" w:line="240" w:lineRule="auto"/>
              <w:jc w:val="center"/>
            </w:pPr>
            <w:r w:rsidRPr="00DE0859">
              <w:t>1</w:t>
            </w:r>
          </w:p>
        </w:tc>
        <w:tc>
          <w:tcPr>
            <w:tcW w:w="3506" w:type="pct"/>
            <w:shd w:val="clear" w:color="auto" w:fill="auto"/>
            <w:noWrap/>
            <w:vAlign w:val="center"/>
            <w:hideMark/>
          </w:tcPr>
          <w:p w14:paraId="233841BF" w14:textId="717601DE" w:rsidR="00FC477E" w:rsidRPr="00DE0859" w:rsidRDefault="00FC477E" w:rsidP="00FC477E">
            <w:pPr>
              <w:widowControl w:val="0"/>
              <w:spacing w:before="0" w:after="0" w:line="240" w:lineRule="auto"/>
            </w:pPr>
            <w:r w:rsidRPr="00DE0859">
              <w:rPr>
                <w:rFonts w:eastAsia="Calibri"/>
              </w:rPr>
              <w:t xml:space="preserve">Prestations de gardiennage, de surveillance et de contrôle des accès des domiciles, sites et Dépôts de Douala pour l’année </w:t>
            </w:r>
            <w:r w:rsidR="00CD595D" w:rsidRPr="00DE0859">
              <w:rPr>
                <w:rFonts w:eastAsia="Calibri"/>
              </w:rPr>
              <w:t>2025</w:t>
            </w:r>
          </w:p>
        </w:tc>
        <w:tc>
          <w:tcPr>
            <w:tcW w:w="1020" w:type="pct"/>
            <w:vAlign w:val="center"/>
          </w:tcPr>
          <w:p w14:paraId="403EFE19" w14:textId="2B0F2D82" w:rsidR="00FC477E" w:rsidRPr="00DE0859" w:rsidRDefault="00FC477E" w:rsidP="00FC477E">
            <w:pPr>
              <w:widowControl w:val="0"/>
              <w:spacing w:before="0" w:after="0" w:line="240" w:lineRule="auto"/>
              <w:jc w:val="center"/>
              <w:rPr>
                <w:b/>
                <w:bCs/>
              </w:rPr>
            </w:pPr>
            <w:r w:rsidRPr="00DE0859">
              <w:rPr>
                <w:b/>
                <w:bCs/>
              </w:rPr>
              <w:t xml:space="preserve">3 </w:t>
            </w:r>
            <w:r w:rsidR="00081D5C">
              <w:rPr>
                <w:b/>
                <w:bCs/>
              </w:rPr>
              <w:t>0</w:t>
            </w:r>
            <w:r w:rsidRPr="00DE0859">
              <w:rPr>
                <w:b/>
                <w:bCs/>
              </w:rPr>
              <w:t>00 000</w:t>
            </w:r>
          </w:p>
        </w:tc>
      </w:tr>
      <w:tr w:rsidR="00FC477E" w:rsidRPr="00DE0859" w14:paraId="70E1F8D3" w14:textId="77777777" w:rsidTr="008A1053">
        <w:trPr>
          <w:trHeight w:val="397"/>
        </w:trPr>
        <w:tc>
          <w:tcPr>
            <w:tcW w:w="474" w:type="pct"/>
            <w:shd w:val="clear" w:color="auto" w:fill="auto"/>
            <w:noWrap/>
            <w:hideMark/>
          </w:tcPr>
          <w:p w14:paraId="5D7AA19E" w14:textId="77777777" w:rsidR="00FC477E" w:rsidRPr="00DE0859" w:rsidRDefault="00FC477E" w:rsidP="00FC477E">
            <w:pPr>
              <w:widowControl w:val="0"/>
              <w:spacing w:before="0" w:after="0" w:line="240" w:lineRule="auto"/>
              <w:jc w:val="center"/>
            </w:pPr>
            <w:r w:rsidRPr="00DE0859">
              <w:t>2</w:t>
            </w:r>
          </w:p>
        </w:tc>
        <w:tc>
          <w:tcPr>
            <w:tcW w:w="3506" w:type="pct"/>
            <w:shd w:val="clear" w:color="auto" w:fill="auto"/>
            <w:noWrap/>
            <w:vAlign w:val="center"/>
            <w:hideMark/>
          </w:tcPr>
          <w:p w14:paraId="44971971" w14:textId="4D35B168" w:rsidR="00FC477E" w:rsidRPr="00DE0859" w:rsidRDefault="00FC477E" w:rsidP="00FC477E">
            <w:pPr>
              <w:widowControl w:val="0"/>
              <w:spacing w:before="0" w:after="0" w:line="240" w:lineRule="auto"/>
            </w:pPr>
            <w:r w:rsidRPr="00DE0859">
              <w:rPr>
                <w:rFonts w:eastAsia="Calibri"/>
              </w:rPr>
              <w:t xml:space="preserve">Prestations de gardiennage, de surveillance et de contrôle des accès des sites et </w:t>
            </w:r>
            <w:r w:rsidRPr="00DE0859">
              <w:t xml:space="preserve">Dépôts de Yaoundé, Bafoussam, Bertoua, Belabo, Ngaoundéré, Garoua et Maroua </w:t>
            </w:r>
            <w:r w:rsidRPr="00DE0859">
              <w:rPr>
                <w:rFonts w:eastAsia="Calibri"/>
              </w:rPr>
              <w:t xml:space="preserve">pour l’année </w:t>
            </w:r>
            <w:r w:rsidR="00CD595D" w:rsidRPr="00DE0859">
              <w:rPr>
                <w:rFonts w:eastAsia="Calibri"/>
              </w:rPr>
              <w:t>2025</w:t>
            </w:r>
          </w:p>
        </w:tc>
        <w:tc>
          <w:tcPr>
            <w:tcW w:w="1020" w:type="pct"/>
            <w:vAlign w:val="center"/>
          </w:tcPr>
          <w:p w14:paraId="73B7E53B" w14:textId="4146BEC6" w:rsidR="00FC477E" w:rsidRPr="00DE0859" w:rsidRDefault="00081D5C" w:rsidP="00FC477E">
            <w:pPr>
              <w:widowControl w:val="0"/>
              <w:spacing w:before="0" w:after="0" w:line="240" w:lineRule="auto"/>
              <w:jc w:val="center"/>
              <w:rPr>
                <w:b/>
                <w:bCs/>
              </w:rPr>
            </w:pPr>
            <w:r>
              <w:rPr>
                <w:b/>
                <w:bCs/>
              </w:rPr>
              <w:t>2</w:t>
            </w:r>
            <w:r w:rsidR="00FC477E" w:rsidRPr="00DE0859">
              <w:rPr>
                <w:b/>
                <w:bCs/>
              </w:rPr>
              <w:t> </w:t>
            </w:r>
            <w:r>
              <w:rPr>
                <w:b/>
                <w:bCs/>
              </w:rPr>
              <w:t>5</w:t>
            </w:r>
            <w:r w:rsidR="00FC477E" w:rsidRPr="00DE0859">
              <w:rPr>
                <w:b/>
                <w:bCs/>
              </w:rPr>
              <w:t>00 000</w:t>
            </w:r>
          </w:p>
        </w:tc>
      </w:tr>
    </w:tbl>
    <w:p w14:paraId="2813A22D" w14:textId="77777777" w:rsidR="00991BD7" w:rsidRPr="00DE0859" w:rsidRDefault="00991BD7" w:rsidP="00FC4C5F">
      <w:pPr>
        <w:spacing w:before="0" w:after="0" w:line="240" w:lineRule="auto"/>
        <w:rPr>
          <w:rFonts w:eastAsia="Calibri"/>
          <w:b/>
        </w:rPr>
      </w:pPr>
    </w:p>
    <w:p w14:paraId="56431546" w14:textId="77777777" w:rsidR="00FC37B2" w:rsidRPr="00FC37B2" w:rsidRDefault="00FC37B2" w:rsidP="00770916">
      <w:pPr>
        <w:widowControl w:val="0"/>
        <w:numPr>
          <w:ilvl w:val="0"/>
          <w:numId w:val="60"/>
        </w:numPr>
        <w:spacing w:before="0" w:after="60"/>
        <w:ind w:left="426" w:hanging="426"/>
        <w:textAlignment w:val="auto"/>
        <w:rPr>
          <w:rFonts w:eastAsia="SimSun"/>
          <w:lang w:val="zh-CN"/>
        </w:rPr>
      </w:pPr>
      <w:r w:rsidRPr="00FC37B2">
        <w:rPr>
          <w:rFonts w:eastAsia="SimSun"/>
          <w:lang w:val="zh-CN"/>
        </w:rPr>
        <w:t>Une</w:t>
      </w:r>
      <w:r w:rsidRPr="00FC37B2">
        <w:rPr>
          <w:rFonts w:eastAsia="SimSun"/>
        </w:rPr>
        <w:t xml:space="preserve"> (01)</w:t>
      </w:r>
      <w:r w:rsidRPr="00FC37B2">
        <w:rPr>
          <w:rFonts w:eastAsia="SimSun"/>
          <w:lang w:val="zh-CN"/>
        </w:rPr>
        <w:t xml:space="preserve"> attestation de non-exclusion des marchés publics dûment cachetée, délivrée par le Directeur Général de l’ARMP ou son représentant ;</w:t>
      </w:r>
    </w:p>
    <w:p w14:paraId="6693F3B2" w14:textId="77777777" w:rsidR="00FC37B2" w:rsidRPr="00FC37B2" w:rsidRDefault="00FC37B2" w:rsidP="00770916">
      <w:pPr>
        <w:widowControl w:val="0"/>
        <w:numPr>
          <w:ilvl w:val="0"/>
          <w:numId w:val="60"/>
        </w:numPr>
        <w:spacing w:before="0" w:after="60"/>
        <w:ind w:left="426" w:hanging="426"/>
        <w:textAlignment w:val="auto"/>
        <w:rPr>
          <w:rFonts w:eastAsia="SimSun"/>
          <w:lang w:val="zh-CN"/>
        </w:rPr>
      </w:pPr>
      <w:r w:rsidRPr="00FC37B2">
        <w:rPr>
          <w:rFonts w:eastAsia="SimSun"/>
          <w:lang w:val="zh-CN"/>
        </w:rPr>
        <w:t>Une</w:t>
      </w:r>
      <w:r w:rsidRPr="00FC37B2">
        <w:rPr>
          <w:rFonts w:eastAsia="SimSun"/>
        </w:rPr>
        <w:t xml:space="preserve"> (01)</w:t>
      </w:r>
      <w:r w:rsidRPr="00FC37B2">
        <w:rPr>
          <w:rFonts w:eastAsia="SimSun"/>
          <w:lang w:val="zh-CN"/>
        </w:rPr>
        <w:t xml:space="preserve"> attestation pour soumission à la CNPS en</w:t>
      </w:r>
      <w:r w:rsidRPr="00FC37B2">
        <w:rPr>
          <w:rFonts w:eastAsia="SimSun"/>
        </w:rPr>
        <w:t xml:space="preserve"> </w:t>
      </w:r>
      <w:r w:rsidRPr="00FC37B2">
        <w:rPr>
          <w:rFonts w:eastAsia="SimSun"/>
          <w:lang w:val="zh-CN"/>
        </w:rPr>
        <w:t>cours de validité</w:t>
      </w:r>
      <w:r w:rsidRPr="00FC37B2">
        <w:rPr>
          <w:rFonts w:eastAsia="SimSun"/>
        </w:rPr>
        <w:t xml:space="preserve"> </w:t>
      </w:r>
      <w:r w:rsidRPr="00FC37B2">
        <w:rPr>
          <w:rFonts w:eastAsia="SimSun"/>
          <w:lang w:val="zh-CN"/>
        </w:rPr>
        <w:t>;</w:t>
      </w:r>
    </w:p>
    <w:p w14:paraId="54F8E8A0" w14:textId="77777777" w:rsidR="00FC37B2" w:rsidRPr="00FC37B2" w:rsidRDefault="00FC37B2" w:rsidP="00770916">
      <w:pPr>
        <w:widowControl w:val="0"/>
        <w:numPr>
          <w:ilvl w:val="0"/>
          <w:numId w:val="60"/>
        </w:numPr>
        <w:spacing w:before="0" w:after="60"/>
        <w:ind w:left="426" w:hanging="426"/>
        <w:textAlignment w:val="auto"/>
        <w:rPr>
          <w:rFonts w:eastAsia="SimSun"/>
          <w:lang w:val="zh-CN"/>
        </w:rPr>
      </w:pPr>
      <w:r w:rsidRPr="00FC37B2">
        <w:rPr>
          <w:rFonts w:eastAsia="SimSun"/>
          <w:lang w:val="zh-CN"/>
        </w:rPr>
        <w:lastRenderedPageBreak/>
        <w:t>Une</w:t>
      </w:r>
      <w:r w:rsidRPr="00FC37B2">
        <w:rPr>
          <w:rFonts w:eastAsia="SimSun"/>
        </w:rPr>
        <w:t xml:space="preserve"> (01)</w:t>
      </w:r>
      <w:r w:rsidRPr="00FC37B2">
        <w:rPr>
          <w:rFonts w:eastAsia="SimSun"/>
          <w:lang w:val="zh-CN"/>
        </w:rPr>
        <w:t xml:space="preserve"> attestation de</w:t>
      </w:r>
      <w:r w:rsidRPr="00FC37B2">
        <w:rPr>
          <w:rFonts w:eastAsia="SimSun"/>
        </w:rPr>
        <w:t xml:space="preserve"> conformité fiscale en cours de validité</w:t>
      </w:r>
      <w:r w:rsidRPr="00FC37B2">
        <w:rPr>
          <w:rFonts w:eastAsia="SimSun"/>
          <w:lang w:val="zh-CN"/>
        </w:rPr>
        <w:t>; </w:t>
      </w:r>
    </w:p>
    <w:p w14:paraId="6C0130B7" w14:textId="77777777" w:rsidR="00FC37B2" w:rsidRPr="00FC37B2" w:rsidRDefault="00FC37B2" w:rsidP="00770916">
      <w:pPr>
        <w:widowControl w:val="0"/>
        <w:numPr>
          <w:ilvl w:val="0"/>
          <w:numId w:val="60"/>
        </w:numPr>
        <w:spacing w:before="0" w:after="60"/>
        <w:ind w:left="426" w:hanging="426"/>
        <w:textAlignment w:val="auto"/>
        <w:rPr>
          <w:rFonts w:eastAsia="SimSun"/>
          <w:lang w:val="zh-CN"/>
        </w:rPr>
      </w:pPr>
      <w:r w:rsidRPr="00FC37B2">
        <w:rPr>
          <w:rFonts w:eastAsia="SimSun"/>
          <w:lang w:val="zh-CN"/>
        </w:rPr>
        <w:t>Une</w:t>
      </w:r>
      <w:r w:rsidRPr="00FC37B2">
        <w:rPr>
          <w:rFonts w:eastAsia="SimSun"/>
        </w:rPr>
        <w:t xml:space="preserve"> (01) attestation</w:t>
      </w:r>
      <w:r w:rsidRPr="00FC37B2">
        <w:rPr>
          <w:rFonts w:eastAsia="SimSun"/>
          <w:lang w:val="zh-CN"/>
        </w:rPr>
        <w:t xml:space="preserve"> </w:t>
      </w:r>
      <w:r w:rsidRPr="00FC37B2">
        <w:rPr>
          <w:rFonts w:eastAsia="SimSun"/>
        </w:rPr>
        <w:t xml:space="preserve">du Numéro d’Identifiant Unique (NIU) en cours de validité </w:t>
      </w:r>
      <w:r w:rsidRPr="00FC37B2">
        <w:rPr>
          <w:rFonts w:eastAsia="SimSun"/>
          <w:lang w:val="zh-CN"/>
        </w:rPr>
        <w:t>;</w:t>
      </w:r>
    </w:p>
    <w:p w14:paraId="04B6E095" w14:textId="77777777" w:rsidR="00FC37B2" w:rsidRPr="00FC37B2" w:rsidRDefault="00FC37B2" w:rsidP="00770916">
      <w:pPr>
        <w:widowControl w:val="0"/>
        <w:numPr>
          <w:ilvl w:val="0"/>
          <w:numId w:val="60"/>
        </w:numPr>
        <w:spacing w:before="0" w:after="60"/>
        <w:ind w:left="426" w:hanging="426"/>
        <w:textAlignment w:val="auto"/>
        <w:rPr>
          <w:rFonts w:eastAsia="SimSun"/>
          <w:lang w:val="zh-CN"/>
        </w:rPr>
      </w:pPr>
      <w:r w:rsidRPr="00FC37B2">
        <w:rPr>
          <w:rFonts w:eastAsia="SimSun"/>
          <w:lang w:val="zh-CN"/>
        </w:rPr>
        <w:t xml:space="preserve">Une </w:t>
      </w:r>
      <w:r w:rsidRPr="00FC37B2">
        <w:rPr>
          <w:rFonts w:eastAsia="SimSun"/>
        </w:rPr>
        <w:t xml:space="preserve">(01) </w:t>
      </w:r>
      <w:r w:rsidRPr="00FC37B2">
        <w:rPr>
          <w:rFonts w:eastAsia="SimSun"/>
          <w:lang w:val="zh-CN"/>
        </w:rPr>
        <w:t xml:space="preserve">expédition certifiée conforme du </w:t>
      </w:r>
      <w:r w:rsidRPr="00FC37B2">
        <w:rPr>
          <w:rFonts w:eastAsia="SimSun"/>
        </w:rPr>
        <w:t>R</w:t>
      </w:r>
      <w:r w:rsidRPr="00FC37B2">
        <w:rPr>
          <w:rFonts w:eastAsia="SimSun"/>
          <w:lang w:val="zh-CN"/>
        </w:rPr>
        <w:t xml:space="preserve">egistre de </w:t>
      </w:r>
      <w:r w:rsidRPr="00FC37B2">
        <w:rPr>
          <w:rFonts w:eastAsia="SimSun"/>
        </w:rPr>
        <w:t>C</w:t>
      </w:r>
      <w:r w:rsidRPr="00FC37B2">
        <w:rPr>
          <w:rFonts w:eastAsia="SimSun"/>
          <w:lang w:val="zh-CN"/>
        </w:rPr>
        <w:t xml:space="preserve">ommerce et du </w:t>
      </w:r>
      <w:r w:rsidRPr="00FC37B2">
        <w:rPr>
          <w:rFonts w:eastAsia="SimSun"/>
        </w:rPr>
        <w:t>C</w:t>
      </w:r>
      <w:r w:rsidRPr="00FC37B2">
        <w:rPr>
          <w:rFonts w:eastAsia="SimSun"/>
          <w:lang w:val="zh-CN"/>
        </w:rPr>
        <w:t xml:space="preserve">rédit </w:t>
      </w:r>
      <w:r w:rsidRPr="00FC37B2">
        <w:rPr>
          <w:rFonts w:eastAsia="SimSun"/>
        </w:rPr>
        <w:t>M</w:t>
      </w:r>
      <w:r w:rsidRPr="00FC37B2">
        <w:rPr>
          <w:rFonts w:eastAsia="SimSun"/>
          <w:lang w:val="zh-CN"/>
        </w:rPr>
        <w:t>obilier</w:t>
      </w:r>
      <w:r w:rsidRPr="00FC37B2">
        <w:rPr>
          <w:rFonts w:eastAsia="SimSun"/>
        </w:rPr>
        <w:t xml:space="preserve"> (RCCM)</w:t>
      </w:r>
      <w:r w:rsidRPr="00FC37B2">
        <w:rPr>
          <w:rFonts w:eastAsia="SimSun"/>
          <w:lang w:val="zh-CN"/>
        </w:rPr>
        <w:t xml:space="preserve"> établie et signée par le Greffier en Chef du Tribunal de Première Instance du lieu de résidence du soumissionnaire.</w:t>
      </w:r>
    </w:p>
    <w:p w14:paraId="76D27098" w14:textId="77777777" w:rsidR="00FC37B2" w:rsidRPr="00FC37B2" w:rsidRDefault="00FC37B2" w:rsidP="00770916">
      <w:pPr>
        <w:widowControl w:val="0"/>
        <w:numPr>
          <w:ilvl w:val="0"/>
          <w:numId w:val="60"/>
        </w:numPr>
        <w:spacing w:before="0" w:after="60" w:line="240" w:lineRule="auto"/>
        <w:ind w:left="426" w:hanging="426"/>
        <w:rPr>
          <w:rFonts w:eastAsia="SimSun"/>
        </w:rPr>
      </w:pPr>
      <w:r w:rsidRPr="00FC37B2">
        <w:rPr>
          <w:rFonts w:eastAsia="Calibri"/>
        </w:rPr>
        <w:t>Une (01) copie certifiée conforme de l’agrément à l’exercice de l’activité de gardiennage par l’Autorité compétente en cours de validité.</w:t>
      </w:r>
    </w:p>
    <w:p w14:paraId="02366777" w14:textId="77777777" w:rsidR="00FC37B2" w:rsidRPr="00FC37B2" w:rsidRDefault="00FC37B2" w:rsidP="00770916">
      <w:pPr>
        <w:widowControl w:val="0"/>
        <w:numPr>
          <w:ilvl w:val="0"/>
          <w:numId w:val="60"/>
        </w:numPr>
        <w:spacing w:before="0" w:after="60" w:line="240" w:lineRule="auto"/>
        <w:ind w:left="426" w:hanging="426"/>
        <w:rPr>
          <w:rFonts w:eastAsia="SimSun"/>
        </w:rPr>
      </w:pPr>
      <w:r w:rsidRPr="00FC37B2">
        <w:rPr>
          <w:rFonts w:eastAsia="Calibri"/>
        </w:rPr>
        <w:t xml:space="preserve">Une (01) Attestation </w:t>
      </w:r>
      <w:r w:rsidRPr="00FC37B2">
        <w:rPr>
          <w:rFonts w:eastAsia="Calibri" w:cs="Arial"/>
          <w:lang w:eastAsia="en-US"/>
        </w:rPr>
        <w:t>de visite des sites délivrée par les Chefs des Dépôts ou par les Responsables des sites concernés.</w:t>
      </w:r>
    </w:p>
    <w:p w14:paraId="62C5DE96" w14:textId="2A5BB9BC" w:rsidR="00E81594" w:rsidRPr="00DE0859" w:rsidRDefault="00E81594" w:rsidP="00FC4C5F">
      <w:pPr>
        <w:suppressAutoHyphens w:val="0"/>
        <w:autoSpaceDN/>
        <w:spacing w:before="0" w:line="240" w:lineRule="auto"/>
        <w:textAlignment w:val="auto"/>
        <w:rPr>
          <w:b/>
        </w:rPr>
      </w:pPr>
      <w:r w:rsidRPr="00DE0859">
        <w:rPr>
          <w:b/>
        </w:rPr>
        <w:t xml:space="preserve">NB : - les pièces administratives devront être produites en original ou en copies certifiées conformes </w:t>
      </w:r>
      <w:r w:rsidR="008B54F1" w:rsidRPr="00DE0859">
        <w:rPr>
          <w:b/>
        </w:rPr>
        <w:t>(à l’exception d</w:t>
      </w:r>
      <w:r w:rsidR="0099379D" w:rsidRPr="00DE0859">
        <w:rPr>
          <w:b/>
        </w:rPr>
        <w:t>e l’Attestation de visite des sites</w:t>
      </w:r>
      <w:r w:rsidR="008B54F1" w:rsidRPr="00DE0859">
        <w:rPr>
          <w:b/>
        </w:rPr>
        <w:t xml:space="preserve">) </w:t>
      </w:r>
      <w:r w:rsidRPr="00DE0859">
        <w:rPr>
          <w:b/>
        </w:rPr>
        <w:t>par l’autorité qui les a délivrées. Elles devront dater de moins de trois (03) mois.</w:t>
      </w:r>
    </w:p>
    <w:p w14:paraId="33E9AF14" w14:textId="4AC8FBD8" w:rsidR="00626610" w:rsidRPr="00DE0859" w:rsidRDefault="00626610" w:rsidP="00FC4C5F">
      <w:pPr>
        <w:widowControl w:val="0"/>
        <w:spacing w:before="0" w:line="240" w:lineRule="auto"/>
        <w:jc w:val="center"/>
        <w:rPr>
          <w:b/>
        </w:rPr>
      </w:pPr>
      <w:r w:rsidRPr="00DE0859">
        <w:rPr>
          <w:b/>
        </w:rPr>
        <w:t>Enveloppe B –offre technique</w:t>
      </w:r>
    </w:p>
    <w:p w14:paraId="34D3848D" w14:textId="1C17F9C8" w:rsidR="003A1097" w:rsidRPr="00DE0859" w:rsidRDefault="00A44363" w:rsidP="00FC4C5F">
      <w:pPr>
        <w:widowControl w:val="0"/>
        <w:suppressAutoHyphens w:val="0"/>
        <w:autoSpaceDE w:val="0"/>
        <w:autoSpaceDN/>
        <w:spacing w:before="0" w:after="0" w:line="240" w:lineRule="auto"/>
        <w:jc w:val="left"/>
        <w:textAlignment w:val="auto"/>
        <w:rPr>
          <w:rFonts w:cs="Arial"/>
        </w:rPr>
      </w:pPr>
      <w:r w:rsidRPr="00DE0859">
        <w:rPr>
          <w:rFonts w:cs="Arial"/>
        </w:rPr>
        <w:t>Le</w:t>
      </w:r>
      <w:r w:rsidRPr="00DE0859">
        <w:rPr>
          <w:rFonts w:cs="Arial"/>
          <w:spacing w:val="19"/>
        </w:rPr>
        <w:t xml:space="preserve"> </w:t>
      </w:r>
      <w:r w:rsidRPr="00DE0859">
        <w:rPr>
          <w:rFonts w:cs="Arial"/>
        </w:rPr>
        <w:t>dossier</w:t>
      </w:r>
      <w:r w:rsidRPr="00DE0859">
        <w:rPr>
          <w:rFonts w:cs="Arial"/>
          <w:spacing w:val="19"/>
        </w:rPr>
        <w:t xml:space="preserve"> </w:t>
      </w:r>
      <w:r w:rsidRPr="00DE0859">
        <w:rPr>
          <w:rFonts w:cs="Arial"/>
        </w:rPr>
        <w:t>technique</w:t>
      </w:r>
      <w:r w:rsidRPr="00DE0859">
        <w:rPr>
          <w:rFonts w:cs="Arial"/>
          <w:spacing w:val="19"/>
        </w:rPr>
        <w:t xml:space="preserve"> </w:t>
      </w:r>
      <w:r w:rsidRPr="00DE0859">
        <w:rPr>
          <w:rFonts w:cs="Arial"/>
        </w:rPr>
        <w:t>contiendra</w:t>
      </w:r>
      <w:r w:rsidRPr="00DE0859">
        <w:rPr>
          <w:rFonts w:cs="Arial"/>
          <w:spacing w:val="19"/>
        </w:rPr>
        <w:t xml:space="preserve"> </w:t>
      </w:r>
      <w:r w:rsidRPr="00DE0859">
        <w:rPr>
          <w:rFonts w:cs="Arial"/>
        </w:rPr>
        <w:t>les</w:t>
      </w:r>
      <w:r w:rsidRPr="00DE0859">
        <w:rPr>
          <w:rFonts w:cs="Arial"/>
          <w:spacing w:val="19"/>
        </w:rPr>
        <w:t xml:space="preserve"> </w:t>
      </w:r>
      <w:r w:rsidRPr="00DE0859">
        <w:rPr>
          <w:rFonts w:cs="Arial"/>
        </w:rPr>
        <w:t>pièces</w:t>
      </w:r>
      <w:r w:rsidRPr="00DE0859">
        <w:rPr>
          <w:rFonts w:cs="Arial"/>
          <w:spacing w:val="19"/>
        </w:rPr>
        <w:t xml:space="preserve"> </w:t>
      </w:r>
      <w:r w:rsidR="003A1097" w:rsidRPr="00DE0859">
        <w:rPr>
          <w:rFonts w:cs="Arial"/>
          <w:spacing w:val="19"/>
        </w:rPr>
        <w:t xml:space="preserve">ci-après </w:t>
      </w:r>
      <w:r w:rsidRPr="00DE0859">
        <w:rPr>
          <w:rFonts w:cs="Arial"/>
        </w:rPr>
        <w:t>visées</w:t>
      </w:r>
      <w:r w:rsidRPr="00DE0859">
        <w:rPr>
          <w:rFonts w:cs="Arial"/>
          <w:spacing w:val="19"/>
        </w:rPr>
        <w:t xml:space="preserve"> </w:t>
      </w:r>
      <w:r w:rsidRPr="00DE0859">
        <w:rPr>
          <w:rFonts w:cs="Arial"/>
        </w:rPr>
        <w:t>dans</w:t>
      </w:r>
      <w:r w:rsidRPr="00DE0859">
        <w:rPr>
          <w:rFonts w:cs="Arial"/>
          <w:spacing w:val="19"/>
        </w:rPr>
        <w:t xml:space="preserve"> </w:t>
      </w:r>
      <w:r w:rsidRPr="00DE0859">
        <w:rPr>
          <w:rFonts w:cs="Arial"/>
        </w:rPr>
        <w:t>le</w:t>
      </w:r>
      <w:r w:rsidRPr="00DE0859">
        <w:rPr>
          <w:rFonts w:cs="Arial"/>
          <w:spacing w:val="19"/>
        </w:rPr>
        <w:t xml:space="preserve"> </w:t>
      </w:r>
      <w:r w:rsidRPr="00DE0859">
        <w:rPr>
          <w:rFonts w:cs="Arial"/>
        </w:rPr>
        <w:t>3.4</w:t>
      </w:r>
      <w:r w:rsidRPr="00DE0859">
        <w:rPr>
          <w:rFonts w:cs="Arial"/>
          <w:spacing w:val="19"/>
        </w:rPr>
        <w:t xml:space="preserve"> </w:t>
      </w:r>
      <w:r w:rsidRPr="00DE0859">
        <w:rPr>
          <w:rFonts w:cs="Arial"/>
        </w:rPr>
        <w:t xml:space="preserve">du </w:t>
      </w:r>
      <w:r w:rsidR="00FC37B2" w:rsidRPr="00DE0859">
        <w:rPr>
          <w:rFonts w:cs="Arial"/>
        </w:rPr>
        <w:t>RGAO :</w:t>
      </w:r>
    </w:p>
    <w:p w14:paraId="5A1B11FA" w14:textId="77777777" w:rsidR="001C069F" w:rsidRPr="00DE0859" w:rsidRDefault="001C069F" w:rsidP="00770916">
      <w:pPr>
        <w:widowControl w:val="0"/>
        <w:numPr>
          <w:ilvl w:val="0"/>
          <w:numId w:val="43"/>
        </w:numPr>
        <w:suppressAutoHyphens w:val="0"/>
        <w:autoSpaceDE w:val="0"/>
        <w:autoSpaceDN/>
        <w:spacing w:before="0" w:after="0" w:line="240" w:lineRule="auto"/>
        <w:jc w:val="left"/>
        <w:textAlignment w:val="auto"/>
      </w:pPr>
      <w:r w:rsidRPr="00DE0859">
        <w:rPr>
          <w:rFonts w:cs="Arial"/>
        </w:rPr>
        <w:t>Une</w:t>
      </w:r>
      <w:r w:rsidRPr="00DE0859">
        <w:rPr>
          <w:rFonts w:cs="Arial"/>
          <w:spacing w:val="25"/>
        </w:rPr>
        <w:t xml:space="preserve"> </w:t>
      </w:r>
      <w:r w:rsidRPr="00DE0859">
        <w:rPr>
          <w:rFonts w:cs="Arial"/>
        </w:rPr>
        <w:t>brève</w:t>
      </w:r>
      <w:r w:rsidRPr="00DE0859">
        <w:rPr>
          <w:rFonts w:cs="Arial"/>
          <w:spacing w:val="25"/>
        </w:rPr>
        <w:t xml:space="preserve"> </w:t>
      </w:r>
      <w:r w:rsidRPr="00DE0859">
        <w:rPr>
          <w:rFonts w:cs="Arial"/>
        </w:rPr>
        <w:t>description</w:t>
      </w:r>
      <w:r w:rsidRPr="00DE0859">
        <w:rPr>
          <w:rFonts w:cs="Arial"/>
          <w:spacing w:val="25"/>
        </w:rPr>
        <w:t xml:space="preserve"> </w:t>
      </w:r>
      <w:r w:rsidRPr="00DE0859">
        <w:rPr>
          <w:rFonts w:cs="Arial"/>
        </w:rPr>
        <w:t>du</w:t>
      </w:r>
      <w:r w:rsidRPr="00DE0859">
        <w:rPr>
          <w:rFonts w:cs="Arial"/>
          <w:spacing w:val="25"/>
        </w:rPr>
        <w:t xml:space="preserve"> </w:t>
      </w:r>
      <w:r w:rsidRPr="00DE0859">
        <w:rPr>
          <w:rFonts w:cs="Arial"/>
        </w:rPr>
        <w:t>Candidat</w:t>
      </w:r>
      <w:r w:rsidRPr="00DE0859">
        <w:rPr>
          <w:rFonts w:cs="Arial"/>
          <w:spacing w:val="25"/>
        </w:rPr>
        <w:t xml:space="preserve"> </w:t>
      </w:r>
      <w:r w:rsidRPr="00DE0859">
        <w:rPr>
          <w:rFonts w:cs="Arial"/>
        </w:rPr>
        <w:t>et</w:t>
      </w:r>
      <w:r w:rsidRPr="00DE0859">
        <w:rPr>
          <w:rFonts w:cs="Arial"/>
          <w:spacing w:val="25"/>
        </w:rPr>
        <w:t xml:space="preserve"> </w:t>
      </w:r>
      <w:r w:rsidRPr="00DE0859">
        <w:rPr>
          <w:rFonts w:cs="Arial"/>
        </w:rPr>
        <w:t>un</w:t>
      </w:r>
      <w:r w:rsidRPr="00DE0859">
        <w:rPr>
          <w:rFonts w:cs="Arial"/>
          <w:spacing w:val="25"/>
        </w:rPr>
        <w:t xml:space="preserve"> </w:t>
      </w:r>
      <w:r w:rsidRPr="00DE0859">
        <w:rPr>
          <w:rFonts w:cs="Arial"/>
        </w:rPr>
        <w:t>aperçu</w:t>
      </w:r>
      <w:r w:rsidRPr="00DE0859">
        <w:rPr>
          <w:rFonts w:cs="Arial"/>
          <w:spacing w:val="25"/>
        </w:rPr>
        <w:t xml:space="preserve"> </w:t>
      </w:r>
      <w:r w:rsidRPr="00DE0859">
        <w:rPr>
          <w:rFonts w:cs="Arial"/>
        </w:rPr>
        <w:t>de</w:t>
      </w:r>
      <w:r w:rsidRPr="00DE0859">
        <w:rPr>
          <w:rFonts w:cs="Arial"/>
          <w:spacing w:val="25"/>
        </w:rPr>
        <w:t xml:space="preserve"> </w:t>
      </w:r>
      <w:r w:rsidRPr="00DE0859">
        <w:rPr>
          <w:rFonts w:cs="Arial"/>
        </w:rPr>
        <w:t>son</w:t>
      </w:r>
      <w:r w:rsidRPr="00DE0859">
        <w:rPr>
          <w:rFonts w:cs="Arial"/>
          <w:spacing w:val="25"/>
        </w:rPr>
        <w:t xml:space="preserve"> </w:t>
      </w:r>
      <w:r w:rsidRPr="00DE0859">
        <w:rPr>
          <w:rFonts w:cs="Arial"/>
        </w:rPr>
        <w:t>expérience</w:t>
      </w:r>
      <w:r w:rsidRPr="00DE0859">
        <w:rPr>
          <w:rFonts w:cs="Arial"/>
          <w:spacing w:val="25"/>
        </w:rPr>
        <w:t xml:space="preserve"> </w:t>
      </w:r>
      <w:r w:rsidRPr="00DE0859">
        <w:rPr>
          <w:rFonts w:cs="Arial"/>
        </w:rPr>
        <w:t>récente</w:t>
      </w:r>
      <w:r w:rsidRPr="00DE0859">
        <w:rPr>
          <w:rFonts w:cs="Arial"/>
          <w:spacing w:val="25"/>
        </w:rPr>
        <w:t xml:space="preserve"> </w:t>
      </w:r>
      <w:r w:rsidRPr="00DE0859">
        <w:rPr>
          <w:rFonts w:cs="Arial"/>
        </w:rPr>
        <w:t>dans</w:t>
      </w:r>
      <w:r w:rsidRPr="00DE0859">
        <w:rPr>
          <w:rFonts w:cs="Arial"/>
          <w:spacing w:val="25"/>
        </w:rPr>
        <w:t xml:space="preserve"> </w:t>
      </w:r>
      <w:r w:rsidRPr="00DE0859">
        <w:rPr>
          <w:rFonts w:cs="Arial"/>
        </w:rPr>
        <w:t>le cadre</w:t>
      </w:r>
      <w:r w:rsidRPr="00DE0859">
        <w:rPr>
          <w:rFonts w:cs="Arial"/>
          <w:spacing w:val="4"/>
        </w:rPr>
        <w:t xml:space="preserve"> </w:t>
      </w:r>
      <w:r w:rsidRPr="00DE0859">
        <w:rPr>
          <w:rFonts w:cs="Arial"/>
        </w:rPr>
        <w:t>de</w:t>
      </w:r>
      <w:r w:rsidRPr="00DE0859">
        <w:rPr>
          <w:rFonts w:cs="Arial"/>
          <w:spacing w:val="4"/>
        </w:rPr>
        <w:t xml:space="preserve"> </w:t>
      </w:r>
      <w:r w:rsidRPr="00DE0859">
        <w:rPr>
          <w:rFonts w:cs="Arial"/>
        </w:rPr>
        <w:t>missions</w:t>
      </w:r>
      <w:r w:rsidRPr="00DE0859">
        <w:rPr>
          <w:rFonts w:cs="Arial"/>
          <w:spacing w:val="4"/>
        </w:rPr>
        <w:t xml:space="preserve"> </w:t>
      </w:r>
      <w:r w:rsidRPr="00DE0859">
        <w:rPr>
          <w:rFonts w:cs="Arial"/>
        </w:rPr>
        <w:t>similaires</w:t>
      </w:r>
      <w:r w:rsidRPr="00DE0859">
        <w:rPr>
          <w:rFonts w:cs="Arial"/>
          <w:spacing w:val="4"/>
        </w:rPr>
        <w:t xml:space="preserve"> </w:t>
      </w:r>
      <w:r w:rsidRPr="00DE0859">
        <w:rPr>
          <w:rFonts w:cs="Arial"/>
        </w:rPr>
        <w:t>(Tableau</w:t>
      </w:r>
      <w:r w:rsidRPr="00DE0859">
        <w:rPr>
          <w:rFonts w:cs="Arial"/>
          <w:spacing w:val="4"/>
        </w:rPr>
        <w:t xml:space="preserve"> </w:t>
      </w:r>
      <w:r w:rsidRPr="00DE0859">
        <w:rPr>
          <w:rFonts w:cs="Arial"/>
        </w:rPr>
        <w:t>3B).</w:t>
      </w:r>
      <w:r w:rsidRPr="00DE0859">
        <w:rPr>
          <w:rFonts w:cs="Arial"/>
          <w:spacing w:val="4"/>
        </w:rPr>
        <w:t xml:space="preserve"> </w:t>
      </w:r>
      <w:r w:rsidRPr="00DE0859">
        <w:rPr>
          <w:rFonts w:cs="Arial"/>
        </w:rPr>
        <w:t>Pour</w:t>
      </w:r>
      <w:r w:rsidRPr="00DE0859">
        <w:rPr>
          <w:rFonts w:cs="Arial"/>
          <w:spacing w:val="4"/>
        </w:rPr>
        <w:t xml:space="preserve"> </w:t>
      </w:r>
      <w:r w:rsidRPr="00DE0859">
        <w:rPr>
          <w:rFonts w:cs="Arial"/>
        </w:rPr>
        <w:t>chacune</w:t>
      </w:r>
      <w:r w:rsidRPr="00DE0859">
        <w:rPr>
          <w:rFonts w:cs="Arial"/>
          <w:spacing w:val="4"/>
        </w:rPr>
        <w:t xml:space="preserve"> </w:t>
      </w:r>
      <w:r w:rsidRPr="00DE0859">
        <w:rPr>
          <w:rFonts w:cs="Arial"/>
        </w:rPr>
        <w:t>d’entre</w:t>
      </w:r>
      <w:r w:rsidRPr="00DE0859">
        <w:rPr>
          <w:rFonts w:cs="Arial"/>
          <w:spacing w:val="4"/>
        </w:rPr>
        <w:t xml:space="preserve"> </w:t>
      </w:r>
      <w:r w:rsidRPr="00DE0859">
        <w:rPr>
          <w:rFonts w:cs="Arial"/>
        </w:rPr>
        <w:t>elles,</w:t>
      </w:r>
      <w:r w:rsidRPr="00DE0859">
        <w:rPr>
          <w:rFonts w:cs="Arial"/>
          <w:spacing w:val="4"/>
        </w:rPr>
        <w:t xml:space="preserve"> </w:t>
      </w:r>
      <w:r w:rsidRPr="00DE0859">
        <w:rPr>
          <w:rFonts w:cs="Arial"/>
        </w:rPr>
        <w:t>ce</w:t>
      </w:r>
      <w:r w:rsidRPr="00DE0859">
        <w:rPr>
          <w:rFonts w:cs="Arial"/>
          <w:spacing w:val="4"/>
        </w:rPr>
        <w:t xml:space="preserve"> </w:t>
      </w:r>
      <w:r w:rsidRPr="00DE0859">
        <w:rPr>
          <w:rFonts w:cs="Arial"/>
        </w:rPr>
        <w:t>résumé</w:t>
      </w:r>
      <w:r w:rsidRPr="00DE0859">
        <w:rPr>
          <w:rFonts w:cs="Arial"/>
          <w:spacing w:val="4"/>
        </w:rPr>
        <w:t xml:space="preserve"> </w:t>
      </w:r>
      <w:r w:rsidRPr="00DE0859">
        <w:rPr>
          <w:rFonts w:cs="Arial"/>
        </w:rPr>
        <w:t>doit notamment</w:t>
      </w:r>
      <w:r w:rsidRPr="00DE0859">
        <w:rPr>
          <w:rFonts w:cs="Arial"/>
          <w:spacing w:val="2"/>
        </w:rPr>
        <w:t xml:space="preserve"> </w:t>
      </w:r>
      <w:r w:rsidRPr="00DE0859">
        <w:rPr>
          <w:rFonts w:cs="Arial"/>
        </w:rPr>
        <w:t>indiquer</w:t>
      </w:r>
      <w:r w:rsidRPr="00DE0859">
        <w:rPr>
          <w:rFonts w:cs="Arial"/>
          <w:spacing w:val="2"/>
        </w:rPr>
        <w:t xml:space="preserve"> </w:t>
      </w:r>
      <w:r w:rsidRPr="00DE0859">
        <w:rPr>
          <w:rFonts w:cs="Arial"/>
        </w:rPr>
        <w:t>les</w:t>
      </w:r>
      <w:r w:rsidRPr="00DE0859">
        <w:rPr>
          <w:rFonts w:cs="Arial"/>
          <w:spacing w:val="2"/>
        </w:rPr>
        <w:t xml:space="preserve"> </w:t>
      </w:r>
      <w:r w:rsidRPr="00DE0859">
        <w:rPr>
          <w:rFonts w:cs="Arial"/>
        </w:rPr>
        <w:t>caractéristiques</w:t>
      </w:r>
      <w:r w:rsidRPr="00DE0859">
        <w:rPr>
          <w:rFonts w:cs="Arial"/>
          <w:spacing w:val="2"/>
        </w:rPr>
        <w:t xml:space="preserve"> </w:t>
      </w:r>
      <w:r w:rsidRPr="00DE0859">
        <w:rPr>
          <w:rFonts w:cs="Arial"/>
        </w:rPr>
        <w:t>du</w:t>
      </w:r>
      <w:r w:rsidRPr="00DE0859">
        <w:rPr>
          <w:rFonts w:cs="Arial"/>
          <w:spacing w:val="2"/>
        </w:rPr>
        <w:t xml:space="preserve"> </w:t>
      </w:r>
      <w:r w:rsidRPr="00DE0859">
        <w:rPr>
          <w:rFonts w:cs="Arial"/>
        </w:rPr>
        <w:t>personnel</w:t>
      </w:r>
      <w:r w:rsidRPr="00DE0859">
        <w:rPr>
          <w:rFonts w:cs="Arial"/>
          <w:spacing w:val="2"/>
        </w:rPr>
        <w:t xml:space="preserve"> </w:t>
      </w:r>
      <w:r w:rsidRPr="00DE0859">
        <w:rPr>
          <w:rFonts w:cs="Arial"/>
        </w:rPr>
        <w:t>proposé,</w:t>
      </w:r>
      <w:r w:rsidRPr="00DE0859">
        <w:rPr>
          <w:rFonts w:cs="Arial"/>
          <w:spacing w:val="2"/>
        </w:rPr>
        <w:t xml:space="preserve"> </w:t>
      </w:r>
      <w:r w:rsidRPr="00DE0859">
        <w:rPr>
          <w:rFonts w:cs="Arial"/>
        </w:rPr>
        <w:t>la</w:t>
      </w:r>
      <w:r w:rsidRPr="00DE0859">
        <w:rPr>
          <w:rFonts w:cs="Arial"/>
          <w:spacing w:val="2"/>
        </w:rPr>
        <w:t xml:space="preserve"> </w:t>
      </w:r>
      <w:r w:rsidRPr="00DE0859">
        <w:rPr>
          <w:rFonts w:cs="Arial"/>
        </w:rPr>
        <w:t>durée</w:t>
      </w:r>
      <w:r w:rsidRPr="00DE0859">
        <w:rPr>
          <w:rFonts w:cs="Arial"/>
          <w:spacing w:val="2"/>
        </w:rPr>
        <w:t xml:space="preserve"> </w:t>
      </w:r>
      <w:r w:rsidRPr="00DE0859">
        <w:rPr>
          <w:rFonts w:cs="Arial"/>
        </w:rPr>
        <w:t>de</w:t>
      </w:r>
      <w:r w:rsidRPr="00DE0859">
        <w:rPr>
          <w:rFonts w:cs="Arial"/>
          <w:spacing w:val="2"/>
        </w:rPr>
        <w:t xml:space="preserve"> </w:t>
      </w:r>
      <w:r w:rsidRPr="00DE0859">
        <w:rPr>
          <w:rFonts w:cs="Arial"/>
        </w:rPr>
        <w:t>la</w:t>
      </w:r>
      <w:r w:rsidRPr="00DE0859">
        <w:rPr>
          <w:rFonts w:cs="Arial"/>
          <w:spacing w:val="2"/>
        </w:rPr>
        <w:t xml:space="preserve"> </w:t>
      </w:r>
      <w:r w:rsidRPr="00DE0859">
        <w:rPr>
          <w:rFonts w:cs="Arial"/>
        </w:rPr>
        <w:t>mission, le</w:t>
      </w:r>
      <w:r w:rsidRPr="00DE0859">
        <w:rPr>
          <w:rFonts w:cs="Arial"/>
          <w:spacing w:val="6"/>
        </w:rPr>
        <w:t xml:space="preserve"> </w:t>
      </w:r>
      <w:r w:rsidRPr="00DE0859">
        <w:rPr>
          <w:rFonts w:cs="Arial"/>
        </w:rPr>
        <w:t>montant</w:t>
      </w:r>
      <w:r w:rsidRPr="00DE0859">
        <w:rPr>
          <w:rFonts w:cs="Arial"/>
          <w:spacing w:val="6"/>
        </w:rPr>
        <w:t xml:space="preserve"> </w:t>
      </w:r>
      <w:r w:rsidRPr="00DE0859">
        <w:rPr>
          <w:rFonts w:cs="Arial"/>
        </w:rPr>
        <w:t>du</w:t>
      </w:r>
      <w:r w:rsidRPr="00DE0859">
        <w:rPr>
          <w:rFonts w:cs="Arial"/>
          <w:spacing w:val="6"/>
        </w:rPr>
        <w:t xml:space="preserve"> </w:t>
      </w:r>
      <w:r w:rsidRPr="00DE0859">
        <w:rPr>
          <w:rFonts w:cs="Arial"/>
        </w:rPr>
        <w:t>contrat</w:t>
      </w:r>
      <w:r w:rsidRPr="00DE0859">
        <w:rPr>
          <w:rFonts w:cs="Arial"/>
          <w:spacing w:val="6"/>
        </w:rPr>
        <w:t xml:space="preserve"> </w:t>
      </w:r>
      <w:r w:rsidRPr="00DE0859">
        <w:rPr>
          <w:rFonts w:cs="Arial"/>
        </w:rPr>
        <w:t>et</w:t>
      </w:r>
      <w:r w:rsidRPr="00DE0859">
        <w:rPr>
          <w:rFonts w:cs="Arial"/>
          <w:spacing w:val="6"/>
        </w:rPr>
        <w:t xml:space="preserve"> </w:t>
      </w:r>
      <w:r w:rsidRPr="00DE0859">
        <w:rPr>
          <w:rFonts w:cs="Arial"/>
        </w:rPr>
        <w:t>la</w:t>
      </w:r>
      <w:r w:rsidRPr="00DE0859">
        <w:rPr>
          <w:rFonts w:cs="Arial"/>
          <w:spacing w:val="6"/>
        </w:rPr>
        <w:t xml:space="preserve"> </w:t>
      </w:r>
      <w:r w:rsidRPr="00DE0859">
        <w:rPr>
          <w:rFonts w:cs="Arial"/>
        </w:rPr>
        <w:t>part</w:t>
      </w:r>
      <w:r w:rsidRPr="00DE0859">
        <w:rPr>
          <w:rFonts w:cs="Arial"/>
          <w:spacing w:val="6"/>
        </w:rPr>
        <w:t xml:space="preserve"> </w:t>
      </w:r>
      <w:r w:rsidRPr="00DE0859">
        <w:rPr>
          <w:rFonts w:cs="Arial"/>
        </w:rPr>
        <w:t>prise</w:t>
      </w:r>
      <w:r w:rsidRPr="00DE0859">
        <w:rPr>
          <w:rFonts w:cs="Arial"/>
          <w:spacing w:val="6"/>
        </w:rPr>
        <w:t xml:space="preserve"> </w:t>
      </w:r>
      <w:r w:rsidRPr="00DE0859">
        <w:rPr>
          <w:rFonts w:cs="Arial"/>
        </w:rPr>
        <w:t>par</w:t>
      </w:r>
      <w:r w:rsidRPr="00DE0859">
        <w:rPr>
          <w:rFonts w:cs="Arial"/>
          <w:spacing w:val="6"/>
        </w:rPr>
        <w:t xml:space="preserve"> </w:t>
      </w:r>
      <w:r w:rsidRPr="00DE0859">
        <w:rPr>
          <w:rFonts w:cs="Arial"/>
        </w:rPr>
        <w:t>le</w:t>
      </w:r>
      <w:r w:rsidRPr="00DE0859">
        <w:rPr>
          <w:rFonts w:cs="Arial"/>
          <w:spacing w:val="6"/>
        </w:rPr>
        <w:t xml:space="preserve"> </w:t>
      </w:r>
      <w:r w:rsidRPr="00DE0859">
        <w:rPr>
          <w:rFonts w:cs="Arial"/>
        </w:rPr>
        <w:t>Candidat</w:t>
      </w:r>
      <w:r w:rsidRPr="00DE0859">
        <w:rPr>
          <w:rFonts w:cs="Arial"/>
          <w:spacing w:val="6"/>
        </w:rPr>
        <w:t xml:space="preserve"> </w:t>
      </w:r>
      <w:r w:rsidRPr="00DE0859">
        <w:rPr>
          <w:rFonts w:cs="Arial"/>
        </w:rPr>
        <w:t>;</w:t>
      </w:r>
    </w:p>
    <w:p w14:paraId="627B9BA1" w14:textId="326F64FB" w:rsidR="001C069F" w:rsidRPr="00DE0859" w:rsidRDefault="001C069F" w:rsidP="00770916">
      <w:pPr>
        <w:widowControl w:val="0"/>
        <w:numPr>
          <w:ilvl w:val="0"/>
          <w:numId w:val="43"/>
        </w:numPr>
        <w:suppressAutoHyphens w:val="0"/>
        <w:autoSpaceDE w:val="0"/>
        <w:autoSpaceDN/>
        <w:spacing w:before="0" w:after="0" w:line="240" w:lineRule="auto"/>
        <w:jc w:val="left"/>
        <w:textAlignment w:val="auto"/>
      </w:pPr>
      <w:r w:rsidRPr="00DE0859">
        <w:rPr>
          <w:rFonts w:cs="Arial"/>
        </w:rPr>
        <w:t>Toutes observations ou suggestions éventuelles sur les Termes de référence et les données, services et installations devant être fournis par le Maître d’Ouvrage (Tableau</w:t>
      </w:r>
      <w:r w:rsidRPr="00DE0859">
        <w:rPr>
          <w:rFonts w:cs="Arial"/>
          <w:spacing w:val="6"/>
        </w:rPr>
        <w:t xml:space="preserve"> </w:t>
      </w:r>
      <w:r w:rsidRPr="00DE0859">
        <w:rPr>
          <w:rFonts w:cs="Arial"/>
        </w:rPr>
        <w:t>3C)</w:t>
      </w:r>
      <w:r w:rsidRPr="00DE0859">
        <w:rPr>
          <w:rFonts w:cs="Arial"/>
          <w:spacing w:val="6"/>
        </w:rPr>
        <w:t xml:space="preserve"> </w:t>
      </w:r>
      <w:r w:rsidRPr="00DE0859">
        <w:rPr>
          <w:rFonts w:cs="Arial"/>
        </w:rPr>
        <w:t>;</w:t>
      </w:r>
    </w:p>
    <w:p w14:paraId="3B0E4CED" w14:textId="77777777" w:rsidR="001C069F" w:rsidRPr="00DE0859" w:rsidRDefault="001C069F" w:rsidP="00770916">
      <w:pPr>
        <w:widowControl w:val="0"/>
        <w:numPr>
          <w:ilvl w:val="0"/>
          <w:numId w:val="43"/>
        </w:numPr>
        <w:suppressAutoHyphens w:val="0"/>
        <w:autoSpaceDE w:val="0"/>
        <w:autoSpaceDN/>
        <w:spacing w:before="0" w:after="0" w:line="240" w:lineRule="auto"/>
        <w:jc w:val="left"/>
        <w:textAlignment w:val="auto"/>
      </w:pPr>
      <w:r w:rsidRPr="00DE0859">
        <w:rPr>
          <w:rFonts w:cs="Arial"/>
        </w:rPr>
        <w:t>Un descriptif de la méthodologie et du plan de travail proposés pour accomplir la mission</w:t>
      </w:r>
      <w:r w:rsidRPr="00DE0859">
        <w:rPr>
          <w:rFonts w:cs="Arial"/>
          <w:spacing w:val="6"/>
        </w:rPr>
        <w:t xml:space="preserve"> </w:t>
      </w:r>
      <w:r w:rsidRPr="00DE0859">
        <w:rPr>
          <w:rFonts w:cs="Arial"/>
        </w:rPr>
        <w:t>(Tableau</w:t>
      </w:r>
      <w:r w:rsidRPr="00DE0859">
        <w:rPr>
          <w:rFonts w:cs="Arial"/>
          <w:spacing w:val="6"/>
        </w:rPr>
        <w:t xml:space="preserve"> </w:t>
      </w:r>
      <w:r w:rsidRPr="00DE0859">
        <w:rPr>
          <w:rFonts w:cs="Arial"/>
        </w:rPr>
        <w:t>3D)</w:t>
      </w:r>
      <w:r w:rsidRPr="00DE0859">
        <w:rPr>
          <w:rFonts w:cs="Arial"/>
          <w:spacing w:val="6"/>
        </w:rPr>
        <w:t xml:space="preserve"> </w:t>
      </w:r>
      <w:r w:rsidRPr="00DE0859">
        <w:rPr>
          <w:rFonts w:cs="Arial"/>
        </w:rPr>
        <w:t>;</w:t>
      </w:r>
    </w:p>
    <w:p w14:paraId="2EA9E6FB" w14:textId="77777777" w:rsidR="001C069F" w:rsidRPr="00DE0859" w:rsidRDefault="001C069F" w:rsidP="00770916">
      <w:pPr>
        <w:widowControl w:val="0"/>
        <w:numPr>
          <w:ilvl w:val="0"/>
          <w:numId w:val="43"/>
        </w:numPr>
        <w:suppressAutoHyphens w:val="0"/>
        <w:autoSpaceDE w:val="0"/>
        <w:autoSpaceDN/>
        <w:spacing w:before="0" w:after="0" w:line="240" w:lineRule="auto"/>
        <w:jc w:val="left"/>
        <w:textAlignment w:val="auto"/>
      </w:pPr>
      <w:r w:rsidRPr="00DE0859">
        <w:rPr>
          <w:rFonts w:cs="Arial"/>
        </w:rPr>
        <w:t>La composition de l’équipe proposée, par spécialité, ainsi que les tâches qui sont confiées</w:t>
      </w:r>
      <w:r w:rsidRPr="00DE0859">
        <w:rPr>
          <w:rFonts w:cs="Arial"/>
          <w:spacing w:val="6"/>
        </w:rPr>
        <w:t xml:space="preserve"> </w:t>
      </w:r>
      <w:r w:rsidRPr="00DE0859">
        <w:rPr>
          <w:rFonts w:cs="Arial"/>
        </w:rPr>
        <w:t>à</w:t>
      </w:r>
      <w:r w:rsidRPr="00DE0859">
        <w:rPr>
          <w:rFonts w:cs="Arial"/>
          <w:spacing w:val="6"/>
        </w:rPr>
        <w:t xml:space="preserve"> </w:t>
      </w:r>
      <w:r w:rsidRPr="00DE0859">
        <w:rPr>
          <w:rFonts w:cs="Arial"/>
        </w:rPr>
        <w:t>chacun</w:t>
      </w:r>
      <w:r w:rsidRPr="00DE0859">
        <w:rPr>
          <w:rFonts w:cs="Arial"/>
          <w:spacing w:val="6"/>
        </w:rPr>
        <w:t xml:space="preserve"> </w:t>
      </w:r>
      <w:r w:rsidRPr="00DE0859">
        <w:rPr>
          <w:rFonts w:cs="Arial"/>
        </w:rPr>
        <w:t>de</w:t>
      </w:r>
      <w:r w:rsidRPr="00DE0859">
        <w:rPr>
          <w:rFonts w:cs="Arial"/>
          <w:spacing w:val="6"/>
        </w:rPr>
        <w:t xml:space="preserve"> </w:t>
      </w:r>
      <w:r w:rsidRPr="00DE0859">
        <w:rPr>
          <w:rFonts w:cs="Arial"/>
        </w:rPr>
        <w:t>ses</w:t>
      </w:r>
      <w:r w:rsidRPr="00DE0859">
        <w:rPr>
          <w:rFonts w:cs="Arial"/>
          <w:spacing w:val="6"/>
        </w:rPr>
        <w:t xml:space="preserve"> </w:t>
      </w:r>
      <w:r w:rsidRPr="00DE0859">
        <w:rPr>
          <w:rFonts w:cs="Arial"/>
        </w:rPr>
        <w:t>membres</w:t>
      </w:r>
      <w:r w:rsidRPr="00DE0859">
        <w:rPr>
          <w:rFonts w:cs="Arial"/>
          <w:spacing w:val="6"/>
        </w:rPr>
        <w:t xml:space="preserve"> </w:t>
      </w:r>
      <w:r w:rsidRPr="00DE0859">
        <w:rPr>
          <w:rFonts w:cs="Arial"/>
        </w:rPr>
        <w:t>et</w:t>
      </w:r>
      <w:r w:rsidRPr="00DE0859">
        <w:rPr>
          <w:rFonts w:cs="Arial"/>
          <w:spacing w:val="6"/>
        </w:rPr>
        <w:t xml:space="preserve"> </w:t>
      </w:r>
      <w:r w:rsidRPr="00DE0859">
        <w:rPr>
          <w:rFonts w:cs="Arial"/>
        </w:rPr>
        <w:t>leur</w:t>
      </w:r>
      <w:r w:rsidRPr="00DE0859">
        <w:rPr>
          <w:rFonts w:cs="Arial"/>
          <w:spacing w:val="6"/>
        </w:rPr>
        <w:t xml:space="preserve"> </w:t>
      </w:r>
      <w:r w:rsidRPr="00DE0859">
        <w:rPr>
          <w:rFonts w:cs="Arial"/>
        </w:rPr>
        <w:t>calendrier</w:t>
      </w:r>
      <w:r w:rsidRPr="00DE0859">
        <w:rPr>
          <w:rFonts w:cs="Arial"/>
          <w:spacing w:val="6"/>
        </w:rPr>
        <w:t xml:space="preserve"> </w:t>
      </w:r>
      <w:r w:rsidRPr="00DE0859">
        <w:rPr>
          <w:rFonts w:cs="Arial"/>
        </w:rPr>
        <w:t>(Tableau</w:t>
      </w:r>
      <w:r w:rsidRPr="00DE0859">
        <w:rPr>
          <w:rFonts w:cs="Arial"/>
          <w:spacing w:val="6"/>
        </w:rPr>
        <w:t xml:space="preserve"> </w:t>
      </w:r>
      <w:r w:rsidRPr="00DE0859">
        <w:rPr>
          <w:rFonts w:cs="Arial"/>
        </w:rPr>
        <w:t>3E)</w:t>
      </w:r>
      <w:r w:rsidRPr="00DE0859">
        <w:rPr>
          <w:rFonts w:cs="Arial"/>
          <w:spacing w:val="6"/>
        </w:rPr>
        <w:t xml:space="preserve"> </w:t>
      </w:r>
      <w:r w:rsidRPr="00DE0859">
        <w:rPr>
          <w:rFonts w:cs="Arial"/>
        </w:rPr>
        <w:t>;</w:t>
      </w:r>
    </w:p>
    <w:p w14:paraId="470EFE94" w14:textId="77777777" w:rsidR="001C069F" w:rsidRPr="00DE0859" w:rsidRDefault="001C069F" w:rsidP="00770916">
      <w:pPr>
        <w:widowControl w:val="0"/>
        <w:numPr>
          <w:ilvl w:val="0"/>
          <w:numId w:val="43"/>
        </w:numPr>
        <w:suppressAutoHyphens w:val="0"/>
        <w:autoSpaceDE w:val="0"/>
        <w:autoSpaceDN/>
        <w:spacing w:before="0" w:after="0" w:line="240" w:lineRule="auto"/>
        <w:jc w:val="left"/>
        <w:textAlignment w:val="auto"/>
      </w:pPr>
      <w:r w:rsidRPr="00DE0859">
        <w:rPr>
          <w:rFonts w:cs="Arial"/>
        </w:rPr>
        <w:t>Des</w:t>
      </w:r>
      <w:r w:rsidRPr="00DE0859">
        <w:rPr>
          <w:rFonts w:cs="Arial"/>
          <w:spacing w:val="13"/>
        </w:rPr>
        <w:t xml:space="preserve"> </w:t>
      </w:r>
      <w:r w:rsidRPr="00DE0859">
        <w:rPr>
          <w:rFonts w:cs="Arial"/>
        </w:rPr>
        <w:t>curricula</w:t>
      </w:r>
      <w:r w:rsidRPr="00DE0859">
        <w:rPr>
          <w:rFonts w:cs="Arial"/>
          <w:spacing w:val="13"/>
        </w:rPr>
        <w:t xml:space="preserve"> </w:t>
      </w:r>
      <w:r w:rsidRPr="00DE0859">
        <w:rPr>
          <w:rFonts w:cs="Arial"/>
        </w:rPr>
        <w:t>vitæ</w:t>
      </w:r>
      <w:r w:rsidRPr="00DE0859">
        <w:rPr>
          <w:rFonts w:cs="Arial"/>
          <w:spacing w:val="13"/>
        </w:rPr>
        <w:t xml:space="preserve"> </w:t>
      </w:r>
      <w:r w:rsidRPr="00DE0859">
        <w:rPr>
          <w:rFonts w:cs="Arial"/>
        </w:rPr>
        <w:t>récemment</w:t>
      </w:r>
      <w:r w:rsidRPr="00DE0859">
        <w:rPr>
          <w:rFonts w:cs="Arial"/>
          <w:spacing w:val="13"/>
        </w:rPr>
        <w:t xml:space="preserve"> </w:t>
      </w:r>
      <w:r w:rsidRPr="00DE0859">
        <w:rPr>
          <w:rFonts w:cs="Arial"/>
        </w:rPr>
        <w:t>signés</w:t>
      </w:r>
      <w:r w:rsidRPr="00DE0859">
        <w:rPr>
          <w:rFonts w:cs="Arial"/>
          <w:spacing w:val="13"/>
        </w:rPr>
        <w:t xml:space="preserve"> </w:t>
      </w:r>
      <w:r w:rsidRPr="00DE0859">
        <w:rPr>
          <w:rFonts w:cs="Arial"/>
        </w:rPr>
        <w:t>par</w:t>
      </w:r>
      <w:r w:rsidRPr="00DE0859">
        <w:rPr>
          <w:rFonts w:cs="Arial"/>
          <w:spacing w:val="13"/>
        </w:rPr>
        <w:t xml:space="preserve"> </w:t>
      </w:r>
      <w:r w:rsidRPr="00DE0859">
        <w:rPr>
          <w:rFonts w:cs="Arial"/>
        </w:rPr>
        <w:t>le</w:t>
      </w:r>
      <w:r w:rsidRPr="00DE0859">
        <w:rPr>
          <w:rFonts w:cs="Arial"/>
          <w:spacing w:val="13"/>
        </w:rPr>
        <w:t xml:space="preserve"> </w:t>
      </w:r>
      <w:r w:rsidRPr="00DE0859">
        <w:rPr>
          <w:rFonts w:cs="Arial"/>
        </w:rPr>
        <w:t>personnel</w:t>
      </w:r>
      <w:r w:rsidRPr="00DE0859">
        <w:rPr>
          <w:rFonts w:cs="Arial"/>
          <w:spacing w:val="13"/>
        </w:rPr>
        <w:t xml:space="preserve"> </w:t>
      </w:r>
      <w:r w:rsidRPr="00DE0859">
        <w:rPr>
          <w:rFonts w:cs="Arial"/>
        </w:rPr>
        <w:t>spécialisé</w:t>
      </w:r>
      <w:r w:rsidRPr="00DE0859">
        <w:rPr>
          <w:rFonts w:cs="Arial"/>
          <w:spacing w:val="13"/>
        </w:rPr>
        <w:t xml:space="preserve"> </w:t>
      </w:r>
      <w:r w:rsidRPr="00DE0859">
        <w:rPr>
          <w:rFonts w:cs="Arial"/>
        </w:rPr>
        <w:t>proposé</w:t>
      </w:r>
      <w:r w:rsidRPr="00DE0859">
        <w:rPr>
          <w:rFonts w:cs="Arial"/>
          <w:spacing w:val="13"/>
        </w:rPr>
        <w:t xml:space="preserve"> </w:t>
      </w:r>
      <w:r w:rsidRPr="00DE0859">
        <w:rPr>
          <w:rFonts w:cs="Arial"/>
        </w:rPr>
        <w:t>et</w:t>
      </w:r>
      <w:r w:rsidRPr="00DE0859">
        <w:rPr>
          <w:rFonts w:cs="Arial"/>
          <w:spacing w:val="13"/>
        </w:rPr>
        <w:t xml:space="preserve"> </w:t>
      </w:r>
      <w:r w:rsidRPr="00DE0859">
        <w:rPr>
          <w:rFonts w:cs="Arial"/>
        </w:rPr>
        <w:t>le</w:t>
      </w:r>
      <w:r w:rsidRPr="00DE0859">
        <w:rPr>
          <w:rFonts w:cs="Arial"/>
          <w:spacing w:val="13"/>
        </w:rPr>
        <w:t xml:space="preserve"> </w:t>
      </w:r>
      <w:r w:rsidRPr="00DE0859">
        <w:rPr>
          <w:rFonts w:cs="Arial"/>
        </w:rPr>
        <w:t>représentant</w:t>
      </w:r>
      <w:r w:rsidRPr="00DE0859">
        <w:rPr>
          <w:rFonts w:cs="Arial"/>
          <w:spacing w:val="15"/>
        </w:rPr>
        <w:t xml:space="preserve"> </w:t>
      </w:r>
      <w:r w:rsidRPr="00DE0859">
        <w:rPr>
          <w:rFonts w:cs="Arial"/>
        </w:rPr>
        <w:t>du</w:t>
      </w:r>
      <w:r w:rsidRPr="00DE0859">
        <w:rPr>
          <w:rFonts w:cs="Arial"/>
          <w:spacing w:val="15"/>
        </w:rPr>
        <w:t xml:space="preserve"> </w:t>
      </w:r>
      <w:r w:rsidRPr="00DE0859">
        <w:rPr>
          <w:rFonts w:cs="Arial"/>
        </w:rPr>
        <w:t>Candidat</w:t>
      </w:r>
      <w:r w:rsidRPr="00DE0859">
        <w:rPr>
          <w:rFonts w:cs="Arial"/>
          <w:spacing w:val="15"/>
        </w:rPr>
        <w:t xml:space="preserve"> </w:t>
      </w:r>
      <w:r w:rsidRPr="00DE0859">
        <w:rPr>
          <w:rFonts w:cs="Arial"/>
        </w:rPr>
        <w:t>habilité</w:t>
      </w:r>
      <w:r w:rsidRPr="00DE0859">
        <w:rPr>
          <w:rFonts w:cs="Arial"/>
          <w:spacing w:val="15"/>
        </w:rPr>
        <w:t xml:space="preserve"> </w:t>
      </w:r>
      <w:r w:rsidRPr="00DE0859">
        <w:rPr>
          <w:rFonts w:cs="Arial"/>
        </w:rPr>
        <w:t>à</w:t>
      </w:r>
      <w:r w:rsidRPr="00DE0859">
        <w:rPr>
          <w:rFonts w:cs="Arial"/>
          <w:spacing w:val="15"/>
        </w:rPr>
        <w:t xml:space="preserve"> </w:t>
      </w:r>
      <w:r w:rsidRPr="00DE0859">
        <w:rPr>
          <w:rFonts w:cs="Arial"/>
        </w:rPr>
        <w:t>soumettre</w:t>
      </w:r>
      <w:r w:rsidRPr="00DE0859">
        <w:rPr>
          <w:rFonts w:cs="Arial"/>
          <w:spacing w:val="15"/>
        </w:rPr>
        <w:t xml:space="preserve"> </w:t>
      </w:r>
      <w:r w:rsidRPr="00DE0859">
        <w:rPr>
          <w:rFonts w:cs="Arial"/>
        </w:rPr>
        <w:t>la</w:t>
      </w:r>
      <w:r w:rsidRPr="00DE0859">
        <w:rPr>
          <w:rFonts w:cs="Arial"/>
          <w:spacing w:val="15"/>
        </w:rPr>
        <w:t xml:space="preserve"> </w:t>
      </w:r>
      <w:r w:rsidRPr="00DE0859">
        <w:rPr>
          <w:rFonts w:cs="Arial"/>
        </w:rPr>
        <w:t>proposition</w:t>
      </w:r>
      <w:r w:rsidRPr="00DE0859">
        <w:rPr>
          <w:rFonts w:cs="Arial"/>
          <w:spacing w:val="15"/>
        </w:rPr>
        <w:t xml:space="preserve"> </w:t>
      </w:r>
      <w:r w:rsidRPr="00DE0859">
        <w:rPr>
          <w:rFonts w:cs="Arial"/>
        </w:rPr>
        <w:t>(Tableau</w:t>
      </w:r>
      <w:r w:rsidRPr="00DE0859">
        <w:rPr>
          <w:rFonts w:cs="Arial"/>
          <w:spacing w:val="15"/>
        </w:rPr>
        <w:t xml:space="preserve"> </w:t>
      </w:r>
      <w:r w:rsidRPr="00DE0859">
        <w:rPr>
          <w:rFonts w:cs="Arial"/>
        </w:rPr>
        <w:t>3F).</w:t>
      </w:r>
      <w:r w:rsidRPr="00DE0859">
        <w:rPr>
          <w:rFonts w:cs="Arial"/>
          <w:spacing w:val="15"/>
        </w:rPr>
        <w:t xml:space="preserve"> </w:t>
      </w:r>
      <w:r w:rsidRPr="00DE0859">
        <w:rPr>
          <w:rFonts w:cs="Arial"/>
        </w:rPr>
        <w:t>Parmi</w:t>
      </w:r>
      <w:r w:rsidRPr="00DE0859">
        <w:rPr>
          <w:rFonts w:cs="Arial"/>
          <w:spacing w:val="15"/>
        </w:rPr>
        <w:t xml:space="preserve"> </w:t>
      </w:r>
      <w:r w:rsidRPr="00DE0859">
        <w:rPr>
          <w:rFonts w:cs="Arial"/>
        </w:rPr>
        <w:t>les</w:t>
      </w:r>
      <w:r w:rsidRPr="00DE0859">
        <w:rPr>
          <w:rFonts w:cs="Arial"/>
          <w:spacing w:val="15"/>
        </w:rPr>
        <w:t xml:space="preserve"> </w:t>
      </w:r>
      <w:r w:rsidRPr="00DE0859">
        <w:rPr>
          <w:rFonts w:cs="Arial"/>
        </w:rPr>
        <w:t>informations clés doivent figurer, pour chacun, le nombre d’années d’expérience du Candidat</w:t>
      </w:r>
      <w:r w:rsidRPr="00DE0859">
        <w:rPr>
          <w:rFonts w:cs="Arial"/>
          <w:spacing w:val="-4"/>
        </w:rPr>
        <w:t xml:space="preserve"> </w:t>
      </w:r>
      <w:r w:rsidRPr="00DE0859">
        <w:rPr>
          <w:rFonts w:cs="Arial"/>
        </w:rPr>
        <w:t>et</w:t>
      </w:r>
      <w:r w:rsidRPr="00DE0859">
        <w:rPr>
          <w:rFonts w:cs="Arial"/>
          <w:spacing w:val="-4"/>
        </w:rPr>
        <w:t xml:space="preserve"> </w:t>
      </w:r>
      <w:r w:rsidRPr="00DE0859">
        <w:rPr>
          <w:rFonts w:cs="Arial"/>
        </w:rPr>
        <w:t>l’étendue</w:t>
      </w:r>
      <w:r w:rsidRPr="00DE0859">
        <w:rPr>
          <w:rFonts w:cs="Arial"/>
          <w:spacing w:val="-4"/>
        </w:rPr>
        <w:t xml:space="preserve"> </w:t>
      </w:r>
      <w:r w:rsidRPr="00DE0859">
        <w:rPr>
          <w:rFonts w:cs="Arial"/>
        </w:rPr>
        <w:t>des</w:t>
      </w:r>
      <w:r w:rsidRPr="00DE0859">
        <w:rPr>
          <w:rFonts w:cs="Arial"/>
          <w:spacing w:val="-4"/>
        </w:rPr>
        <w:t xml:space="preserve"> </w:t>
      </w:r>
      <w:r w:rsidRPr="00DE0859">
        <w:rPr>
          <w:rFonts w:cs="Arial"/>
        </w:rPr>
        <w:t>responsabilités</w:t>
      </w:r>
      <w:r w:rsidRPr="00DE0859">
        <w:rPr>
          <w:rFonts w:cs="Arial"/>
          <w:spacing w:val="-4"/>
        </w:rPr>
        <w:t xml:space="preserve"> </w:t>
      </w:r>
      <w:r w:rsidRPr="00DE0859">
        <w:rPr>
          <w:rFonts w:cs="Arial"/>
        </w:rPr>
        <w:t>exercées</w:t>
      </w:r>
      <w:r w:rsidRPr="00DE0859">
        <w:rPr>
          <w:rFonts w:cs="Arial"/>
          <w:spacing w:val="-4"/>
        </w:rPr>
        <w:t xml:space="preserve"> </w:t>
      </w:r>
      <w:r w:rsidRPr="00DE0859">
        <w:rPr>
          <w:rFonts w:cs="Arial"/>
        </w:rPr>
        <w:t>dans</w:t>
      </w:r>
      <w:r w:rsidRPr="00DE0859">
        <w:rPr>
          <w:rFonts w:cs="Arial"/>
          <w:spacing w:val="-4"/>
        </w:rPr>
        <w:t xml:space="preserve"> </w:t>
      </w:r>
      <w:r w:rsidRPr="00DE0859">
        <w:rPr>
          <w:rFonts w:cs="Arial"/>
        </w:rPr>
        <w:t>le</w:t>
      </w:r>
      <w:r w:rsidRPr="00DE0859">
        <w:rPr>
          <w:rFonts w:cs="Arial"/>
          <w:spacing w:val="-4"/>
        </w:rPr>
        <w:t xml:space="preserve"> </w:t>
      </w:r>
      <w:r w:rsidRPr="00DE0859">
        <w:rPr>
          <w:rFonts w:cs="Arial"/>
        </w:rPr>
        <w:t>cadre</w:t>
      </w:r>
      <w:r w:rsidRPr="00DE0859">
        <w:rPr>
          <w:rFonts w:cs="Arial"/>
          <w:spacing w:val="-4"/>
        </w:rPr>
        <w:t xml:space="preserve"> </w:t>
      </w:r>
      <w:r w:rsidRPr="00DE0859">
        <w:rPr>
          <w:rFonts w:cs="Arial"/>
        </w:rPr>
        <w:t>de</w:t>
      </w:r>
      <w:r w:rsidRPr="00DE0859">
        <w:rPr>
          <w:rFonts w:cs="Arial"/>
          <w:spacing w:val="-4"/>
        </w:rPr>
        <w:t xml:space="preserve"> </w:t>
      </w:r>
      <w:r w:rsidRPr="00DE0859">
        <w:rPr>
          <w:rFonts w:cs="Arial"/>
        </w:rPr>
        <w:t>diverses</w:t>
      </w:r>
      <w:r w:rsidRPr="00DE0859">
        <w:rPr>
          <w:rFonts w:cs="Arial"/>
          <w:spacing w:val="-4"/>
        </w:rPr>
        <w:t xml:space="preserve"> </w:t>
      </w:r>
      <w:r w:rsidRPr="00DE0859">
        <w:rPr>
          <w:rFonts w:cs="Arial"/>
        </w:rPr>
        <w:t>missions au</w:t>
      </w:r>
      <w:r w:rsidRPr="00DE0859">
        <w:rPr>
          <w:rFonts w:cs="Arial"/>
          <w:spacing w:val="6"/>
        </w:rPr>
        <w:t xml:space="preserve"> </w:t>
      </w:r>
      <w:r w:rsidRPr="00DE0859">
        <w:rPr>
          <w:rFonts w:cs="Arial"/>
        </w:rPr>
        <w:t>cours</w:t>
      </w:r>
      <w:r w:rsidRPr="00DE0859">
        <w:rPr>
          <w:rFonts w:cs="Arial"/>
          <w:spacing w:val="6"/>
        </w:rPr>
        <w:t xml:space="preserve"> </w:t>
      </w:r>
      <w:r w:rsidRPr="00DE0859">
        <w:rPr>
          <w:rFonts w:cs="Arial"/>
        </w:rPr>
        <w:t>des</w:t>
      </w:r>
      <w:r w:rsidRPr="00DE0859">
        <w:rPr>
          <w:rFonts w:cs="Arial"/>
          <w:spacing w:val="6"/>
        </w:rPr>
        <w:t xml:space="preserve"> </w:t>
      </w:r>
      <w:r w:rsidRPr="00DE0859">
        <w:rPr>
          <w:rFonts w:cs="Arial"/>
        </w:rPr>
        <w:t>[à préciser]</w:t>
      </w:r>
      <w:r w:rsidRPr="00DE0859">
        <w:rPr>
          <w:rFonts w:cs="Arial"/>
          <w:spacing w:val="6"/>
        </w:rPr>
        <w:t xml:space="preserve"> </w:t>
      </w:r>
      <w:r w:rsidRPr="00DE0859">
        <w:rPr>
          <w:rFonts w:cs="Arial"/>
        </w:rPr>
        <w:t>dernières</w:t>
      </w:r>
      <w:r w:rsidRPr="00DE0859">
        <w:rPr>
          <w:rFonts w:cs="Arial"/>
          <w:spacing w:val="6"/>
        </w:rPr>
        <w:t xml:space="preserve"> </w:t>
      </w:r>
      <w:r w:rsidRPr="00DE0859">
        <w:rPr>
          <w:rFonts w:cs="Arial"/>
        </w:rPr>
        <w:t>années</w:t>
      </w:r>
      <w:r w:rsidRPr="00DE0859">
        <w:rPr>
          <w:rFonts w:cs="Arial"/>
          <w:spacing w:val="6"/>
        </w:rPr>
        <w:t xml:space="preserve"> </w:t>
      </w:r>
      <w:r w:rsidRPr="00DE0859">
        <w:rPr>
          <w:rFonts w:cs="Arial"/>
        </w:rPr>
        <w:t>;</w:t>
      </w:r>
    </w:p>
    <w:p w14:paraId="254953FA" w14:textId="77777777" w:rsidR="001C069F" w:rsidRPr="00DE0859" w:rsidRDefault="001C069F" w:rsidP="00770916">
      <w:pPr>
        <w:widowControl w:val="0"/>
        <w:numPr>
          <w:ilvl w:val="0"/>
          <w:numId w:val="43"/>
        </w:numPr>
        <w:suppressAutoHyphens w:val="0"/>
        <w:autoSpaceDE w:val="0"/>
        <w:autoSpaceDN/>
        <w:spacing w:before="0" w:after="0" w:line="240" w:lineRule="auto"/>
        <w:jc w:val="left"/>
        <w:textAlignment w:val="auto"/>
      </w:pPr>
      <w:r w:rsidRPr="00DE0859">
        <w:rPr>
          <w:rFonts w:cs="Arial"/>
        </w:rPr>
        <w:t>Les</w:t>
      </w:r>
      <w:r w:rsidRPr="00DE0859">
        <w:rPr>
          <w:rFonts w:cs="Arial"/>
          <w:spacing w:val="6"/>
        </w:rPr>
        <w:t xml:space="preserve"> </w:t>
      </w:r>
      <w:r w:rsidRPr="00DE0859">
        <w:rPr>
          <w:rFonts w:cs="Arial"/>
        </w:rPr>
        <w:t>estimations</w:t>
      </w:r>
      <w:r w:rsidRPr="00DE0859">
        <w:rPr>
          <w:rFonts w:cs="Arial"/>
          <w:spacing w:val="6"/>
        </w:rPr>
        <w:t xml:space="preserve"> </w:t>
      </w:r>
      <w:r w:rsidRPr="00DE0859">
        <w:rPr>
          <w:rFonts w:cs="Arial"/>
        </w:rPr>
        <w:t>des</w:t>
      </w:r>
      <w:r w:rsidRPr="00DE0859">
        <w:rPr>
          <w:rFonts w:cs="Arial"/>
          <w:spacing w:val="6"/>
        </w:rPr>
        <w:t xml:space="preserve"> </w:t>
      </w:r>
      <w:r w:rsidRPr="00DE0859">
        <w:rPr>
          <w:rFonts w:cs="Arial"/>
        </w:rPr>
        <w:t>apports</w:t>
      </w:r>
      <w:r w:rsidRPr="00DE0859">
        <w:rPr>
          <w:rFonts w:cs="Arial"/>
          <w:spacing w:val="6"/>
        </w:rPr>
        <w:t xml:space="preserve"> </w:t>
      </w:r>
      <w:r w:rsidRPr="00DE0859">
        <w:rPr>
          <w:rFonts w:cs="Arial"/>
        </w:rPr>
        <w:t>de</w:t>
      </w:r>
      <w:r w:rsidRPr="00DE0859">
        <w:rPr>
          <w:rFonts w:cs="Arial"/>
          <w:spacing w:val="6"/>
        </w:rPr>
        <w:t xml:space="preserve"> </w:t>
      </w:r>
      <w:r w:rsidRPr="00DE0859">
        <w:rPr>
          <w:rFonts w:cs="Arial"/>
        </w:rPr>
        <w:t>personnel</w:t>
      </w:r>
      <w:r w:rsidRPr="00DE0859">
        <w:rPr>
          <w:rFonts w:cs="Arial"/>
          <w:spacing w:val="6"/>
        </w:rPr>
        <w:t xml:space="preserve"> </w:t>
      </w:r>
      <w:r w:rsidRPr="00DE0859">
        <w:rPr>
          <w:rFonts w:cs="Arial"/>
        </w:rPr>
        <w:t>(cadres</w:t>
      </w:r>
      <w:r w:rsidRPr="00DE0859">
        <w:rPr>
          <w:rFonts w:cs="Arial"/>
          <w:spacing w:val="6"/>
        </w:rPr>
        <w:t xml:space="preserve"> </w:t>
      </w:r>
      <w:r w:rsidRPr="00DE0859">
        <w:rPr>
          <w:rFonts w:cs="Arial"/>
        </w:rPr>
        <w:t>et</w:t>
      </w:r>
      <w:r w:rsidRPr="00DE0859">
        <w:rPr>
          <w:rFonts w:cs="Arial"/>
          <w:spacing w:val="6"/>
        </w:rPr>
        <w:t xml:space="preserve"> </w:t>
      </w:r>
      <w:r w:rsidRPr="00DE0859">
        <w:rPr>
          <w:rFonts w:cs="Arial"/>
        </w:rPr>
        <w:t>personnel</w:t>
      </w:r>
      <w:r w:rsidRPr="00DE0859">
        <w:rPr>
          <w:rFonts w:cs="Arial"/>
          <w:spacing w:val="6"/>
        </w:rPr>
        <w:t xml:space="preserve"> </w:t>
      </w:r>
      <w:r w:rsidRPr="00DE0859">
        <w:rPr>
          <w:rFonts w:cs="Arial"/>
        </w:rPr>
        <w:t>d’appui,</w:t>
      </w:r>
      <w:r w:rsidRPr="00DE0859">
        <w:rPr>
          <w:rFonts w:cs="Arial"/>
          <w:spacing w:val="6"/>
        </w:rPr>
        <w:t xml:space="preserve"> </w:t>
      </w:r>
      <w:r w:rsidRPr="00DE0859">
        <w:rPr>
          <w:rFonts w:cs="Arial"/>
        </w:rPr>
        <w:t>temps</w:t>
      </w:r>
      <w:r w:rsidRPr="00DE0859">
        <w:rPr>
          <w:rFonts w:cs="Arial"/>
          <w:spacing w:val="6"/>
        </w:rPr>
        <w:t xml:space="preserve"> </w:t>
      </w:r>
      <w:r w:rsidRPr="00DE0859">
        <w:rPr>
          <w:rFonts w:cs="Arial"/>
        </w:rPr>
        <w:t>nécessaire</w:t>
      </w:r>
      <w:r w:rsidRPr="00DE0859">
        <w:rPr>
          <w:rFonts w:cs="Arial"/>
          <w:spacing w:val="13"/>
        </w:rPr>
        <w:t xml:space="preserve"> </w:t>
      </w:r>
      <w:r w:rsidRPr="00DE0859">
        <w:rPr>
          <w:rFonts w:cs="Arial"/>
        </w:rPr>
        <w:t>à</w:t>
      </w:r>
      <w:r w:rsidRPr="00DE0859">
        <w:rPr>
          <w:rFonts w:cs="Arial"/>
          <w:spacing w:val="13"/>
        </w:rPr>
        <w:t xml:space="preserve"> </w:t>
      </w:r>
      <w:r w:rsidRPr="00DE0859">
        <w:rPr>
          <w:rFonts w:cs="Arial"/>
        </w:rPr>
        <w:t>l’accomplissement</w:t>
      </w:r>
      <w:r w:rsidRPr="00DE0859">
        <w:rPr>
          <w:rFonts w:cs="Arial"/>
          <w:spacing w:val="13"/>
        </w:rPr>
        <w:t xml:space="preserve"> </w:t>
      </w:r>
      <w:r w:rsidRPr="00DE0859">
        <w:rPr>
          <w:rFonts w:cs="Arial"/>
        </w:rPr>
        <w:t>de</w:t>
      </w:r>
      <w:r w:rsidRPr="00DE0859">
        <w:rPr>
          <w:rFonts w:cs="Arial"/>
          <w:spacing w:val="13"/>
        </w:rPr>
        <w:t xml:space="preserve"> </w:t>
      </w:r>
      <w:r w:rsidRPr="00DE0859">
        <w:rPr>
          <w:rFonts w:cs="Arial"/>
        </w:rPr>
        <w:t>la</w:t>
      </w:r>
      <w:r w:rsidRPr="00DE0859">
        <w:rPr>
          <w:rFonts w:cs="Arial"/>
          <w:spacing w:val="13"/>
        </w:rPr>
        <w:t xml:space="preserve"> </w:t>
      </w:r>
      <w:r w:rsidRPr="00DE0859">
        <w:rPr>
          <w:rFonts w:cs="Arial"/>
        </w:rPr>
        <w:t>mission)</w:t>
      </w:r>
      <w:r w:rsidRPr="00DE0859">
        <w:rPr>
          <w:rFonts w:cs="Arial"/>
          <w:spacing w:val="13"/>
        </w:rPr>
        <w:t xml:space="preserve"> </w:t>
      </w:r>
      <w:r w:rsidRPr="00DE0859">
        <w:rPr>
          <w:rFonts w:cs="Arial"/>
        </w:rPr>
        <w:t>justifiées</w:t>
      </w:r>
      <w:r w:rsidRPr="00DE0859">
        <w:rPr>
          <w:rFonts w:cs="Arial"/>
          <w:spacing w:val="13"/>
        </w:rPr>
        <w:t xml:space="preserve"> </w:t>
      </w:r>
      <w:r w:rsidRPr="00DE0859">
        <w:rPr>
          <w:rFonts w:cs="Arial"/>
        </w:rPr>
        <w:t>par</w:t>
      </w:r>
      <w:r w:rsidRPr="00DE0859">
        <w:rPr>
          <w:rFonts w:cs="Arial"/>
          <w:spacing w:val="13"/>
        </w:rPr>
        <w:t xml:space="preserve"> </w:t>
      </w:r>
      <w:r w:rsidRPr="00DE0859">
        <w:rPr>
          <w:rFonts w:cs="Arial"/>
        </w:rPr>
        <w:t>des</w:t>
      </w:r>
      <w:r w:rsidRPr="00DE0859">
        <w:rPr>
          <w:rFonts w:cs="Arial"/>
          <w:spacing w:val="13"/>
        </w:rPr>
        <w:t xml:space="preserve"> </w:t>
      </w:r>
      <w:r w:rsidRPr="00DE0859">
        <w:rPr>
          <w:rFonts w:cs="Arial"/>
        </w:rPr>
        <w:t>diagrammes</w:t>
      </w:r>
      <w:r w:rsidRPr="00DE0859">
        <w:rPr>
          <w:rFonts w:cs="Arial"/>
          <w:spacing w:val="13"/>
        </w:rPr>
        <w:t xml:space="preserve"> </w:t>
      </w:r>
      <w:r w:rsidRPr="00DE0859">
        <w:rPr>
          <w:rFonts w:cs="Arial"/>
        </w:rPr>
        <w:t>à</w:t>
      </w:r>
      <w:r w:rsidRPr="00DE0859">
        <w:rPr>
          <w:rFonts w:cs="Arial"/>
          <w:spacing w:val="13"/>
        </w:rPr>
        <w:t xml:space="preserve"> </w:t>
      </w:r>
      <w:r w:rsidRPr="00DE0859">
        <w:rPr>
          <w:rFonts w:cs="Arial"/>
        </w:rPr>
        <w:t>barres</w:t>
      </w:r>
      <w:r w:rsidRPr="00DE0859">
        <w:rPr>
          <w:rFonts w:cs="Arial"/>
          <w:spacing w:val="13"/>
        </w:rPr>
        <w:t xml:space="preserve"> </w:t>
      </w:r>
      <w:r w:rsidRPr="00DE0859">
        <w:rPr>
          <w:rFonts w:cs="Arial"/>
        </w:rPr>
        <w:t>indiquant</w:t>
      </w:r>
      <w:r w:rsidRPr="00DE0859">
        <w:rPr>
          <w:rFonts w:cs="Arial"/>
          <w:spacing w:val="6"/>
        </w:rPr>
        <w:t xml:space="preserve"> </w:t>
      </w:r>
      <w:r w:rsidRPr="00DE0859">
        <w:rPr>
          <w:rFonts w:cs="Arial"/>
        </w:rPr>
        <w:t>le</w:t>
      </w:r>
      <w:r w:rsidRPr="00DE0859">
        <w:rPr>
          <w:rFonts w:cs="Arial"/>
          <w:spacing w:val="6"/>
        </w:rPr>
        <w:t xml:space="preserve"> </w:t>
      </w:r>
      <w:r w:rsidRPr="00DE0859">
        <w:rPr>
          <w:rFonts w:cs="Arial"/>
        </w:rPr>
        <w:t>temps</w:t>
      </w:r>
      <w:r w:rsidRPr="00DE0859">
        <w:rPr>
          <w:rFonts w:cs="Arial"/>
          <w:spacing w:val="6"/>
        </w:rPr>
        <w:t xml:space="preserve"> </w:t>
      </w:r>
      <w:r w:rsidRPr="00DE0859">
        <w:rPr>
          <w:rFonts w:cs="Arial"/>
        </w:rPr>
        <w:t>de</w:t>
      </w:r>
      <w:r w:rsidRPr="00DE0859">
        <w:rPr>
          <w:rFonts w:cs="Arial"/>
          <w:spacing w:val="6"/>
        </w:rPr>
        <w:t xml:space="preserve"> </w:t>
      </w:r>
      <w:r w:rsidRPr="00DE0859">
        <w:rPr>
          <w:rFonts w:cs="Arial"/>
        </w:rPr>
        <w:t>travail</w:t>
      </w:r>
      <w:r w:rsidRPr="00DE0859">
        <w:rPr>
          <w:rFonts w:cs="Arial"/>
          <w:spacing w:val="6"/>
        </w:rPr>
        <w:t xml:space="preserve"> </w:t>
      </w:r>
      <w:r w:rsidRPr="00DE0859">
        <w:rPr>
          <w:rFonts w:cs="Arial"/>
        </w:rPr>
        <w:t>prévu</w:t>
      </w:r>
      <w:r w:rsidRPr="00DE0859">
        <w:rPr>
          <w:rFonts w:cs="Arial"/>
          <w:spacing w:val="6"/>
        </w:rPr>
        <w:t xml:space="preserve"> </w:t>
      </w:r>
      <w:r w:rsidRPr="00DE0859">
        <w:rPr>
          <w:rFonts w:cs="Arial"/>
        </w:rPr>
        <w:t>pour</w:t>
      </w:r>
      <w:r w:rsidRPr="00DE0859">
        <w:rPr>
          <w:rFonts w:cs="Arial"/>
          <w:spacing w:val="6"/>
        </w:rPr>
        <w:t xml:space="preserve"> </w:t>
      </w:r>
      <w:r w:rsidRPr="00DE0859">
        <w:rPr>
          <w:rFonts w:cs="Arial"/>
        </w:rPr>
        <w:t>chaque</w:t>
      </w:r>
      <w:r w:rsidRPr="00DE0859">
        <w:rPr>
          <w:rFonts w:cs="Arial"/>
          <w:spacing w:val="6"/>
        </w:rPr>
        <w:t xml:space="preserve"> </w:t>
      </w:r>
      <w:r w:rsidRPr="00DE0859">
        <w:rPr>
          <w:rFonts w:cs="Arial"/>
        </w:rPr>
        <w:t>cadre</w:t>
      </w:r>
      <w:r w:rsidRPr="00DE0859">
        <w:rPr>
          <w:rFonts w:cs="Arial"/>
          <w:spacing w:val="6"/>
        </w:rPr>
        <w:t xml:space="preserve"> </w:t>
      </w:r>
      <w:r w:rsidRPr="00DE0859">
        <w:rPr>
          <w:rFonts w:cs="Arial"/>
        </w:rPr>
        <w:t>de</w:t>
      </w:r>
      <w:r w:rsidRPr="00DE0859">
        <w:rPr>
          <w:rFonts w:cs="Arial"/>
          <w:spacing w:val="6"/>
        </w:rPr>
        <w:t xml:space="preserve"> </w:t>
      </w:r>
      <w:r w:rsidRPr="00DE0859">
        <w:rPr>
          <w:rFonts w:cs="Arial"/>
        </w:rPr>
        <w:t>l’équipe</w:t>
      </w:r>
      <w:r w:rsidRPr="00DE0859">
        <w:rPr>
          <w:rFonts w:cs="Arial"/>
          <w:spacing w:val="6"/>
        </w:rPr>
        <w:t xml:space="preserve"> </w:t>
      </w:r>
      <w:r w:rsidRPr="00DE0859">
        <w:rPr>
          <w:rFonts w:cs="Arial"/>
        </w:rPr>
        <w:t>(Tableaux</w:t>
      </w:r>
      <w:r w:rsidRPr="00DE0859">
        <w:rPr>
          <w:rFonts w:cs="Arial"/>
          <w:spacing w:val="6"/>
        </w:rPr>
        <w:t xml:space="preserve"> </w:t>
      </w:r>
      <w:r w:rsidRPr="00DE0859">
        <w:rPr>
          <w:rFonts w:cs="Arial"/>
        </w:rPr>
        <w:t>3E</w:t>
      </w:r>
      <w:r w:rsidRPr="00DE0859">
        <w:rPr>
          <w:rFonts w:cs="Arial"/>
          <w:spacing w:val="6"/>
        </w:rPr>
        <w:t xml:space="preserve"> </w:t>
      </w:r>
      <w:r w:rsidRPr="00DE0859">
        <w:rPr>
          <w:rFonts w:cs="Arial"/>
        </w:rPr>
        <w:t>et</w:t>
      </w:r>
      <w:r w:rsidRPr="00DE0859">
        <w:rPr>
          <w:rFonts w:cs="Arial"/>
          <w:spacing w:val="6"/>
        </w:rPr>
        <w:t xml:space="preserve"> </w:t>
      </w:r>
      <w:r w:rsidRPr="00DE0859">
        <w:rPr>
          <w:rFonts w:cs="Arial"/>
        </w:rPr>
        <w:t>3G)</w:t>
      </w:r>
      <w:r w:rsidRPr="00DE0859">
        <w:rPr>
          <w:rFonts w:cs="Arial"/>
          <w:spacing w:val="6"/>
        </w:rPr>
        <w:t xml:space="preserve"> </w:t>
      </w:r>
      <w:r w:rsidRPr="00DE0859">
        <w:rPr>
          <w:rFonts w:cs="Arial"/>
        </w:rPr>
        <w:t>;</w:t>
      </w:r>
    </w:p>
    <w:p w14:paraId="092759FE" w14:textId="77777777" w:rsidR="001C069F" w:rsidRPr="00DE0859" w:rsidRDefault="001C069F" w:rsidP="00770916">
      <w:pPr>
        <w:widowControl w:val="0"/>
        <w:numPr>
          <w:ilvl w:val="0"/>
          <w:numId w:val="43"/>
        </w:numPr>
        <w:suppressAutoHyphens w:val="0"/>
        <w:autoSpaceDE w:val="0"/>
        <w:autoSpaceDN/>
        <w:spacing w:before="0" w:after="0" w:line="240" w:lineRule="auto"/>
        <w:jc w:val="left"/>
        <w:textAlignment w:val="auto"/>
      </w:pPr>
      <w:r w:rsidRPr="00DE0859">
        <w:rPr>
          <w:rFonts w:cs="Arial"/>
        </w:rPr>
        <w:t>Une</w:t>
      </w:r>
      <w:r w:rsidRPr="00DE0859">
        <w:rPr>
          <w:rFonts w:cs="Arial"/>
          <w:spacing w:val="14"/>
        </w:rPr>
        <w:t xml:space="preserve"> </w:t>
      </w:r>
      <w:r w:rsidRPr="00DE0859">
        <w:rPr>
          <w:rFonts w:cs="Arial"/>
        </w:rPr>
        <w:t>description</w:t>
      </w:r>
      <w:r w:rsidRPr="00DE0859">
        <w:rPr>
          <w:rFonts w:cs="Arial"/>
          <w:spacing w:val="14"/>
        </w:rPr>
        <w:t xml:space="preserve"> </w:t>
      </w:r>
      <w:r w:rsidRPr="00DE0859">
        <w:rPr>
          <w:rFonts w:cs="Arial"/>
        </w:rPr>
        <w:t>détaillée</w:t>
      </w:r>
      <w:r w:rsidRPr="00DE0859">
        <w:rPr>
          <w:rFonts w:cs="Arial"/>
          <w:spacing w:val="14"/>
        </w:rPr>
        <w:t xml:space="preserve"> </w:t>
      </w:r>
      <w:r w:rsidRPr="00DE0859">
        <w:rPr>
          <w:rFonts w:cs="Arial"/>
        </w:rPr>
        <w:t>de</w:t>
      </w:r>
      <w:r w:rsidRPr="00DE0859">
        <w:rPr>
          <w:rFonts w:cs="Arial"/>
          <w:spacing w:val="14"/>
        </w:rPr>
        <w:t xml:space="preserve"> </w:t>
      </w:r>
      <w:r w:rsidRPr="00DE0859">
        <w:rPr>
          <w:rFonts w:cs="Arial"/>
        </w:rPr>
        <w:t>la</w:t>
      </w:r>
      <w:r w:rsidRPr="00DE0859">
        <w:rPr>
          <w:rFonts w:cs="Arial"/>
          <w:spacing w:val="14"/>
        </w:rPr>
        <w:t xml:space="preserve"> </w:t>
      </w:r>
      <w:r w:rsidRPr="00DE0859">
        <w:rPr>
          <w:rFonts w:cs="Arial"/>
        </w:rPr>
        <w:t>méthode,</w:t>
      </w:r>
      <w:r w:rsidRPr="00DE0859">
        <w:rPr>
          <w:rFonts w:cs="Arial"/>
          <w:spacing w:val="14"/>
        </w:rPr>
        <w:t xml:space="preserve"> </w:t>
      </w:r>
      <w:r w:rsidRPr="00DE0859">
        <w:rPr>
          <w:rFonts w:cs="Arial"/>
        </w:rPr>
        <w:t>de</w:t>
      </w:r>
      <w:r w:rsidRPr="00DE0859">
        <w:rPr>
          <w:rFonts w:cs="Arial"/>
          <w:spacing w:val="14"/>
        </w:rPr>
        <w:t xml:space="preserve"> </w:t>
      </w:r>
      <w:r w:rsidRPr="00DE0859">
        <w:rPr>
          <w:rFonts w:cs="Arial"/>
        </w:rPr>
        <w:t>la</w:t>
      </w:r>
      <w:r w:rsidRPr="00DE0859">
        <w:rPr>
          <w:rFonts w:cs="Arial"/>
          <w:spacing w:val="14"/>
        </w:rPr>
        <w:t xml:space="preserve"> </w:t>
      </w:r>
      <w:r w:rsidRPr="00DE0859">
        <w:rPr>
          <w:rFonts w:cs="Arial"/>
        </w:rPr>
        <w:t>dotation</w:t>
      </w:r>
      <w:r w:rsidRPr="00DE0859">
        <w:rPr>
          <w:rFonts w:cs="Arial"/>
          <w:spacing w:val="14"/>
        </w:rPr>
        <w:t xml:space="preserve"> </w:t>
      </w:r>
      <w:r w:rsidRPr="00DE0859">
        <w:rPr>
          <w:rFonts w:cs="Arial"/>
        </w:rPr>
        <w:t>en</w:t>
      </w:r>
      <w:r w:rsidRPr="00DE0859">
        <w:rPr>
          <w:rFonts w:cs="Arial"/>
          <w:spacing w:val="14"/>
        </w:rPr>
        <w:t xml:space="preserve"> </w:t>
      </w:r>
      <w:r w:rsidRPr="00DE0859">
        <w:rPr>
          <w:rFonts w:cs="Arial"/>
        </w:rPr>
        <w:t>personnel</w:t>
      </w:r>
      <w:r w:rsidRPr="00DE0859">
        <w:rPr>
          <w:rFonts w:cs="Arial"/>
          <w:spacing w:val="14"/>
        </w:rPr>
        <w:t xml:space="preserve"> </w:t>
      </w:r>
      <w:r w:rsidRPr="00DE0859">
        <w:rPr>
          <w:rFonts w:cs="Arial"/>
        </w:rPr>
        <w:t>et</w:t>
      </w:r>
      <w:r w:rsidRPr="00DE0859">
        <w:rPr>
          <w:rFonts w:cs="Arial"/>
          <w:spacing w:val="14"/>
        </w:rPr>
        <w:t xml:space="preserve"> </w:t>
      </w:r>
      <w:r w:rsidRPr="00DE0859">
        <w:rPr>
          <w:rFonts w:cs="Arial"/>
        </w:rPr>
        <w:t>du</w:t>
      </w:r>
      <w:r w:rsidRPr="00DE0859">
        <w:rPr>
          <w:rFonts w:cs="Arial"/>
          <w:spacing w:val="14"/>
        </w:rPr>
        <w:t xml:space="preserve"> </w:t>
      </w:r>
      <w:r w:rsidRPr="00DE0859">
        <w:rPr>
          <w:rFonts w:cs="Arial"/>
        </w:rPr>
        <w:t>suivi</w:t>
      </w:r>
      <w:r w:rsidRPr="00DE0859">
        <w:rPr>
          <w:rFonts w:cs="Arial"/>
          <w:spacing w:val="14"/>
        </w:rPr>
        <w:t xml:space="preserve"> </w:t>
      </w:r>
      <w:r w:rsidRPr="00DE0859">
        <w:rPr>
          <w:rFonts w:cs="Arial"/>
        </w:rPr>
        <w:t>envisagés</w:t>
      </w:r>
      <w:r w:rsidRPr="00DE0859">
        <w:rPr>
          <w:rFonts w:cs="Arial"/>
          <w:spacing w:val="9"/>
        </w:rPr>
        <w:t xml:space="preserve"> </w:t>
      </w:r>
      <w:r w:rsidRPr="00DE0859">
        <w:rPr>
          <w:rFonts w:cs="Arial"/>
        </w:rPr>
        <w:t>pour</w:t>
      </w:r>
      <w:r w:rsidRPr="00DE0859">
        <w:rPr>
          <w:rFonts w:cs="Arial"/>
          <w:spacing w:val="9"/>
        </w:rPr>
        <w:t xml:space="preserve"> </w:t>
      </w:r>
      <w:r w:rsidRPr="00DE0859">
        <w:rPr>
          <w:rFonts w:cs="Arial"/>
        </w:rPr>
        <w:t>la</w:t>
      </w:r>
      <w:r w:rsidRPr="00DE0859">
        <w:rPr>
          <w:rFonts w:cs="Arial"/>
          <w:spacing w:val="9"/>
        </w:rPr>
        <w:t xml:space="preserve"> </w:t>
      </w:r>
      <w:r w:rsidRPr="00DE0859">
        <w:rPr>
          <w:rFonts w:cs="Arial"/>
        </w:rPr>
        <w:t>formation,</w:t>
      </w:r>
      <w:r w:rsidRPr="00DE0859">
        <w:rPr>
          <w:rFonts w:cs="Arial"/>
          <w:spacing w:val="9"/>
        </w:rPr>
        <w:t xml:space="preserve"> </w:t>
      </w:r>
      <w:r w:rsidRPr="00DE0859">
        <w:rPr>
          <w:rFonts w:cs="Arial"/>
        </w:rPr>
        <w:t>si</w:t>
      </w:r>
      <w:r w:rsidRPr="00DE0859">
        <w:rPr>
          <w:rFonts w:cs="Arial"/>
          <w:spacing w:val="9"/>
        </w:rPr>
        <w:t xml:space="preserve"> </w:t>
      </w:r>
      <w:r w:rsidRPr="00DE0859">
        <w:rPr>
          <w:rFonts w:cs="Arial"/>
        </w:rPr>
        <w:t>le</w:t>
      </w:r>
      <w:r w:rsidRPr="00DE0859">
        <w:rPr>
          <w:rFonts w:cs="Arial"/>
          <w:spacing w:val="9"/>
        </w:rPr>
        <w:t xml:space="preserve"> </w:t>
      </w:r>
      <w:r w:rsidRPr="00DE0859">
        <w:rPr>
          <w:rFonts w:cs="Arial"/>
        </w:rPr>
        <w:t>RPAO</w:t>
      </w:r>
      <w:r w:rsidRPr="00DE0859">
        <w:rPr>
          <w:rFonts w:cs="Arial"/>
          <w:spacing w:val="9"/>
        </w:rPr>
        <w:t xml:space="preserve"> </w:t>
      </w:r>
      <w:r w:rsidRPr="00DE0859">
        <w:rPr>
          <w:rFonts w:cs="Arial"/>
        </w:rPr>
        <w:t>spécifie</w:t>
      </w:r>
      <w:r w:rsidRPr="00DE0859">
        <w:rPr>
          <w:rFonts w:cs="Arial"/>
          <w:spacing w:val="9"/>
        </w:rPr>
        <w:t xml:space="preserve"> </w:t>
      </w:r>
      <w:r w:rsidRPr="00DE0859">
        <w:rPr>
          <w:rFonts w:cs="Arial"/>
        </w:rPr>
        <w:t>que</w:t>
      </w:r>
      <w:r w:rsidRPr="00DE0859">
        <w:rPr>
          <w:rFonts w:cs="Arial"/>
          <w:spacing w:val="9"/>
        </w:rPr>
        <w:t xml:space="preserve"> </w:t>
      </w:r>
      <w:r w:rsidRPr="00DE0859">
        <w:rPr>
          <w:rFonts w:cs="Arial"/>
        </w:rPr>
        <w:t>celle-ci</w:t>
      </w:r>
      <w:r w:rsidRPr="00DE0859">
        <w:rPr>
          <w:rFonts w:cs="Arial"/>
          <w:spacing w:val="9"/>
        </w:rPr>
        <w:t xml:space="preserve"> </w:t>
      </w:r>
      <w:r w:rsidRPr="00DE0859">
        <w:rPr>
          <w:rFonts w:cs="Arial"/>
        </w:rPr>
        <w:t>constitue</w:t>
      </w:r>
      <w:r w:rsidRPr="00DE0859">
        <w:rPr>
          <w:rFonts w:cs="Arial"/>
          <w:spacing w:val="9"/>
        </w:rPr>
        <w:t xml:space="preserve"> </w:t>
      </w:r>
      <w:r w:rsidRPr="00DE0859">
        <w:rPr>
          <w:rFonts w:cs="Arial"/>
        </w:rPr>
        <w:t>un</w:t>
      </w:r>
      <w:r w:rsidRPr="00DE0859">
        <w:rPr>
          <w:rFonts w:cs="Arial"/>
          <w:spacing w:val="9"/>
        </w:rPr>
        <w:t xml:space="preserve"> </w:t>
      </w:r>
      <w:r w:rsidRPr="00DE0859">
        <w:rPr>
          <w:rFonts w:cs="Arial"/>
        </w:rPr>
        <w:t>élément</w:t>
      </w:r>
      <w:r w:rsidRPr="00DE0859">
        <w:rPr>
          <w:rFonts w:cs="Arial"/>
          <w:spacing w:val="9"/>
        </w:rPr>
        <w:t xml:space="preserve"> </w:t>
      </w:r>
      <w:r w:rsidRPr="00DE0859">
        <w:rPr>
          <w:rFonts w:cs="Arial"/>
        </w:rPr>
        <w:t>majeur de</w:t>
      </w:r>
      <w:r w:rsidRPr="00DE0859">
        <w:rPr>
          <w:rFonts w:cs="Arial"/>
          <w:spacing w:val="6"/>
        </w:rPr>
        <w:t xml:space="preserve"> </w:t>
      </w:r>
      <w:r w:rsidRPr="00DE0859">
        <w:rPr>
          <w:rFonts w:cs="Arial"/>
        </w:rPr>
        <w:t>la</w:t>
      </w:r>
      <w:r w:rsidRPr="00DE0859">
        <w:rPr>
          <w:rFonts w:cs="Arial"/>
          <w:spacing w:val="6"/>
        </w:rPr>
        <w:t xml:space="preserve"> </w:t>
      </w:r>
      <w:r w:rsidRPr="00DE0859">
        <w:rPr>
          <w:rFonts w:cs="Arial"/>
        </w:rPr>
        <w:t>mission</w:t>
      </w:r>
      <w:r w:rsidRPr="00DE0859">
        <w:rPr>
          <w:rFonts w:cs="Arial"/>
          <w:spacing w:val="6"/>
        </w:rPr>
        <w:t xml:space="preserve"> </w:t>
      </w:r>
      <w:r w:rsidRPr="00DE0859">
        <w:rPr>
          <w:rFonts w:cs="Arial"/>
        </w:rPr>
        <w:t>;</w:t>
      </w:r>
    </w:p>
    <w:p w14:paraId="45B41348" w14:textId="77777777" w:rsidR="001C069F" w:rsidRPr="00DE0859" w:rsidRDefault="001C069F" w:rsidP="00770916">
      <w:pPr>
        <w:widowControl w:val="0"/>
        <w:numPr>
          <w:ilvl w:val="0"/>
          <w:numId w:val="43"/>
        </w:numPr>
        <w:suppressAutoHyphens w:val="0"/>
        <w:autoSpaceDE w:val="0"/>
        <w:autoSpaceDN/>
        <w:spacing w:before="0" w:after="0" w:line="240" w:lineRule="auto"/>
        <w:jc w:val="left"/>
        <w:textAlignment w:val="auto"/>
      </w:pPr>
      <w:r w:rsidRPr="00DE0859">
        <w:rPr>
          <w:rFonts w:cs="Arial"/>
        </w:rPr>
        <w:t>Toute</w:t>
      </w:r>
      <w:r w:rsidRPr="00DE0859">
        <w:rPr>
          <w:rFonts w:cs="Arial"/>
          <w:spacing w:val="6"/>
        </w:rPr>
        <w:t xml:space="preserve"> </w:t>
      </w:r>
      <w:r w:rsidRPr="00DE0859">
        <w:rPr>
          <w:rFonts w:cs="Arial"/>
        </w:rPr>
        <w:t>autre</w:t>
      </w:r>
      <w:r w:rsidRPr="00DE0859">
        <w:rPr>
          <w:rFonts w:cs="Arial"/>
          <w:spacing w:val="6"/>
        </w:rPr>
        <w:t xml:space="preserve"> </w:t>
      </w:r>
      <w:r w:rsidRPr="00DE0859">
        <w:rPr>
          <w:rFonts w:cs="Arial"/>
        </w:rPr>
        <w:t>information</w:t>
      </w:r>
      <w:r w:rsidRPr="00DE0859">
        <w:rPr>
          <w:rFonts w:cs="Arial"/>
          <w:spacing w:val="6"/>
        </w:rPr>
        <w:t xml:space="preserve"> </w:t>
      </w:r>
      <w:r w:rsidRPr="00DE0859">
        <w:rPr>
          <w:rFonts w:cs="Arial"/>
        </w:rPr>
        <w:t>demandée</w:t>
      </w:r>
      <w:r w:rsidRPr="00DE0859">
        <w:rPr>
          <w:rFonts w:cs="Arial"/>
          <w:spacing w:val="6"/>
        </w:rPr>
        <w:t xml:space="preserve"> </w:t>
      </w:r>
      <w:r w:rsidRPr="00DE0859">
        <w:rPr>
          <w:rFonts w:cs="Arial"/>
        </w:rPr>
        <w:t>dans</w:t>
      </w:r>
      <w:r w:rsidRPr="00DE0859">
        <w:rPr>
          <w:rFonts w:cs="Arial"/>
          <w:spacing w:val="6"/>
        </w:rPr>
        <w:t xml:space="preserve"> </w:t>
      </w:r>
      <w:r w:rsidRPr="00DE0859">
        <w:rPr>
          <w:rFonts w:cs="Arial"/>
        </w:rPr>
        <w:t>le</w:t>
      </w:r>
      <w:r w:rsidRPr="00DE0859">
        <w:rPr>
          <w:rFonts w:cs="Arial"/>
          <w:spacing w:val="6"/>
        </w:rPr>
        <w:t xml:space="preserve"> </w:t>
      </w:r>
      <w:r w:rsidRPr="00DE0859">
        <w:rPr>
          <w:rFonts w:cs="Arial"/>
        </w:rPr>
        <w:t>RPAO.</w:t>
      </w:r>
    </w:p>
    <w:p w14:paraId="285478DD" w14:textId="77777777" w:rsidR="001C069F" w:rsidRPr="00DE0859" w:rsidRDefault="001C069F" w:rsidP="00FC4C5F">
      <w:pPr>
        <w:widowControl w:val="0"/>
        <w:autoSpaceDE w:val="0"/>
        <w:spacing w:before="0" w:after="0" w:line="240" w:lineRule="auto"/>
        <w:rPr>
          <w:rFonts w:cs="Arial"/>
        </w:rPr>
      </w:pPr>
    </w:p>
    <w:p w14:paraId="0392EDFE" w14:textId="6E791E4E" w:rsidR="00626610" w:rsidRPr="00446E8D" w:rsidRDefault="005103AA" w:rsidP="00446E8D">
      <w:pPr>
        <w:widowControl w:val="0"/>
        <w:autoSpaceDE w:val="0"/>
        <w:spacing w:before="0" w:after="0" w:line="240" w:lineRule="auto"/>
        <w:rPr>
          <w:b/>
          <w:bCs/>
        </w:rPr>
      </w:pPr>
      <w:r w:rsidRPr="00DE0859">
        <w:rPr>
          <w:rFonts w:cs="Arial"/>
          <w:b/>
          <w:bCs/>
          <w:u w:val="single"/>
        </w:rPr>
        <w:t>N.B</w:t>
      </w:r>
      <w:r w:rsidRPr="00DE0859">
        <w:rPr>
          <w:rFonts w:cs="Arial"/>
          <w:b/>
          <w:bCs/>
        </w:rPr>
        <w:t xml:space="preserve"> : </w:t>
      </w:r>
      <w:r w:rsidR="001C069F" w:rsidRPr="00DE0859">
        <w:rPr>
          <w:rFonts w:cs="Arial"/>
          <w:b/>
          <w:bCs/>
        </w:rPr>
        <w:t>La</w:t>
      </w:r>
      <w:r w:rsidR="001C069F" w:rsidRPr="00DE0859">
        <w:rPr>
          <w:rFonts w:cs="Arial"/>
          <w:b/>
          <w:bCs/>
          <w:spacing w:val="6"/>
        </w:rPr>
        <w:t xml:space="preserve"> </w:t>
      </w:r>
      <w:r w:rsidR="001C069F" w:rsidRPr="00DE0859">
        <w:rPr>
          <w:rFonts w:cs="Arial"/>
          <w:b/>
          <w:bCs/>
        </w:rPr>
        <w:t>Proposition</w:t>
      </w:r>
      <w:r w:rsidR="001C069F" w:rsidRPr="00DE0859">
        <w:rPr>
          <w:rFonts w:cs="Arial"/>
          <w:b/>
          <w:bCs/>
          <w:spacing w:val="6"/>
        </w:rPr>
        <w:t xml:space="preserve"> </w:t>
      </w:r>
      <w:r w:rsidR="001C069F" w:rsidRPr="00DE0859">
        <w:rPr>
          <w:rFonts w:cs="Arial"/>
          <w:b/>
          <w:bCs/>
        </w:rPr>
        <w:t>technique</w:t>
      </w:r>
      <w:r w:rsidR="001C069F" w:rsidRPr="00DE0859">
        <w:rPr>
          <w:rFonts w:cs="Arial"/>
          <w:b/>
          <w:bCs/>
          <w:spacing w:val="6"/>
        </w:rPr>
        <w:t xml:space="preserve"> </w:t>
      </w:r>
      <w:r w:rsidR="001C069F" w:rsidRPr="00DE0859">
        <w:rPr>
          <w:rFonts w:cs="Arial"/>
          <w:b/>
          <w:bCs/>
        </w:rPr>
        <w:t>ne</w:t>
      </w:r>
      <w:r w:rsidR="001C069F" w:rsidRPr="00DE0859">
        <w:rPr>
          <w:rFonts w:cs="Arial"/>
          <w:b/>
          <w:bCs/>
          <w:spacing w:val="6"/>
        </w:rPr>
        <w:t xml:space="preserve"> </w:t>
      </w:r>
      <w:r w:rsidR="001C069F" w:rsidRPr="00DE0859">
        <w:rPr>
          <w:rFonts w:cs="Arial"/>
          <w:b/>
          <w:bCs/>
        </w:rPr>
        <w:t>doit</w:t>
      </w:r>
      <w:r w:rsidR="001C069F" w:rsidRPr="00DE0859">
        <w:rPr>
          <w:rFonts w:cs="Arial"/>
          <w:b/>
          <w:bCs/>
          <w:spacing w:val="6"/>
        </w:rPr>
        <w:t xml:space="preserve"> </w:t>
      </w:r>
      <w:r w:rsidR="001C069F" w:rsidRPr="00DE0859">
        <w:rPr>
          <w:rFonts w:cs="Arial"/>
          <w:b/>
          <w:bCs/>
        </w:rPr>
        <w:t>comporter</w:t>
      </w:r>
      <w:r w:rsidR="001C069F" w:rsidRPr="00DE0859">
        <w:rPr>
          <w:rFonts w:cs="Arial"/>
          <w:b/>
          <w:bCs/>
          <w:spacing w:val="6"/>
        </w:rPr>
        <w:t xml:space="preserve"> </w:t>
      </w:r>
      <w:r w:rsidR="001C069F" w:rsidRPr="00DE0859">
        <w:rPr>
          <w:rFonts w:cs="Arial"/>
          <w:b/>
          <w:bCs/>
        </w:rPr>
        <w:t>aucune</w:t>
      </w:r>
      <w:r w:rsidR="001C069F" w:rsidRPr="00DE0859">
        <w:rPr>
          <w:rFonts w:cs="Arial"/>
          <w:b/>
          <w:bCs/>
          <w:spacing w:val="6"/>
        </w:rPr>
        <w:t xml:space="preserve"> </w:t>
      </w:r>
      <w:r w:rsidR="001C069F" w:rsidRPr="00DE0859">
        <w:rPr>
          <w:rFonts w:cs="Arial"/>
          <w:b/>
          <w:bCs/>
        </w:rPr>
        <w:t>information</w:t>
      </w:r>
      <w:r w:rsidR="001C069F" w:rsidRPr="00DE0859">
        <w:rPr>
          <w:rFonts w:cs="Arial"/>
          <w:b/>
          <w:bCs/>
          <w:spacing w:val="6"/>
        </w:rPr>
        <w:t xml:space="preserve"> </w:t>
      </w:r>
      <w:r w:rsidR="001C069F" w:rsidRPr="00DE0859">
        <w:rPr>
          <w:rFonts w:cs="Arial"/>
          <w:b/>
          <w:bCs/>
        </w:rPr>
        <w:t>financière.</w:t>
      </w:r>
      <w:r w:rsidR="00446E8D">
        <w:rPr>
          <w:b/>
          <w:bCs/>
        </w:rPr>
        <w:t xml:space="preserve"> </w:t>
      </w:r>
      <w:r w:rsidR="00626610" w:rsidRPr="00DE0859">
        <w:rPr>
          <w:b/>
        </w:rPr>
        <w:t xml:space="preserve">Seules les offres techniques des soumissionnaires ayant présenté des dossiers administratifs conformes aux prescriptions du présent RPAO, seront éligibles à l’évaluation </w:t>
      </w:r>
      <w:r w:rsidR="002E72C8">
        <w:rPr>
          <w:b/>
        </w:rPr>
        <w:t>financière.</w:t>
      </w:r>
    </w:p>
    <w:p w14:paraId="46D3A7AE" w14:textId="77777777" w:rsidR="00446E8D" w:rsidRPr="00446E8D" w:rsidRDefault="00446E8D" w:rsidP="002E72C8">
      <w:pPr>
        <w:widowControl w:val="0"/>
        <w:suppressAutoHyphens w:val="0"/>
        <w:autoSpaceDE w:val="0"/>
        <w:autoSpaceDN/>
        <w:spacing w:before="0" w:line="240" w:lineRule="auto"/>
        <w:textAlignment w:val="auto"/>
        <w:rPr>
          <w:b/>
          <w:iCs/>
          <w:sz w:val="8"/>
          <w:szCs w:val="8"/>
        </w:rPr>
      </w:pPr>
    </w:p>
    <w:p w14:paraId="7252B44E" w14:textId="3FC36A59" w:rsidR="00A952EA" w:rsidRPr="002E72C8" w:rsidRDefault="00626610" w:rsidP="002E72C8">
      <w:pPr>
        <w:widowControl w:val="0"/>
        <w:suppressAutoHyphens w:val="0"/>
        <w:autoSpaceDE w:val="0"/>
        <w:autoSpaceDN/>
        <w:spacing w:before="0" w:line="240" w:lineRule="auto"/>
        <w:textAlignment w:val="auto"/>
        <w:rPr>
          <w:iCs/>
        </w:rPr>
      </w:pPr>
      <w:r w:rsidRPr="00DE0859">
        <w:rPr>
          <w:iCs/>
        </w:rPr>
        <w:t>L’évaluation des offres techniques sera par point et se fera sur le fondement des critères ci-après :</w:t>
      </w:r>
    </w:p>
    <w:tbl>
      <w:tblPr>
        <w:tblW w:w="10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0"/>
        <w:gridCol w:w="4180"/>
        <w:gridCol w:w="1087"/>
        <w:gridCol w:w="2335"/>
        <w:gridCol w:w="7"/>
        <w:gridCol w:w="1754"/>
      </w:tblGrid>
      <w:tr w:rsidR="00870C93" w:rsidRPr="00DE0859" w14:paraId="5297A114" w14:textId="77777777" w:rsidTr="006315E1">
        <w:trPr>
          <w:trHeight w:val="403"/>
          <w:jc w:val="center"/>
        </w:trPr>
        <w:tc>
          <w:tcPr>
            <w:tcW w:w="760" w:type="dxa"/>
            <w:vAlign w:val="center"/>
          </w:tcPr>
          <w:p w14:paraId="2D6CDFF5" w14:textId="77777777" w:rsidR="00685107" w:rsidRPr="00DE0859" w:rsidRDefault="00685107" w:rsidP="00870C93">
            <w:pPr>
              <w:suppressAutoHyphens w:val="0"/>
              <w:autoSpaceDN/>
              <w:spacing w:before="0" w:after="0" w:line="240" w:lineRule="auto"/>
              <w:jc w:val="center"/>
              <w:textAlignment w:val="auto"/>
              <w:rPr>
                <w:b/>
              </w:rPr>
            </w:pPr>
            <w:r w:rsidRPr="00DE0859">
              <w:rPr>
                <w:b/>
              </w:rPr>
              <w:t>ITEM</w:t>
            </w:r>
          </w:p>
        </w:tc>
        <w:tc>
          <w:tcPr>
            <w:tcW w:w="4180" w:type="dxa"/>
            <w:vAlign w:val="center"/>
          </w:tcPr>
          <w:p w14:paraId="44D895DE" w14:textId="77777777" w:rsidR="00685107" w:rsidRPr="00DE0859" w:rsidRDefault="00685107" w:rsidP="00870C93">
            <w:pPr>
              <w:suppressAutoHyphens w:val="0"/>
              <w:autoSpaceDN/>
              <w:spacing w:before="0" w:after="0" w:line="240" w:lineRule="auto"/>
              <w:jc w:val="center"/>
              <w:textAlignment w:val="auto"/>
              <w:rPr>
                <w:b/>
              </w:rPr>
            </w:pPr>
            <w:r w:rsidRPr="00DE0859">
              <w:rPr>
                <w:b/>
              </w:rPr>
              <w:t>CRITERES D’EVALUATION ET DE QUALIFICATION</w:t>
            </w:r>
          </w:p>
        </w:tc>
        <w:tc>
          <w:tcPr>
            <w:tcW w:w="1087" w:type="dxa"/>
            <w:vAlign w:val="center"/>
          </w:tcPr>
          <w:p w14:paraId="43FA33A6" w14:textId="77777777" w:rsidR="00685107" w:rsidRPr="00DE0859" w:rsidRDefault="00685107" w:rsidP="00870C93">
            <w:pPr>
              <w:suppressAutoHyphens w:val="0"/>
              <w:autoSpaceDN/>
              <w:spacing w:before="0" w:after="0" w:line="240" w:lineRule="auto"/>
              <w:textAlignment w:val="auto"/>
              <w:rPr>
                <w:b/>
              </w:rPr>
            </w:pPr>
            <w:r w:rsidRPr="00DE0859">
              <w:rPr>
                <w:b/>
              </w:rPr>
              <w:t>NOTE MAX</w:t>
            </w:r>
          </w:p>
        </w:tc>
        <w:tc>
          <w:tcPr>
            <w:tcW w:w="2342" w:type="dxa"/>
            <w:gridSpan w:val="2"/>
            <w:vAlign w:val="center"/>
          </w:tcPr>
          <w:p w14:paraId="709C4483" w14:textId="77777777" w:rsidR="00685107" w:rsidRPr="00DE0859" w:rsidRDefault="00685107" w:rsidP="00870C93">
            <w:pPr>
              <w:suppressAutoHyphens w:val="0"/>
              <w:autoSpaceDN/>
              <w:spacing w:before="0" w:after="0" w:line="240" w:lineRule="auto"/>
              <w:jc w:val="center"/>
              <w:textAlignment w:val="auto"/>
              <w:rPr>
                <w:b/>
              </w:rPr>
            </w:pPr>
            <w:r w:rsidRPr="00DE0859">
              <w:rPr>
                <w:b/>
              </w:rPr>
              <w:t>NOTE OBTENUE PAR LE SOUMISSIONNAIRE</w:t>
            </w:r>
          </w:p>
        </w:tc>
        <w:tc>
          <w:tcPr>
            <w:tcW w:w="1754" w:type="dxa"/>
            <w:vAlign w:val="center"/>
          </w:tcPr>
          <w:p w14:paraId="35FD544B" w14:textId="77777777" w:rsidR="00685107" w:rsidRPr="00DE0859" w:rsidRDefault="00685107" w:rsidP="00870C93">
            <w:pPr>
              <w:suppressAutoHyphens w:val="0"/>
              <w:autoSpaceDN/>
              <w:spacing w:before="0" w:after="0" w:line="240" w:lineRule="auto"/>
              <w:jc w:val="center"/>
              <w:textAlignment w:val="auto"/>
              <w:rPr>
                <w:b/>
              </w:rPr>
            </w:pPr>
            <w:r w:rsidRPr="00DE0859">
              <w:rPr>
                <w:b/>
              </w:rPr>
              <w:t>JUSTIFICATIFS</w:t>
            </w:r>
          </w:p>
        </w:tc>
      </w:tr>
      <w:tr w:rsidR="00A952EA" w:rsidRPr="00DE0859" w14:paraId="1B5C0487" w14:textId="77777777" w:rsidTr="006315E1">
        <w:trPr>
          <w:trHeight w:val="819"/>
          <w:jc w:val="center"/>
        </w:trPr>
        <w:tc>
          <w:tcPr>
            <w:tcW w:w="760" w:type="dxa"/>
          </w:tcPr>
          <w:p w14:paraId="1E0B6252" w14:textId="77777777" w:rsidR="00A952EA" w:rsidRPr="00DE0859" w:rsidRDefault="00A952EA" w:rsidP="00A952EA">
            <w:pPr>
              <w:suppressAutoHyphens w:val="0"/>
              <w:autoSpaceDN/>
              <w:spacing w:before="0" w:after="0" w:line="240" w:lineRule="auto"/>
              <w:jc w:val="center"/>
              <w:textAlignment w:val="auto"/>
              <w:rPr>
                <w:b/>
              </w:rPr>
            </w:pPr>
          </w:p>
          <w:p w14:paraId="35C7A667" w14:textId="77777777" w:rsidR="00A952EA" w:rsidRPr="00DE0859" w:rsidRDefault="00A952EA" w:rsidP="00A952EA">
            <w:pPr>
              <w:suppressAutoHyphens w:val="0"/>
              <w:autoSpaceDN/>
              <w:spacing w:before="0" w:after="0" w:line="240" w:lineRule="auto"/>
              <w:jc w:val="center"/>
              <w:textAlignment w:val="auto"/>
              <w:rPr>
                <w:b/>
              </w:rPr>
            </w:pPr>
            <w:r w:rsidRPr="00DE0859">
              <w:rPr>
                <w:b/>
              </w:rPr>
              <w:t>I.</w:t>
            </w:r>
          </w:p>
          <w:p w14:paraId="47478340" w14:textId="77777777" w:rsidR="00A952EA" w:rsidRPr="00DE0859" w:rsidRDefault="00A952EA" w:rsidP="00A952EA">
            <w:pPr>
              <w:suppressAutoHyphens w:val="0"/>
              <w:autoSpaceDN/>
              <w:spacing w:before="0" w:after="0" w:line="240" w:lineRule="auto"/>
              <w:jc w:val="center"/>
              <w:textAlignment w:val="auto"/>
              <w:rPr>
                <w:b/>
              </w:rPr>
            </w:pPr>
          </w:p>
        </w:tc>
        <w:tc>
          <w:tcPr>
            <w:tcW w:w="4180" w:type="dxa"/>
          </w:tcPr>
          <w:p w14:paraId="62458AAD" w14:textId="77777777" w:rsidR="00A952EA" w:rsidRPr="00DE0859" w:rsidRDefault="00A952EA" w:rsidP="00A952EA">
            <w:pPr>
              <w:suppressAutoHyphens w:val="0"/>
              <w:autoSpaceDN/>
              <w:snapToGrid w:val="0"/>
              <w:spacing w:before="0" w:after="0" w:line="240" w:lineRule="auto"/>
              <w:jc w:val="center"/>
              <w:textAlignment w:val="auto"/>
              <w:rPr>
                <w:b/>
                <w:bCs/>
                <w:u w:val="single"/>
              </w:rPr>
            </w:pPr>
            <w:r w:rsidRPr="00DE0859">
              <w:rPr>
                <w:b/>
                <w:bCs/>
                <w:u w:val="single"/>
              </w:rPr>
              <w:t xml:space="preserve">PRESENTATION DE l’OFFRE </w:t>
            </w:r>
          </w:p>
          <w:p w14:paraId="488398E3" w14:textId="20E6028A" w:rsidR="00A952EA" w:rsidRPr="00DE0859" w:rsidRDefault="00A952EA" w:rsidP="00A952EA">
            <w:pPr>
              <w:suppressAutoHyphens w:val="0"/>
              <w:autoSpaceDN/>
              <w:spacing w:before="0" w:after="0" w:line="240" w:lineRule="auto"/>
              <w:textAlignment w:val="auto"/>
              <w:rPr>
                <w:bCs/>
              </w:rPr>
            </w:pPr>
            <w:r w:rsidRPr="00DE0859">
              <w:rPr>
                <w:rFonts w:eastAsia="Calibri" w:cs="Arial"/>
                <w:bCs/>
                <w:lang w:eastAsia="en-US"/>
              </w:rPr>
              <w:t xml:space="preserve">Facilité de lecture des documents (reliure, lisibilité et agencement) </w:t>
            </w:r>
          </w:p>
        </w:tc>
        <w:tc>
          <w:tcPr>
            <w:tcW w:w="1087" w:type="dxa"/>
          </w:tcPr>
          <w:p w14:paraId="7B8D19BF" w14:textId="0F56E358" w:rsidR="00A952EA" w:rsidRPr="00DE0859" w:rsidRDefault="00A952EA" w:rsidP="00A952EA">
            <w:pPr>
              <w:suppressAutoHyphens w:val="0"/>
              <w:autoSpaceDN/>
              <w:snapToGrid w:val="0"/>
              <w:spacing w:before="0" w:after="0" w:line="240" w:lineRule="auto"/>
              <w:jc w:val="center"/>
              <w:textAlignment w:val="auto"/>
              <w:rPr>
                <w:b/>
                <w:bCs/>
              </w:rPr>
            </w:pPr>
            <w:r w:rsidRPr="00DE0859">
              <w:rPr>
                <w:b/>
                <w:bCs/>
              </w:rPr>
              <w:t>05 points</w:t>
            </w:r>
          </w:p>
        </w:tc>
        <w:tc>
          <w:tcPr>
            <w:tcW w:w="2342" w:type="dxa"/>
            <w:gridSpan w:val="2"/>
          </w:tcPr>
          <w:p w14:paraId="6F21BA0E" w14:textId="77777777" w:rsidR="00A952EA" w:rsidRPr="00DE0859" w:rsidRDefault="00A952EA" w:rsidP="00A952EA">
            <w:pPr>
              <w:suppressAutoHyphens w:val="0"/>
              <w:autoSpaceDN/>
              <w:snapToGrid w:val="0"/>
              <w:spacing w:before="0" w:after="0" w:line="240" w:lineRule="auto"/>
              <w:jc w:val="center"/>
              <w:textAlignment w:val="auto"/>
              <w:rPr>
                <w:b/>
                <w:bCs/>
              </w:rPr>
            </w:pPr>
          </w:p>
        </w:tc>
        <w:tc>
          <w:tcPr>
            <w:tcW w:w="1754" w:type="dxa"/>
          </w:tcPr>
          <w:p w14:paraId="7BEBAD15" w14:textId="77777777" w:rsidR="00A952EA" w:rsidRPr="00DE0859" w:rsidRDefault="00A952EA" w:rsidP="00A952EA">
            <w:pPr>
              <w:suppressAutoHyphens w:val="0"/>
              <w:autoSpaceDN/>
              <w:snapToGrid w:val="0"/>
              <w:spacing w:before="0" w:after="0" w:line="240" w:lineRule="auto"/>
              <w:jc w:val="center"/>
              <w:textAlignment w:val="auto"/>
              <w:rPr>
                <w:b/>
                <w:bCs/>
              </w:rPr>
            </w:pPr>
          </w:p>
        </w:tc>
      </w:tr>
      <w:tr w:rsidR="00A952EA" w:rsidRPr="00DE0859" w14:paraId="41C53006" w14:textId="77777777" w:rsidTr="006315E1">
        <w:trPr>
          <w:trHeight w:val="692"/>
          <w:jc w:val="center"/>
        </w:trPr>
        <w:tc>
          <w:tcPr>
            <w:tcW w:w="760" w:type="dxa"/>
          </w:tcPr>
          <w:p w14:paraId="3426794C" w14:textId="77777777" w:rsidR="00A952EA" w:rsidRPr="00DE0859" w:rsidRDefault="00A952EA" w:rsidP="00A952EA">
            <w:pPr>
              <w:suppressAutoHyphens w:val="0"/>
              <w:autoSpaceDN/>
              <w:spacing w:before="0" w:after="0" w:line="240" w:lineRule="auto"/>
              <w:jc w:val="center"/>
              <w:textAlignment w:val="auto"/>
              <w:rPr>
                <w:b/>
              </w:rPr>
            </w:pPr>
          </w:p>
          <w:p w14:paraId="430832AC" w14:textId="77777777" w:rsidR="00A952EA" w:rsidRPr="00DE0859" w:rsidRDefault="00A952EA" w:rsidP="00A952EA">
            <w:pPr>
              <w:suppressAutoHyphens w:val="0"/>
              <w:autoSpaceDN/>
              <w:spacing w:before="0" w:after="0" w:line="240" w:lineRule="auto"/>
              <w:jc w:val="center"/>
              <w:textAlignment w:val="auto"/>
              <w:rPr>
                <w:b/>
              </w:rPr>
            </w:pPr>
            <w:r w:rsidRPr="00DE0859">
              <w:rPr>
                <w:b/>
              </w:rPr>
              <w:t>II.</w:t>
            </w:r>
          </w:p>
        </w:tc>
        <w:tc>
          <w:tcPr>
            <w:tcW w:w="4180" w:type="dxa"/>
          </w:tcPr>
          <w:p w14:paraId="596854B0" w14:textId="43D10401" w:rsidR="00A952EA" w:rsidRDefault="00A952EA" w:rsidP="00A952EA">
            <w:pPr>
              <w:suppressAutoHyphens w:val="0"/>
              <w:autoSpaceDN/>
              <w:snapToGrid w:val="0"/>
              <w:spacing w:before="0" w:after="0" w:line="240" w:lineRule="auto"/>
              <w:jc w:val="center"/>
              <w:textAlignment w:val="auto"/>
              <w:rPr>
                <w:b/>
                <w:bCs/>
                <w:u w:val="single"/>
              </w:rPr>
            </w:pPr>
            <w:r w:rsidRPr="00DE0859">
              <w:rPr>
                <w:b/>
                <w:bCs/>
                <w:u w:val="single"/>
              </w:rPr>
              <w:t xml:space="preserve">REFERENCES DU </w:t>
            </w:r>
            <w:r w:rsidR="00F55924">
              <w:rPr>
                <w:b/>
                <w:bCs/>
                <w:u w:val="single"/>
              </w:rPr>
              <w:t>SOUMISSIONNAIRE</w:t>
            </w:r>
          </w:p>
          <w:p w14:paraId="06EA1A70" w14:textId="77777777" w:rsidR="00DD46F7" w:rsidRPr="00DD46F7" w:rsidRDefault="00DD46F7" w:rsidP="00DD46F7">
            <w:pPr>
              <w:suppressAutoHyphens w:val="0"/>
              <w:autoSpaceDN/>
              <w:snapToGrid w:val="0"/>
              <w:spacing w:before="0" w:after="0" w:line="240" w:lineRule="auto"/>
              <w:textAlignment w:val="auto"/>
              <w:rPr>
                <w:b/>
                <w:bCs/>
                <w:sz w:val="12"/>
                <w:szCs w:val="12"/>
                <w:u w:val="single"/>
              </w:rPr>
            </w:pPr>
          </w:p>
          <w:p w14:paraId="7FEEAE08" w14:textId="77777777" w:rsidR="00DD46F7" w:rsidRDefault="00DD46F7" w:rsidP="00DD46F7">
            <w:pPr>
              <w:suppressAutoHyphens w:val="0"/>
              <w:autoSpaceDN/>
              <w:spacing w:before="0" w:after="0" w:line="240" w:lineRule="auto"/>
              <w:textAlignment w:val="auto"/>
              <w:rPr>
                <w:rFonts w:eastAsia="Calibri" w:cs="Arial"/>
                <w:bCs/>
                <w:lang w:eastAsia="en-US"/>
              </w:rPr>
            </w:pPr>
            <w:r w:rsidRPr="00F34FE7">
              <w:rPr>
                <w:rFonts w:eastAsia="Calibri" w:cs="Arial"/>
                <w:bCs/>
                <w:lang w:eastAsia="en-US"/>
              </w:rPr>
              <w:t xml:space="preserve">Le soumissionnaire doit produire tous les documents attestant qu’il a au moins </w:t>
            </w:r>
            <w:r>
              <w:rPr>
                <w:rFonts w:eastAsia="Calibri" w:cs="Arial"/>
                <w:bCs/>
                <w:lang w:eastAsia="en-US"/>
              </w:rPr>
              <w:t xml:space="preserve">trois </w:t>
            </w:r>
            <w:r w:rsidRPr="00F34FE7">
              <w:rPr>
                <w:rFonts w:eastAsia="Calibri" w:cs="Arial"/>
                <w:bCs/>
                <w:lang w:eastAsia="en-US"/>
              </w:rPr>
              <w:t>(0</w:t>
            </w:r>
            <w:r>
              <w:rPr>
                <w:rFonts w:eastAsia="Calibri" w:cs="Arial"/>
                <w:bCs/>
                <w:lang w:eastAsia="en-US"/>
              </w:rPr>
              <w:t>3</w:t>
            </w:r>
            <w:r w:rsidRPr="00F34FE7">
              <w:rPr>
                <w:rFonts w:eastAsia="Calibri" w:cs="Arial"/>
                <w:bCs/>
                <w:lang w:eastAsia="en-US"/>
              </w:rPr>
              <w:t xml:space="preserve">) références dans les contrats de gardiennage en milieu industriel </w:t>
            </w:r>
            <w:r>
              <w:rPr>
                <w:rFonts w:eastAsia="Calibri" w:cs="Arial"/>
                <w:bCs/>
                <w:lang w:eastAsia="en-US"/>
              </w:rPr>
              <w:t>et explosif au cours des cinq (05) dernières années</w:t>
            </w:r>
            <w:r w:rsidRPr="00F34FE7">
              <w:rPr>
                <w:rFonts w:eastAsia="Calibri" w:cs="Arial"/>
                <w:bCs/>
                <w:lang w:eastAsia="en-US"/>
              </w:rPr>
              <w:t>.</w:t>
            </w:r>
          </w:p>
          <w:p w14:paraId="6D993743" w14:textId="11763C29" w:rsidR="00DD46F7" w:rsidRPr="00DD46F7" w:rsidRDefault="00DD46F7" w:rsidP="00DD46F7">
            <w:pPr>
              <w:suppressAutoHyphens w:val="0"/>
              <w:autoSpaceDN/>
              <w:spacing w:before="0" w:after="0" w:line="240" w:lineRule="auto"/>
              <w:textAlignment w:val="auto"/>
              <w:rPr>
                <w:rFonts w:eastAsia="Calibri" w:cs="Arial"/>
                <w:bCs/>
                <w:sz w:val="12"/>
                <w:szCs w:val="12"/>
                <w:lang w:eastAsia="en-US"/>
              </w:rPr>
            </w:pPr>
            <w:r w:rsidRPr="00F34FE7">
              <w:rPr>
                <w:rFonts w:eastAsia="Calibri" w:cs="Arial"/>
                <w:bCs/>
                <w:lang w:eastAsia="en-US"/>
              </w:rPr>
              <w:t xml:space="preserve"> </w:t>
            </w:r>
          </w:p>
          <w:p w14:paraId="32234DD7" w14:textId="31BCB6B9" w:rsidR="00A952EA" w:rsidRPr="00DE0859" w:rsidRDefault="00A952EA" w:rsidP="00A952EA">
            <w:pPr>
              <w:suppressAutoHyphens w:val="0"/>
              <w:autoSpaceDN/>
              <w:spacing w:before="0" w:after="0" w:line="240" w:lineRule="auto"/>
              <w:contextualSpacing/>
              <w:textAlignment w:val="auto"/>
              <w:rPr>
                <w:rFonts w:cs="Arial"/>
              </w:rPr>
            </w:pPr>
            <w:r w:rsidRPr="00DE0859">
              <w:rPr>
                <w:rFonts w:cs="Arial"/>
                <w:b/>
              </w:rPr>
              <w:t>N.B : Le soumissionnaire joindra à l’appui de ces références les copies des Marchés ou Commandes (1</w:t>
            </w:r>
            <w:r w:rsidRPr="00DE0859">
              <w:rPr>
                <w:rFonts w:cs="Arial"/>
                <w:b/>
                <w:vertAlign w:val="superscript"/>
              </w:rPr>
              <w:t>ère</w:t>
            </w:r>
            <w:r w:rsidRPr="00DE0859">
              <w:rPr>
                <w:rFonts w:cs="Arial"/>
                <w:b/>
              </w:rPr>
              <w:t xml:space="preserve"> et dernière pages) et des PV de réception ou tout autre document y tenant lieu.</w:t>
            </w:r>
          </w:p>
        </w:tc>
        <w:tc>
          <w:tcPr>
            <w:tcW w:w="1087" w:type="dxa"/>
          </w:tcPr>
          <w:p w14:paraId="2FBA9E51" w14:textId="77777777" w:rsidR="00A952EA" w:rsidRPr="00DE0859" w:rsidRDefault="00A952EA" w:rsidP="00A952EA">
            <w:pPr>
              <w:suppressAutoHyphens w:val="0"/>
              <w:autoSpaceDN/>
              <w:snapToGrid w:val="0"/>
              <w:spacing w:before="0" w:after="0" w:line="240" w:lineRule="auto"/>
              <w:jc w:val="center"/>
              <w:textAlignment w:val="auto"/>
              <w:rPr>
                <w:b/>
                <w:bCs/>
              </w:rPr>
            </w:pPr>
            <w:r w:rsidRPr="00DE0859">
              <w:rPr>
                <w:b/>
                <w:bCs/>
              </w:rPr>
              <w:t>30 points</w:t>
            </w:r>
          </w:p>
          <w:p w14:paraId="25584B5D" w14:textId="77777777" w:rsidR="00A952EA" w:rsidRPr="00DE0859" w:rsidRDefault="00A952EA" w:rsidP="00A952EA">
            <w:pPr>
              <w:suppressAutoHyphens w:val="0"/>
              <w:autoSpaceDN/>
              <w:spacing w:before="0" w:after="0" w:line="240" w:lineRule="auto"/>
              <w:jc w:val="center"/>
              <w:textAlignment w:val="auto"/>
            </w:pPr>
          </w:p>
          <w:p w14:paraId="475002A1" w14:textId="77777777" w:rsidR="00A952EA" w:rsidRPr="00DE0859" w:rsidRDefault="00A952EA" w:rsidP="00A952EA">
            <w:pPr>
              <w:suppressAutoHyphens w:val="0"/>
              <w:autoSpaceDN/>
              <w:spacing w:before="0" w:after="0" w:line="240" w:lineRule="auto"/>
              <w:jc w:val="left"/>
              <w:textAlignment w:val="auto"/>
            </w:pPr>
            <w:r w:rsidRPr="00DE0859">
              <w:t xml:space="preserve">  </w:t>
            </w:r>
          </w:p>
          <w:p w14:paraId="6381BE24" w14:textId="77777777" w:rsidR="00A952EA" w:rsidRPr="00DE0859" w:rsidRDefault="00A952EA" w:rsidP="00A952EA">
            <w:pPr>
              <w:suppressAutoHyphens w:val="0"/>
              <w:autoSpaceDN/>
              <w:spacing w:before="0" w:after="0" w:line="240" w:lineRule="auto"/>
              <w:jc w:val="left"/>
              <w:textAlignment w:val="auto"/>
            </w:pPr>
          </w:p>
          <w:p w14:paraId="66DCD49B" w14:textId="77777777" w:rsidR="00A952EA" w:rsidRPr="00DE0859" w:rsidRDefault="00A952EA" w:rsidP="00A952EA">
            <w:pPr>
              <w:suppressAutoHyphens w:val="0"/>
              <w:autoSpaceDN/>
              <w:spacing w:before="0" w:after="0" w:line="240" w:lineRule="auto"/>
              <w:jc w:val="center"/>
              <w:textAlignment w:val="auto"/>
            </w:pPr>
          </w:p>
        </w:tc>
        <w:tc>
          <w:tcPr>
            <w:tcW w:w="2342" w:type="dxa"/>
            <w:gridSpan w:val="2"/>
          </w:tcPr>
          <w:p w14:paraId="40D53824" w14:textId="77777777" w:rsidR="00A952EA" w:rsidRPr="00DE0859" w:rsidRDefault="00A952EA" w:rsidP="00A952EA">
            <w:pPr>
              <w:suppressAutoHyphens w:val="0"/>
              <w:autoSpaceDN/>
              <w:snapToGrid w:val="0"/>
              <w:spacing w:before="0" w:after="0" w:line="240" w:lineRule="auto"/>
              <w:jc w:val="center"/>
              <w:textAlignment w:val="auto"/>
              <w:rPr>
                <w:b/>
                <w:bCs/>
              </w:rPr>
            </w:pPr>
          </w:p>
        </w:tc>
        <w:tc>
          <w:tcPr>
            <w:tcW w:w="1754" w:type="dxa"/>
          </w:tcPr>
          <w:p w14:paraId="4ED7A441" w14:textId="77777777" w:rsidR="00A952EA" w:rsidRPr="00DE0859" w:rsidRDefault="00A952EA" w:rsidP="00A952EA">
            <w:pPr>
              <w:suppressAutoHyphens w:val="0"/>
              <w:autoSpaceDN/>
              <w:snapToGrid w:val="0"/>
              <w:spacing w:before="0" w:after="0" w:line="240" w:lineRule="auto"/>
              <w:jc w:val="center"/>
              <w:textAlignment w:val="auto"/>
              <w:rPr>
                <w:b/>
                <w:bCs/>
              </w:rPr>
            </w:pPr>
          </w:p>
        </w:tc>
      </w:tr>
      <w:tr w:rsidR="00A952EA" w:rsidRPr="00DE0859" w14:paraId="5BAC43CC" w14:textId="77777777" w:rsidTr="006315E1">
        <w:trPr>
          <w:trHeight w:val="665"/>
          <w:jc w:val="center"/>
        </w:trPr>
        <w:tc>
          <w:tcPr>
            <w:tcW w:w="760" w:type="dxa"/>
          </w:tcPr>
          <w:p w14:paraId="44D02AEC" w14:textId="77777777" w:rsidR="00A952EA" w:rsidRPr="00DE0859" w:rsidRDefault="00A952EA" w:rsidP="00A952EA">
            <w:pPr>
              <w:suppressAutoHyphens w:val="0"/>
              <w:autoSpaceDN/>
              <w:spacing w:before="0" w:after="0" w:line="240" w:lineRule="auto"/>
              <w:jc w:val="center"/>
              <w:textAlignment w:val="auto"/>
              <w:rPr>
                <w:b/>
              </w:rPr>
            </w:pPr>
          </w:p>
          <w:p w14:paraId="010B8A49" w14:textId="77777777" w:rsidR="00A952EA" w:rsidRPr="00DE0859" w:rsidRDefault="00A952EA" w:rsidP="00A952EA">
            <w:pPr>
              <w:suppressAutoHyphens w:val="0"/>
              <w:autoSpaceDN/>
              <w:spacing w:before="0" w:after="0" w:line="240" w:lineRule="auto"/>
              <w:jc w:val="center"/>
              <w:textAlignment w:val="auto"/>
              <w:rPr>
                <w:b/>
              </w:rPr>
            </w:pPr>
            <w:r w:rsidRPr="00DE0859">
              <w:rPr>
                <w:b/>
              </w:rPr>
              <w:t xml:space="preserve">III. </w:t>
            </w:r>
          </w:p>
        </w:tc>
        <w:tc>
          <w:tcPr>
            <w:tcW w:w="4180" w:type="dxa"/>
          </w:tcPr>
          <w:p w14:paraId="55815681" w14:textId="77777777" w:rsidR="00A952EA" w:rsidRDefault="00A952EA" w:rsidP="00A952EA">
            <w:pPr>
              <w:suppressAutoHyphens w:val="0"/>
              <w:autoSpaceDN/>
              <w:spacing w:before="0" w:after="0" w:line="240" w:lineRule="auto"/>
              <w:textAlignment w:val="auto"/>
              <w:rPr>
                <w:b/>
                <w:bCs/>
                <w:u w:val="single"/>
              </w:rPr>
            </w:pPr>
            <w:r w:rsidRPr="00DE0859">
              <w:rPr>
                <w:b/>
                <w:bCs/>
                <w:u w:val="single"/>
              </w:rPr>
              <w:t xml:space="preserve">QUALIFICATION DU PERSONNEL-CLE </w:t>
            </w:r>
          </w:p>
          <w:p w14:paraId="4E19A555" w14:textId="77777777" w:rsidR="00ED4F5C" w:rsidRPr="00DE0859" w:rsidRDefault="00ED4F5C" w:rsidP="00A952EA">
            <w:pPr>
              <w:suppressAutoHyphens w:val="0"/>
              <w:autoSpaceDN/>
              <w:spacing w:before="0" w:after="0" w:line="240" w:lineRule="auto"/>
              <w:textAlignment w:val="auto"/>
              <w:rPr>
                <w:b/>
                <w:bCs/>
                <w:u w:val="single"/>
              </w:rPr>
            </w:pPr>
          </w:p>
          <w:p w14:paraId="5DE06BCD" w14:textId="77777777" w:rsidR="00A952EA" w:rsidRDefault="00A952EA" w:rsidP="00A952EA">
            <w:pPr>
              <w:suppressAutoHyphens w:val="0"/>
              <w:autoSpaceDN/>
              <w:spacing w:before="0" w:after="0" w:line="240" w:lineRule="auto"/>
              <w:textAlignment w:val="auto"/>
              <w:rPr>
                <w:rFonts w:eastAsia="Calibri" w:cs="Arial"/>
                <w:bCs/>
                <w:lang w:eastAsia="en-US"/>
              </w:rPr>
            </w:pPr>
            <w:r w:rsidRPr="00DE0859">
              <w:rPr>
                <w:rFonts w:cs="Arial"/>
                <w:b/>
              </w:rPr>
              <w:t>1.</w:t>
            </w:r>
            <w:r w:rsidRPr="00DE0859">
              <w:rPr>
                <w:rFonts w:eastAsia="Calibri" w:cs="Arial"/>
                <w:bCs/>
                <w:lang w:eastAsia="en-US"/>
              </w:rPr>
              <w:t xml:space="preserve"> </w:t>
            </w:r>
            <w:r w:rsidRPr="00DE0859">
              <w:rPr>
                <w:rFonts w:eastAsia="Calibri" w:cs="Arial"/>
                <w:b/>
                <w:lang w:eastAsia="en-US"/>
              </w:rPr>
              <w:t>Maître-chien (10 points) :</w:t>
            </w:r>
            <w:r w:rsidRPr="00DE0859">
              <w:rPr>
                <w:rFonts w:eastAsia="Calibri" w:cs="Arial"/>
                <w:bCs/>
                <w:lang w:eastAsia="en-US"/>
              </w:rPr>
              <w:t xml:space="preserve"> </w:t>
            </w:r>
          </w:p>
          <w:p w14:paraId="35F8DFDD" w14:textId="77777777" w:rsidR="00C925F6" w:rsidRPr="00C925F6" w:rsidRDefault="00C925F6" w:rsidP="00A952EA">
            <w:pPr>
              <w:suppressAutoHyphens w:val="0"/>
              <w:autoSpaceDN/>
              <w:spacing w:before="0" w:after="0" w:line="240" w:lineRule="auto"/>
              <w:textAlignment w:val="auto"/>
              <w:rPr>
                <w:rFonts w:eastAsia="Calibri" w:cs="Arial"/>
                <w:bCs/>
                <w:sz w:val="12"/>
                <w:szCs w:val="12"/>
                <w:lang w:eastAsia="en-US"/>
              </w:rPr>
            </w:pPr>
          </w:p>
          <w:p w14:paraId="0594889E" w14:textId="78C4F0D0" w:rsidR="00A952EA" w:rsidRPr="00DE0859" w:rsidRDefault="00A952EA" w:rsidP="00A952EA">
            <w:pPr>
              <w:suppressAutoHyphens w:val="0"/>
              <w:autoSpaceDN/>
              <w:spacing w:before="0" w:after="0" w:line="240" w:lineRule="auto"/>
              <w:textAlignment w:val="auto"/>
              <w:rPr>
                <w:rFonts w:eastAsia="Calibri" w:cs="Arial"/>
                <w:bCs/>
                <w:lang w:eastAsia="en-US"/>
              </w:rPr>
            </w:pPr>
            <w:r w:rsidRPr="00DE0859">
              <w:rPr>
                <w:rFonts w:eastAsia="Calibri" w:cs="Arial"/>
                <w:bCs/>
                <w:lang w:eastAsia="en-US"/>
              </w:rPr>
              <w:t>-Ayant au moins cinq (</w:t>
            </w:r>
            <w:r w:rsidR="00C925F6">
              <w:rPr>
                <w:rFonts w:eastAsia="Calibri" w:cs="Arial"/>
                <w:bCs/>
                <w:lang w:eastAsia="en-US"/>
              </w:rPr>
              <w:t>0</w:t>
            </w:r>
            <w:r w:rsidRPr="00DE0859">
              <w:rPr>
                <w:rFonts w:eastAsia="Calibri" w:cs="Arial"/>
                <w:bCs/>
                <w:lang w:eastAsia="en-US"/>
              </w:rPr>
              <w:t>5) ans d’expérience dans la réalisation des activités de gardiennage (</w:t>
            </w:r>
            <w:r w:rsidRPr="00746F1F">
              <w:rPr>
                <w:rFonts w:eastAsia="Calibri" w:cs="Arial"/>
                <w:b/>
                <w:lang w:eastAsia="en-US"/>
              </w:rPr>
              <w:t>05 points</w:t>
            </w:r>
            <w:r w:rsidR="00DD3E7E" w:rsidRPr="00DE0859">
              <w:rPr>
                <w:rFonts w:eastAsia="Calibri" w:cs="Arial"/>
                <w:bCs/>
                <w:lang w:eastAsia="en-US"/>
              </w:rPr>
              <w:t>) ;</w:t>
            </w:r>
          </w:p>
          <w:p w14:paraId="2E49D384" w14:textId="77777777" w:rsidR="00A952EA" w:rsidRPr="00DE0859" w:rsidRDefault="00A952EA" w:rsidP="00A952EA">
            <w:pPr>
              <w:suppressAutoHyphens w:val="0"/>
              <w:autoSpaceDN/>
              <w:spacing w:before="0" w:after="0" w:line="240" w:lineRule="auto"/>
              <w:textAlignment w:val="auto"/>
              <w:rPr>
                <w:rFonts w:eastAsia="Calibri" w:cs="Arial"/>
                <w:bCs/>
                <w:lang w:eastAsia="en-US"/>
              </w:rPr>
            </w:pPr>
            <w:r w:rsidRPr="00DE0859">
              <w:rPr>
                <w:rFonts w:eastAsia="Calibri" w:cs="Arial"/>
                <w:bCs/>
                <w:lang w:eastAsia="en-US"/>
              </w:rPr>
              <w:t>-Ayant une attestation de formation en connaissance de l’environnement pétrolier (</w:t>
            </w:r>
            <w:r w:rsidRPr="00746F1F">
              <w:rPr>
                <w:rFonts w:eastAsia="Calibri" w:cs="Arial"/>
                <w:b/>
                <w:lang w:eastAsia="en-US"/>
              </w:rPr>
              <w:t>05 points</w:t>
            </w:r>
            <w:r w:rsidRPr="00DE0859">
              <w:rPr>
                <w:rFonts w:eastAsia="Calibri" w:cs="Arial"/>
                <w:bCs/>
                <w:lang w:eastAsia="en-US"/>
              </w:rPr>
              <w:t>).</w:t>
            </w:r>
          </w:p>
          <w:p w14:paraId="614438AE" w14:textId="77777777" w:rsidR="00A952EA" w:rsidRPr="00DD46F7" w:rsidRDefault="00A952EA" w:rsidP="00A952EA">
            <w:pPr>
              <w:suppressAutoHyphens w:val="0"/>
              <w:autoSpaceDN/>
              <w:spacing w:before="0" w:after="0" w:line="240" w:lineRule="auto"/>
              <w:textAlignment w:val="auto"/>
              <w:rPr>
                <w:rFonts w:eastAsia="Calibri" w:cs="Arial"/>
                <w:bCs/>
                <w:sz w:val="12"/>
                <w:szCs w:val="12"/>
                <w:lang w:eastAsia="en-US"/>
              </w:rPr>
            </w:pPr>
          </w:p>
          <w:p w14:paraId="113F613A" w14:textId="77777777" w:rsidR="00A952EA" w:rsidRDefault="00A952EA" w:rsidP="00A952EA">
            <w:pPr>
              <w:suppressAutoHyphens w:val="0"/>
              <w:autoSpaceDN/>
              <w:spacing w:before="0" w:after="0" w:line="240" w:lineRule="auto"/>
              <w:textAlignment w:val="auto"/>
              <w:rPr>
                <w:rFonts w:eastAsia="Calibri" w:cs="Arial"/>
                <w:b/>
                <w:lang w:eastAsia="en-US"/>
              </w:rPr>
            </w:pPr>
            <w:r w:rsidRPr="00DE0859">
              <w:rPr>
                <w:rFonts w:cs="Arial"/>
                <w:b/>
              </w:rPr>
              <w:t>2.</w:t>
            </w:r>
            <w:r w:rsidRPr="00DE0859">
              <w:rPr>
                <w:rFonts w:eastAsia="Calibri" w:cs="Arial"/>
                <w:bCs/>
                <w:lang w:eastAsia="en-US"/>
              </w:rPr>
              <w:t xml:space="preserve"> </w:t>
            </w:r>
            <w:r w:rsidRPr="00DE0859">
              <w:rPr>
                <w:rFonts w:eastAsia="Calibri" w:cs="Arial"/>
                <w:b/>
                <w:lang w:eastAsia="en-US"/>
              </w:rPr>
              <w:t>Commandos (10 points) :</w:t>
            </w:r>
          </w:p>
          <w:p w14:paraId="0F609084" w14:textId="77777777" w:rsidR="00C925F6" w:rsidRPr="00C925F6" w:rsidRDefault="00C925F6" w:rsidP="00A952EA">
            <w:pPr>
              <w:suppressAutoHyphens w:val="0"/>
              <w:autoSpaceDN/>
              <w:spacing w:before="0" w:after="0" w:line="240" w:lineRule="auto"/>
              <w:textAlignment w:val="auto"/>
              <w:rPr>
                <w:rFonts w:eastAsia="Calibri" w:cs="Arial"/>
                <w:bCs/>
                <w:sz w:val="12"/>
                <w:szCs w:val="12"/>
                <w:lang w:eastAsia="en-US"/>
              </w:rPr>
            </w:pPr>
          </w:p>
          <w:p w14:paraId="4781A4C5" w14:textId="2BB60599" w:rsidR="00A952EA" w:rsidRPr="00DE0859" w:rsidRDefault="00A952EA" w:rsidP="00A952EA">
            <w:pPr>
              <w:suppressAutoHyphens w:val="0"/>
              <w:autoSpaceDN/>
              <w:spacing w:before="0" w:after="0" w:line="240" w:lineRule="auto"/>
              <w:textAlignment w:val="auto"/>
              <w:rPr>
                <w:rFonts w:eastAsia="Calibri" w:cs="Arial"/>
                <w:bCs/>
                <w:lang w:eastAsia="en-US"/>
              </w:rPr>
            </w:pPr>
            <w:r w:rsidRPr="00DE0859">
              <w:rPr>
                <w:rFonts w:eastAsia="Calibri" w:cs="Arial"/>
                <w:bCs/>
                <w:lang w:eastAsia="en-US"/>
              </w:rPr>
              <w:t>--Ayant au moins cinq (</w:t>
            </w:r>
            <w:r w:rsidR="00C925F6">
              <w:rPr>
                <w:rFonts w:eastAsia="Calibri" w:cs="Arial"/>
                <w:bCs/>
                <w:lang w:eastAsia="en-US"/>
              </w:rPr>
              <w:t>0</w:t>
            </w:r>
            <w:r w:rsidRPr="00DE0859">
              <w:rPr>
                <w:rFonts w:eastAsia="Calibri" w:cs="Arial"/>
                <w:bCs/>
                <w:lang w:eastAsia="en-US"/>
              </w:rPr>
              <w:t>5) ans d’expérience dans la réalisation des activités de gardiennage (</w:t>
            </w:r>
            <w:r w:rsidRPr="00746F1F">
              <w:rPr>
                <w:rFonts w:eastAsia="Calibri" w:cs="Arial"/>
                <w:b/>
                <w:lang w:eastAsia="en-US"/>
              </w:rPr>
              <w:t>05 points</w:t>
            </w:r>
            <w:r w:rsidR="00DD46F7" w:rsidRPr="00DE0859">
              <w:rPr>
                <w:rFonts w:eastAsia="Calibri" w:cs="Arial"/>
                <w:bCs/>
                <w:lang w:eastAsia="en-US"/>
              </w:rPr>
              <w:t>) ;</w:t>
            </w:r>
          </w:p>
          <w:p w14:paraId="539AE3F8" w14:textId="77777777" w:rsidR="00A952EA" w:rsidRPr="00DE0859" w:rsidRDefault="00A952EA" w:rsidP="00A952EA">
            <w:pPr>
              <w:suppressAutoHyphens w:val="0"/>
              <w:autoSpaceDN/>
              <w:spacing w:before="0" w:after="0" w:line="240" w:lineRule="auto"/>
              <w:textAlignment w:val="auto"/>
              <w:rPr>
                <w:rFonts w:eastAsia="Calibri" w:cs="Arial"/>
                <w:bCs/>
                <w:lang w:eastAsia="en-US"/>
              </w:rPr>
            </w:pPr>
            <w:r w:rsidRPr="00DE0859">
              <w:rPr>
                <w:rFonts w:eastAsia="Calibri" w:cs="Arial"/>
                <w:bCs/>
                <w:lang w:eastAsia="en-US"/>
              </w:rPr>
              <w:t>-Ayant une attestation de formation en connaissance de l’environnement pétrolier (</w:t>
            </w:r>
            <w:r w:rsidRPr="00746F1F">
              <w:rPr>
                <w:rFonts w:eastAsia="Calibri" w:cs="Arial"/>
                <w:b/>
                <w:lang w:eastAsia="en-US"/>
              </w:rPr>
              <w:t>05 points</w:t>
            </w:r>
            <w:r w:rsidRPr="00DE0859">
              <w:rPr>
                <w:rFonts w:eastAsia="Calibri" w:cs="Arial"/>
                <w:bCs/>
                <w:lang w:eastAsia="en-US"/>
              </w:rPr>
              <w:t>).</w:t>
            </w:r>
          </w:p>
          <w:p w14:paraId="78288917" w14:textId="77777777" w:rsidR="00A952EA" w:rsidRPr="00DD46F7" w:rsidRDefault="00A952EA" w:rsidP="00A952EA">
            <w:pPr>
              <w:suppressAutoHyphens w:val="0"/>
              <w:autoSpaceDN/>
              <w:spacing w:before="0" w:after="0" w:line="240" w:lineRule="auto"/>
              <w:textAlignment w:val="auto"/>
              <w:rPr>
                <w:rFonts w:eastAsia="Calibri" w:cs="Arial"/>
                <w:bCs/>
                <w:sz w:val="12"/>
                <w:szCs w:val="12"/>
                <w:lang w:eastAsia="en-US"/>
              </w:rPr>
            </w:pPr>
          </w:p>
          <w:p w14:paraId="46203C0E" w14:textId="77777777" w:rsidR="00A952EA" w:rsidRDefault="00A952EA" w:rsidP="00A952EA">
            <w:pPr>
              <w:suppressAutoHyphens w:val="0"/>
              <w:autoSpaceDN/>
              <w:spacing w:before="0" w:after="0" w:line="240" w:lineRule="auto"/>
              <w:textAlignment w:val="auto"/>
              <w:rPr>
                <w:rFonts w:eastAsia="Calibri" w:cs="Arial"/>
                <w:b/>
                <w:lang w:eastAsia="en-US"/>
              </w:rPr>
            </w:pPr>
            <w:r w:rsidRPr="00DE0859">
              <w:rPr>
                <w:rFonts w:cs="Arial"/>
                <w:b/>
              </w:rPr>
              <w:t>3.</w:t>
            </w:r>
            <w:r w:rsidRPr="00DE0859">
              <w:rPr>
                <w:rFonts w:eastAsia="Calibri" w:cs="Arial"/>
                <w:bCs/>
                <w:lang w:eastAsia="en-US"/>
              </w:rPr>
              <w:t xml:space="preserve"> </w:t>
            </w:r>
            <w:r w:rsidRPr="00DE0859">
              <w:rPr>
                <w:rFonts w:eastAsia="Calibri" w:cs="Arial"/>
                <w:b/>
                <w:lang w:eastAsia="en-US"/>
              </w:rPr>
              <w:t>Agents (25 points) :</w:t>
            </w:r>
          </w:p>
          <w:p w14:paraId="1424F9F5" w14:textId="77777777" w:rsidR="00C925F6" w:rsidRPr="00C925F6" w:rsidRDefault="00C925F6" w:rsidP="00A952EA">
            <w:pPr>
              <w:suppressAutoHyphens w:val="0"/>
              <w:autoSpaceDN/>
              <w:spacing w:before="0" w:after="0" w:line="240" w:lineRule="auto"/>
              <w:textAlignment w:val="auto"/>
              <w:rPr>
                <w:rFonts w:eastAsia="Calibri" w:cs="Arial"/>
                <w:bCs/>
                <w:sz w:val="12"/>
                <w:szCs w:val="12"/>
                <w:lang w:eastAsia="en-US"/>
              </w:rPr>
            </w:pPr>
          </w:p>
          <w:p w14:paraId="5DACB2EF" w14:textId="6D755E71" w:rsidR="00A952EA" w:rsidRPr="00DE0859" w:rsidRDefault="00A952EA" w:rsidP="00A952EA">
            <w:pPr>
              <w:suppressAutoHyphens w:val="0"/>
              <w:autoSpaceDN/>
              <w:spacing w:before="0" w:after="0" w:line="240" w:lineRule="auto"/>
              <w:textAlignment w:val="auto"/>
              <w:rPr>
                <w:rFonts w:eastAsia="Calibri" w:cs="Arial"/>
                <w:bCs/>
                <w:lang w:eastAsia="en-US"/>
              </w:rPr>
            </w:pPr>
            <w:r w:rsidRPr="00DE0859">
              <w:rPr>
                <w:rFonts w:eastAsia="Calibri" w:cs="Arial"/>
                <w:bCs/>
                <w:lang w:eastAsia="en-US"/>
              </w:rPr>
              <w:t>-Ayant au moins cinq (</w:t>
            </w:r>
            <w:r w:rsidR="00C925F6">
              <w:rPr>
                <w:rFonts w:eastAsia="Calibri" w:cs="Arial"/>
                <w:bCs/>
                <w:lang w:eastAsia="en-US"/>
              </w:rPr>
              <w:t>0</w:t>
            </w:r>
            <w:r w:rsidRPr="00DE0859">
              <w:rPr>
                <w:rFonts w:eastAsia="Calibri" w:cs="Arial"/>
                <w:bCs/>
                <w:lang w:eastAsia="en-US"/>
              </w:rPr>
              <w:t>5) ans d’expérience dans la réalisation des activités de gardiennage (</w:t>
            </w:r>
            <w:r w:rsidRPr="00746F1F">
              <w:rPr>
                <w:rFonts w:eastAsia="Calibri" w:cs="Arial"/>
                <w:b/>
                <w:lang w:eastAsia="en-US"/>
              </w:rPr>
              <w:t>15 points</w:t>
            </w:r>
            <w:r w:rsidR="00942CD1" w:rsidRPr="00DE0859">
              <w:rPr>
                <w:rFonts w:eastAsia="Calibri" w:cs="Arial"/>
                <w:bCs/>
                <w:lang w:eastAsia="en-US"/>
              </w:rPr>
              <w:t>) ;</w:t>
            </w:r>
          </w:p>
          <w:p w14:paraId="45597076" w14:textId="77777777" w:rsidR="00A952EA" w:rsidRPr="00DE0859" w:rsidRDefault="00A952EA" w:rsidP="00A952EA">
            <w:pPr>
              <w:suppressAutoHyphens w:val="0"/>
              <w:autoSpaceDN/>
              <w:spacing w:before="0" w:after="0" w:line="240" w:lineRule="auto"/>
              <w:textAlignment w:val="auto"/>
              <w:rPr>
                <w:rFonts w:eastAsia="Calibri" w:cs="Arial"/>
                <w:bCs/>
                <w:lang w:eastAsia="en-US"/>
              </w:rPr>
            </w:pPr>
            <w:r w:rsidRPr="00DE0859">
              <w:rPr>
                <w:rFonts w:eastAsia="Calibri" w:cs="Arial"/>
                <w:bCs/>
                <w:lang w:eastAsia="en-US"/>
              </w:rPr>
              <w:t>-Ayant une attestation de formation en connaissance de l’environnement pétrolier (</w:t>
            </w:r>
            <w:r w:rsidRPr="00746F1F">
              <w:rPr>
                <w:rFonts w:eastAsia="Calibri" w:cs="Arial"/>
                <w:b/>
                <w:lang w:eastAsia="en-US"/>
              </w:rPr>
              <w:t>10 points</w:t>
            </w:r>
            <w:r w:rsidRPr="00DE0859">
              <w:rPr>
                <w:rFonts w:eastAsia="Calibri" w:cs="Arial"/>
                <w:bCs/>
                <w:lang w:eastAsia="en-US"/>
              </w:rPr>
              <w:t>).</w:t>
            </w:r>
          </w:p>
          <w:p w14:paraId="133C3F74" w14:textId="77777777" w:rsidR="00A952EA" w:rsidRDefault="00A952EA" w:rsidP="00A952EA">
            <w:pPr>
              <w:suppressAutoHyphens w:val="0"/>
              <w:autoSpaceDN/>
              <w:spacing w:before="0" w:after="0" w:line="240" w:lineRule="auto"/>
              <w:textAlignment w:val="auto"/>
              <w:rPr>
                <w:rFonts w:eastAsia="Calibri" w:cs="Arial"/>
                <w:bCs/>
                <w:lang w:eastAsia="en-US"/>
              </w:rPr>
            </w:pPr>
          </w:p>
          <w:p w14:paraId="18378917" w14:textId="2C2020B5" w:rsidR="00A952EA" w:rsidRPr="008B3AA1" w:rsidRDefault="00F37F9C" w:rsidP="00A952EA">
            <w:pPr>
              <w:suppressAutoHyphens w:val="0"/>
              <w:autoSpaceDN/>
              <w:spacing w:before="0" w:after="0" w:line="240" w:lineRule="auto"/>
              <w:textAlignment w:val="auto"/>
              <w:rPr>
                <w:rFonts w:eastAsia="Calibri" w:cs="Arial"/>
                <w:b/>
                <w:lang w:eastAsia="en-US"/>
              </w:rPr>
            </w:pPr>
            <w:r w:rsidRPr="008B3AA1">
              <w:rPr>
                <w:rFonts w:eastAsia="Calibri" w:cs="Arial"/>
                <w:b/>
                <w:lang w:eastAsia="en-US"/>
              </w:rPr>
              <w:t>En référence aux Termes de Référence</w:t>
            </w:r>
            <w:r w:rsidR="006F6875" w:rsidRPr="008B3AA1">
              <w:rPr>
                <w:rFonts w:eastAsia="Calibri" w:cs="Arial"/>
                <w:b/>
                <w:lang w:eastAsia="en-US"/>
              </w:rPr>
              <w:t>, p</w:t>
            </w:r>
            <w:r w:rsidR="00A952EA" w:rsidRPr="008B3AA1">
              <w:rPr>
                <w:rFonts w:cs="Arial"/>
                <w:b/>
              </w:rPr>
              <w:t>our tout le personnel concerné, joindre CV daté et signé + copie certifiée conforme de l’attestation de formation, une déclaration de disponibilité sur l’honneur datée et signée de l’intéressé et de son employeur.</w:t>
            </w:r>
          </w:p>
        </w:tc>
        <w:tc>
          <w:tcPr>
            <w:tcW w:w="1087" w:type="dxa"/>
          </w:tcPr>
          <w:p w14:paraId="02C6EE27" w14:textId="77777777" w:rsidR="00A952EA" w:rsidRPr="00DE0859" w:rsidRDefault="00A952EA" w:rsidP="00A952EA">
            <w:pPr>
              <w:suppressAutoHyphens w:val="0"/>
              <w:autoSpaceDN/>
              <w:spacing w:before="0" w:after="0" w:line="240" w:lineRule="auto"/>
              <w:jc w:val="center"/>
              <w:textAlignment w:val="auto"/>
              <w:rPr>
                <w:b/>
                <w:bCs/>
              </w:rPr>
            </w:pPr>
            <w:r w:rsidRPr="00DE0859">
              <w:rPr>
                <w:b/>
                <w:bCs/>
              </w:rPr>
              <w:t>45 points</w:t>
            </w:r>
          </w:p>
          <w:p w14:paraId="24AAF163" w14:textId="77777777" w:rsidR="00A952EA" w:rsidRPr="00DE0859" w:rsidRDefault="00A952EA" w:rsidP="00A952EA">
            <w:pPr>
              <w:suppressAutoHyphens w:val="0"/>
              <w:autoSpaceDN/>
              <w:spacing w:before="0" w:after="0" w:line="240" w:lineRule="auto"/>
              <w:jc w:val="center"/>
              <w:textAlignment w:val="auto"/>
            </w:pPr>
          </w:p>
          <w:p w14:paraId="4CFB24AE" w14:textId="77777777" w:rsidR="00A952EA" w:rsidRPr="00DE0859" w:rsidRDefault="00A952EA" w:rsidP="00A952EA">
            <w:pPr>
              <w:suppressAutoHyphens w:val="0"/>
              <w:autoSpaceDN/>
              <w:spacing w:before="0" w:after="0" w:line="240" w:lineRule="auto"/>
              <w:jc w:val="center"/>
              <w:textAlignment w:val="auto"/>
            </w:pPr>
          </w:p>
          <w:p w14:paraId="79D0F9DA" w14:textId="77777777" w:rsidR="00A952EA" w:rsidRPr="00DE0859" w:rsidRDefault="00A952EA" w:rsidP="00A952EA">
            <w:pPr>
              <w:suppressAutoHyphens w:val="0"/>
              <w:autoSpaceDN/>
              <w:spacing w:before="0" w:after="0" w:line="240" w:lineRule="auto"/>
              <w:jc w:val="center"/>
              <w:textAlignment w:val="auto"/>
            </w:pPr>
          </w:p>
        </w:tc>
        <w:tc>
          <w:tcPr>
            <w:tcW w:w="2342" w:type="dxa"/>
            <w:gridSpan w:val="2"/>
          </w:tcPr>
          <w:p w14:paraId="610E0858" w14:textId="77777777" w:rsidR="00A952EA" w:rsidRPr="00DE0859" w:rsidRDefault="00A952EA" w:rsidP="00A952EA">
            <w:pPr>
              <w:suppressAutoHyphens w:val="0"/>
              <w:autoSpaceDN/>
              <w:spacing w:before="0" w:after="0" w:line="240" w:lineRule="auto"/>
              <w:jc w:val="center"/>
              <w:textAlignment w:val="auto"/>
              <w:rPr>
                <w:b/>
                <w:bCs/>
              </w:rPr>
            </w:pPr>
          </w:p>
        </w:tc>
        <w:tc>
          <w:tcPr>
            <w:tcW w:w="1754" w:type="dxa"/>
          </w:tcPr>
          <w:p w14:paraId="72630463" w14:textId="77777777" w:rsidR="00A952EA" w:rsidRPr="00DE0859" w:rsidRDefault="00A952EA" w:rsidP="00A952EA">
            <w:pPr>
              <w:suppressAutoHyphens w:val="0"/>
              <w:autoSpaceDN/>
              <w:spacing w:before="0" w:after="0" w:line="240" w:lineRule="auto"/>
              <w:jc w:val="center"/>
              <w:textAlignment w:val="auto"/>
              <w:rPr>
                <w:b/>
                <w:bCs/>
              </w:rPr>
            </w:pPr>
          </w:p>
        </w:tc>
      </w:tr>
      <w:tr w:rsidR="00A952EA" w:rsidRPr="00DE0859" w14:paraId="7430A13B" w14:textId="77777777" w:rsidTr="006315E1">
        <w:trPr>
          <w:trHeight w:val="665"/>
          <w:jc w:val="center"/>
        </w:trPr>
        <w:tc>
          <w:tcPr>
            <w:tcW w:w="760" w:type="dxa"/>
          </w:tcPr>
          <w:p w14:paraId="7AB1D06F" w14:textId="77777777" w:rsidR="00A952EA" w:rsidRPr="00DE0859" w:rsidRDefault="00A952EA" w:rsidP="00A952EA">
            <w:pPr>
              <w:suppressAutoHyphens w:val="0"/>
              <w:autoSpaceDN/>
              <w:spacing w:before="0" w:after="0" w:line="240" w:lineRule="auto"/>
              <w:jc w:val="center"/>
              <w:textAlignment w:val="auto"/>
              <w:rPr>
                <w:b/>
              </w:rPr>
            </w:pPr>
          </w:p>
          <w:p w14:paraId="12961EAC" w14:textId="77777777" w:rsidR="00A952EA" w:rsidRPr="00DE0859" w:rsidRDefault="00A952EA" w:rsidP="00A952EA">
            <w:pPr>
              <w:suppressAutoHyphens w:val="0"/>
              <w:autoSpaceDN/>
              <w:spacing w:before="0" w:after="0" w:line="240" w:lineRule="auto"/>
              <w:jc w:val="center"/>
              <w:textAlignment w:val="auto"/>
              <w:rPr>
                <w:b/>
              </w:rPr>
            </w:pPr>
            <w:r w:rsidRPr="00DE0859">
              <w:rPr>
                <w:b/>
              </w:rPr>
              <w:t>IV.</w:t>
            </w:r>
          </w:p>
        </w:tc>
        <w:tc>
          <w:tcPr>
            <w:tcW w:w="4180" w:type="dxa"/>
          </w:tcPr>
          <w:p w14:paraId="59BAFD27" w14:textId="77777777" w:rsidR="00A952EA" w:rsidRPr="00DE0859" w:rsidRDefault="00A952EA" w:rsidP="00A952EA">
            <w:pPr>
              <w:suppressAutoHyphens w:val="0"/>
              <w:autoSpaceDN/>
              <w:spacing w:before="0" w:after="0" w:line="240" w:lineRule="auto"/>
              <w:textAlignment w:val="auto"/>
              <w:rPr>
                <w:rFonts w:cs="Arial"/>
                <w:b/>
                <w:bCs/>
                <w:u w:val="single"/>
              </w:rPr>
            </w:pPr>
            <w:r w:rsidRPr="00DE0859">
              <w:rPr>
                <w:rFonts w:cs="Arial"/>
                <w:b/>
                <w:bCs/>
                <w:u w:val="single"/>
              </w:rPr>
              <w:t>MOYENS LOGISTIQUES</w:t>
            </w:r>
          </w:p>
          <w:p w14:paraId="758EA81E" w14:textId="77777777" w:rsidR="00A952EA" w:rsidRPr="00DE0859" w:rsidRDefault="00A952EA" w:rsidP="00A952EA">
            <w:pPr>
              <w:suppressAutoHyphens w:val="0"/>
              <w:autoSpaceDN/>
              <w:snapToGrid w:val="0"/>
              <w:spacing w:before="0" w:after="0" w:line="240" w:lineRule="auto"/>
              <w:rPr>
                <w:rFonts w:cs="Arial"/>
                <w:b/>
              </w:rPr>
            </w:pPr>
            <w:r w:rsidRPr="00DE0859">
              <w:rPr>
                <w:rFonts w:cs="Arial"/>
                <w:bCs/>
              </w:rPr>
              <w:t xml:space="preserve">Le soumissionnaire doit posséder en propre ou en location tout le </w:t>
            </w:r>
            <w:r w:rsidRPr="00DE0859">
              <w:rPr>
                <w:rFonts w:cs="Arial"/>
              </w:rPr>
              <w:t>matériel nécessaire à l’exécution des prestations</w:t>
            </w:r>
            <w:r w:rsidRPr="00DE0859">
              <w:rPr>
                <w:rFonts w:cs="Arial"/>
                <w:bCs/>
              </w:rPr>
              <w:t xml:space="preserve">. Il est tenu de fournir une copie </w:t>
            </w:r>
            <w:r w:rsidRPr="00DE0859">
              <w:rPr>
                <w:rFonts w:cs="Arial"/>
                <w:bCs/>
              </w:rPr>
              <w:lastRenderedPageBreak/>
              <w:t>de la facture d’acquisition ou une copie du contrat de location ou de tout autre document tenant lieu validé à date par les Services compétents.</w:t>
            </w:r>
          </w:p>
          <w:p w14:paraId="7CD476C3" w14:textId="77777777" w:rsidR="00A952EA" w:rsidRPr="00DE0859" w:rsidRDefault="00A952EA" w:rsidP="00A952EA">
            <w:pPr>
              <w:widowControl w:val="0"/>
              <w:spacing w:before="0" w:after="0" w:line="240" w:lineRule="auto"/>
              <w:rPr>
                <w:b/>
                <w:bCs/>
              </w:rPr>
            </w:pPr>
            <w:r w:rsidRPr="00DE0859">
              <w:rPr>
                <w:rFonts w:cs="Arial"/>
                <w:bCs/>
              </w:rPr>
              <w:t>Le matériel concerné pour l’évaluation, en bon état de fonctionnement est le suivant </w:t>
            </w:r>
            <w:r w:rsidRPr="00DE0859">
              <w:t>:</w:t>
            </w:r>
          </w:p>
          <w:p w14:paraId="7DDD1E62" w14:textId="77777777" w:rsidR="00A952EA" w:rsidRPr="00DE0859" w:rsidRDefault="00A952EA" w:rsidP="00770916">
            <w:pPr>
              <w:widowControl w:val="0"/>
              <w:numPr>
                <w:ilvl w:val="0"/>
                <w:numId w:val="75"/>
              </w:numPr>
              <w:spacing w:before="0" w:after="0" w:line="240" w:lineRule="auto"/>
            </w:pPr>
            <w:r w:rsidRPr="00DE0859">
              <w:rPr>
                <w:rFonts w:eastAsia="Calibri" w:cs="Arial"/>
                <w:bCs/>
                <w:lang w:eastAsia="en-US"/>
              </w:rPr>
              <w:t>Moyens et équipements techniques de gardiennage :</w:t>
            </w:r>
            <w:r w:rsidRPr="00DE0859">
              <w:t xml:space="preserve"> entre autres</w:t>
            </w:r>
            <w:r w:rsidRPr="00DE0859">
              <w:rPr>
                <w:rFonts w:eastAsia="Calibri" w:cs="Arial"/>
                <w:b/>
                <w:bCs/>
                <w:lang w:eastAsia="en-US"/>
              </w:rPr>
              <w:t xml:space="preserve"> </w:t>
            </w:r>
            <w:r w:rsidRPr="00DE0859">
              <w:rPr>
                <w:rFonts w:eastAsia="Calibri" w:cs="Arial"/>
                <w:lang w:eastAsia="en-US"/>
              </w:rPr>
              <w:t xml:space="preserve">matraques, sifflets, chiens de garde, torches ADF </w:t>
            </w:r>
            <w:r w:rsidRPr="00DE0859">
              <w:rPr>
                <w:rFonts w:eastAsia="Calibri" w:cs="Arial"/>
                <w:bCs/>
                <w:lang w:eastAsia="en-US"/>
              </w:rPr>
              <w:t>(</w:t>
            </w:r>
            <w:r w:rsidRPr="00746F1F">
              <w:rPr>
                <w:rFonts w:eastAsia="Calibri" w:cs="Arial"/>
                <w:b/>
                <w:lang w:eastAsia="en-US"/>
              </w:rPr>
              <w:t>2,5 points</w:t>
            </w:r>
            <w:r w:rsidRPr="00DE0859">
              <w:rPr>
                <w:rFonts w:eastAsia="Calibri" w:cs="Arial"/>
                <w:bCs/>
                <w:lang w:eastAsia="en-US"/>
              </w:rPr>
              <w:t>) ;</w:t>
            </w:r>
          </w:p>
          <w:p w14:paraId="26E38612" w14:textId="77777777" w:rsidR="00A952EA" w:rsidRPr="00DE0859" w:rsidRDefault="00A952EA" w:rsidP="00770916">
            <w:pPr>
              <w:widowControl w:val="0"/>
              <w:numPr>
                <w:ilvl w:val="0"/>
                <w:numId w:val="75"/>
              </w:numPr>
              <w:spacing w:before="0" w:after="0" w:line="240" w:lineRule="auto"/>
            </w:pPr>
            <w:r w:rsidRPr="00DE0859">
              <w:rPr>
                <w:rFonts w:eastAsia="Calibri" w:cs="Arial"/>
                <w:bCs/>
                <w:lang w:eastAsia="en-US"/>
              </w:rPr>
              <w:t xml:space="preserve">Au moins </w:t>
            </w:r>
            <w:r w:rsidRPr="00DE0859">
              <w:rPr>
                <w:rFonts w:eastAsia="Calibri" w:cs="Arial"/>
                <w:lang w:eastAsia="en-US"/>
              </w:rPr>
              <w:t>deux (02) véhicules de liaison, avec copie certifiée conforme de la carte grise (</w:t>
            </w:r>
            <w:r w:rsidRPr="00746F1F">
              <w:rPr>
                <w:rFonts w:eastAsia="Calibri" w:cs="Arial"/>
                <w:b/>
                <w:bCs/>
                <w:lang w:eastAsia="en-US"/>
              </w:rPr>
              <w:t>5 points</w:t>
            </w:r>
            <w:r w:rsidRPr="00DE0859">
              <w:rPr>
                <w:rFonts w:eastAsia="Calibri" w:cs="Arial"/>
                <w:lang w:eastAsia="en-US"/>
              </w:rPr>
              <w:t>) ;</w:t>
            </w:r>
          </w:p>
          <w:p w14:paraId="019B2CBF" w14:textId="77777777" w:rsidR="00A952EA" w:rsidRPr="00DE0859" w:rsidRDefault="00A952EA" w:rsidP="00770916">
            <w:pPr>
              <w:widowControl w:val="0"/>
              <w:numPr>
                <w:ilvl w:val="0"/>
                <w:numId w:val="75"/>
              </w:numPr>
              <w:spacing w:before="0" w:after="0" w:line="240" w:lineRule="auto"/>
            </w:pPr>
            <w:r w:rsidRPr="00DE0859">
              <w:rPr>
                <w:rFonts w:eastAsia="Calibri" w:cs="Arial"/>
                <w:bCs/>
                <w:lang w:eastAsia="en-US"/>
              </w:rPr>
              <w:t>Moyens de communication centrale en liaison avec les sites SCDP</w:t>
            </w:r>
            <w:r w:rsidRPr="00DE0859">
              <w:t xml:space="preserve">, notamment </w:t>
            </w:r>
            <w:r w:rsidRPr="00DE0859">
              <w:rPr>
                <w:rFonts w:eastAsia="Calibri" w:cs="Arial"/>
                <w:lang w:eastAsia="en-US"/>
              </w:rPr>
              <w:t>radios ADF, alarmes anti-intrusion type volumétrique avec sirène (</w:t>
            </w:r>
            <w:r w:rsidRPr="00746F1F">
              <w:rPr>
                <w:rFonts w:eastAsia="Calibri" w:cs="Arial"/>
                <w:b/>
                <w:bCs/>
                <w:lang w:eastAsia="en-US"/>
              </w:rPr>
              <w:t>5 points</w:t>
            </w:r>
            <w:r w:rsidRPr="00DE0859">
              <w:rPr>
                <w:rFonts w:eastAsia="Calibri" w:cs="Arial"/>
                <w:lang w:eastAsia="en-US"/>
              </w:rPr>
              <w:t>) ;</w:t>
            </w:r>
          </w:p>
          <w:p w14:paraId="39104473" w14:textId="77777777" w:rsidR="00A952EA" w:rsidRPr="00DE0859" w:rsidRDefault="00A952EA" w:rsidP="00770916">
            <w:pPr>
              <w:widowControl w:val="0"/>
              <w:numPr>
                <w:ilvl w:val="0"/>
                <w:numId w:val="75"/>
              </w:numPr>
              <w:spacing w:before="0" w:after="0" w:line="240" w:lineRule="auto"/>
            </w:pPr>
            <w:r w:rsidRPr="00DE0859">
              <w:rPr>
                <w:rFonts w:eastAsia="Calibri" w:cs="Arial"/>
                <w:bCs/>
                <w:lang w:eastAsia="en-US"/>
              </w:rPr>
              <w:t>Equipements de Protection Individuelle (EPI) pour tous et en quantité suffisante, ensemble de travail, gants PVC, casque, chaussures de sécurité et manteau/parapluie (</w:t>
            </w:r>
            <w:r w:rsidRPr="00746F1F">
              <w:rPr>
                <w:rFonts w:eastAsia="Calibri" w:cs="Arial"/>
                <w:b/>
                <w:lang w:eastAsia="en-US"/>
              </w:rPr>
              <w:t>2,5 points</w:t>
            </w:r>
            <w:r w:rsidRPr="00DE0859">
              <w:rPr>
                <w:rFonts w:eastAsia="Calibri" w:cs="Arial"/>
                <w:bCs/>
                <w:lang w:eastAsia="en-US"/>
              </w:rPr>
              <w:t>) ;</w:t>
            </w:r>
          </w:p>
          <w:p w14:paraId="70BF4459" w14:textId="7057253B" w:rsidR="00A952EA" w:rsidRPr="00DE0859" w:rsidRDefault="00A952EA" w:rsidP="00A952EA">
            <w:pPr>
              <w:tabs>
                <w:tab w:val="left" w:pos="4329"/>
              </w:tabs>
              <w:spacing w:before="0" w:after="0" w:line="240" w:lineRule="auto"/>
              <w:jc w:val="left"/>
              <w:rPr>
                <w:rFonts w:eastAsia="Calibri" w:cs="Arial"/>
                <w:bCs/>
                <w:lang w:eastAsia="en-US"/>
              </w:rPr>
            </w:pPr>
          </w:p>
        </w:tc>
        <w:tc>
          <w:tcPr>
            <w:tcW w:w="1087" w:type="dxa"/>
          </w:tcPr>
          <w:p w14:paraId="75832E0D" w14:textId="77777777" w:rsidR="00A952EA" w:rsidRPr="00DE0859" w:rsidRDefault="00A952EA" w:rsidP="00A952EA">
            <w:pPr>
              <w:suppressAutoHyphens w:val="0"/>
              <w:autoSpaceDN/>
              <w:spacing w:before="0" w:after="0" w:line="240" w:lineRule="auto"/>
              <w:jc w:val="center"/>
              <w:textAlignment w:val="auto"/>
              <w:rPr>
                <w:b/>
                <w:bCs/>
              </w:rPr>
            </w:pPr>
          </w:p>
          <w:p w14:paraId="5421B827" w14:textId="448AADF2" w:rsidR="00A952EA" w:rsidRPr="00DE0859" w:rsidRDefault="00A952EA" w:rsidP="00A952EA">
            <w:pPr>
              <w:suppressAutoHyphens w:val="0"/>
              <w:autoSpaceDN/>
              <w:spacing w:before="0" w:after="0" w:line="240" w:lineRule="auto"/>
              <w:jc w:val="center"/>
              <w:textAlignment w:val="auto"/>
              <w:rPr>
                <w:b/>
                <w:bCs/>
              </w:rPr>
            </w:pPr>
            <w:r w:rsidRPr="00DE0859">
              <w:rPr>
                <w:b/>
                <w:bCs/>
              </w:rPr>
              <w:t>15 points</w:t>
            </w:r>
          </w:p>
        </w:tc>
        <w:tc>
          <w:tcPr>
            <w:tcW w:w="2342" w:type="dxa"/>
            <w:gridSpan w:val="2"/>
          </w:tcPr>
          <w:p w14:paraId="2CA2988B" w14:textId="77777777" w:rsidR="00A952EA" w:rsidRPr="00DE0859" w:rsidRDefault="00A952EA" w:rsidP="00A952EA">
            <w:pPr>
              <w:suppressAutoHyphens w:val="0"/>
              <w:autoSpaceDN/>
              <w:spacing w:before="0" w:after="0" w:line="240" w:lineRule="auto"/>
              <w:jc w:val="center"/>
              <w:textAlignment w:val="auto"/>
              <w:rPr>
                <w:b/>
                <w:bCs/>
              </w:rPr>
            </w:pPr>
          </w:p>
        </w:tc>
        <w:tc>
          <w:tcPr>
            <w:tcW w:w="1754" w:type="dxa"/>
          </w:tcPr>
          <w:p w14:paraId="74C2E74E" w14:textId="77777777" w:rsidR="00A952EA" w:rsidRPr="00DE0859" w:rsidRDefault="00A952EA" w:rsidP="00A952EA">
            <w:pPr>
              <w:suppressAutoHyphens w:val="0"/>
              <w:autoSpaceDN/>
              <w:spacing w:before="0" w:after="0" w:line="240" w:lineRule="auto"/>
              <w:jc w:val="center"/>
              <w:textAlignment w:val="auto"/>
              <w:rPr>
                <w:b/>
                <w:bCs/>
              </w:rPr>
            </w:pPr>
          </w:p>
        </w:tc>
      </w:tr>
      <w:tr w:rsidR="00A952EA" w:rsidRPr="00DE0859" w14:paraId="0DA9B139" w14:textId="77777777" w:rsidTr="006315E1">
        <w:trPr>
          <w:trHeight w:val="665"/>
          <w:jc w:val="center"/>
        </w:trPr>
        <w:tc>
          <w:tcPr>
            <w:tcW w:w="760" w:type="dxa"/>
          </w:tcPr>
          <w:p w14:paraId="08A6450E" w14:textId="77777777" w:rsidR="00A952EA" w:rsidRPr="00DE0859" w:rsidRDefault="00A952EA" w:rsidP="00A952EA">
            <w:pPr>
              <w:suppressAutoHyphens w:val="0"/>
              <w:autoSpaceDN/>
              <w:spacing w:before="0" w:after="0" w:line="240" w:lineRule="auto"/>
              <w:jc w:val="center"/>
              <w:textAlignment w:val="auto"/>
              <w:rPr>
                <w:b/>
              </w:rPr>
            </w:pPr>
          </w:p>
          <w:p w14:paraId="6DB3DDDC" w14:textId="77777777" w:rsidR="00A952EA" w:rsidRPr="00DE0859" w:rsidRDefault="00A952EA" w:rsidP="00A952EA">
            <w:pPr>
              <w:suppressAutoHyphens w:val="0"/>
              <w:autoSpaceDN/>
              <w:spacing w:before="0" w:after="0" w:line="240" w:lineRule="auto"/>
              <w:jc w:val="center"/>
              <w:textAlignment w:val="auto"/>
              <w:rPr>
                <w:b/>
              </w:rPr>
            </w:pPr>
            <w:r w:rsidRPr="00DE0859">
              <w:rPr>
                <w:b/>
              </w:rPr>
              <w:t>IV.</w:t>
            </w:r>
          </w:p>
        </w:tc>
        <w:tc>
          <w:tcPr>
            <w:tcW w:w="4180" w:type="dxa"/>
          </w:tcPr>
          <w:p w14:paraId="5FE3C5F1" w14:textId="77777777" w:rsidR="00A952EA" w:rsidRPr="00DE0859" w:rsidRDefault="00A952EA" w:rsidP="00A952EA">
            <w:pPr>
              <w:suppressAutoHyphens w:val="0"/>
              <w:autoSpaceDN/>
              <w:spacing w:before="0" w:after="0" w:line="240" w:lineRule="auto"/>
              <w:jc w:val="left"/>
              <w:textAlignment w:val="auto"/>
              <w:rPr>
                <w:b/>
                <w:bCs/>
                <w:u w:val="single"/>
              </w:rPr>
            </w:pPr>
            <w:r w:rsidRPr="00DE0859">
              <w:rPr>
                <w:b/>
                <w:bCs/>
                <w:u w:val="single"/>
              </w:rPr>
              <w:t>PREUVE DE LA CAPACITE FINANCIERE ET D’ACCEPTATION DES CONDITIONS DU MARCHE</w:t>
            </w:r>
          </w:p>
          <w:p w14:paraId="490FAD29" w14:textId="77777777" w:rsidR="005044E8" w:rsidRDefault="005044E8" w:rsidP="005044E8">
            <w:pPr>
              <w:widowControl w:val="0"/>
              <w:suppressAutoHyphens w:val="0"/>
              <w:autoSpaceDE w:val="0"/>
              <w:autoSpaceDN/>
              <w:spacing w:before="0" w:after="0" w:line="240" w:lineRule="auto"/>
              <w:textAlignment w:val="auto"/>
              <w:rPr>
                <w:rFonts w:cs="Arial"/>
              </w:rPr>
            </w:pPr>
          </w:p>
          <w:p w14:paraId="56F8E444" w14:textId="626701BC" w:rsidR="005044E8" w:rsidRDefault="005044E8" w:rsidP="005044E8">
            <w:pPr>
              <w:widowControl w:val="0"/>
              <w:suppressAutoHyphens w:val="0"/>
              <w:autoSpaceDE w:val="0"/>
              <w:autoSpaceDN/>
              <w:spacing w:before="0" w:after="0" w:line="240" w:lineRule="auto"/>
              <w:textAlignment w:val="auto"/>
              <w:rPr>
                <w:rFonts w:cs="Arial"/>
              </w:rPr>
            </w:pPr>
            <w:r w:rsidRPr="008A4502">
              <w:rPr>
                <w:rFonts w:cs="Arial"/>
              </w:rPr>
              <w:t xml:space="preserve">Le soumissionnaire devra fournir une preuve de financement d’un montant supérieur ou égal à </w:t>
            </w:r>
            <w:r w:rsidRPr="00CF741F">
              <w:rPr>
                <w:rFonts w:cs="Arial"/>
                <w:b/>
                <w:bCs/>
              </w:rPr>
              <w:t xml:space="preserve">FCFA </w:t>
            </w:r>
            <w:r w:rsidR="00746F1F">
              <w:rPr>
                <w:rFonts w:cs="Arial"/>
                <w:b/>
                <w:bCs/>
              </w:rPr>
              <w:t>5</w:t>
            </w:r>
            <w:r w:rsidRPr="00CF741F">
              <w:rPr>
                <w:rFonts w:cs="Arial"/>
                <w:b/>
                <w:bCs/>
              </w:rPr>
              <w:t>0 000 000</w:t>
            </w:r>
            <w:r>
              <w:rPr>
                <w:rFonts w:cs="Arial"/>
              </w:rPr>
              <w:t xml:space="preserve"> </w:t>
            </w:r>
            <w:r w:rsidRPr="008A4502">
              <w:rPr>
                <w:rFonts w:cs="Arial"/>
              </w:rPr>
              <w:t>établie par une Banque de premier ordre agréée par le Ministre en charge des Finances</w:t>
            </w:r>
            <w:r>
              <w:rPr>
                <w:rFonts w:cs="Arial"/>
              </w:rPr>
              <w:t> ;</w:t>
            </w:r>
          </w:p>
          <w:p w14:paraId="4959EBDE" w14:textId="5F54E598" w:rsidR="00660345" w:rsidRDefault="00660345" w:rsidP="00A952EA">
            <w:pPr>
              <w:widowControl w:val="0"/>
              <w:autoSpaceDE w:val="0"/>
              <w:spacing w:before="0" w:after="0" w:line="240" w:lineRule="auto"/>
              <w:rPr>
                <w:rFonts w:cs="Arial"/>
              </w:rPr>
            </w:pPr>
            <w:r w:rsidRPr="00DE0859">
              <w:rPr>
                <w:rFonts w:cs="Arial"/>
              </w:rPr>
              <w:t>(</w:t>
            </w:r>
            <w:r w:rsidRPr="00746F1F">
              <w:rPr>
                <w:rFonts w:cs="Arial"/>
                <w:b/>
                <w:bCs/>
              </w:rPr>
              <w:t>2,5points</w:t>
            </w:r>
            <w:r w:rsidRPr="00DE0859">
              <w:rPr>
                <w:rFonts w:cs="Arial"/>
              </w:rPr>
              <w:t>)</w:t>
            </w:r>
            <w:r>
              <w:rPr>
                <w:rFonts w:cs="Arial"/>
              </w:rPr>
              <w:t> ;</w:t>
            </w:r>
          </w:p>
          <w:p w14:paraId="2547153C" w14:textId="77777777" w:rsidR="00660345" w:rsidRDefault="00660345" w:rsidP="00A952EA">
            <w:pPr>
              <w:widowControl w:val="0"/>
              <w:autoSpaceDE w:val="0"/>
              <w:spacing w:before="0" w:after="0" w:line="240" w:lineRule="auto"/>
              <w:rPr>
                <w:rFonts w:cs="Arial"/>
              </w:rPr>
            </w:pPr>
          </w:p>
          <w:p w14:paraId="701C03B9" w14:textId="19BA9086" w:rsidR="00A952EA" w:rsidRPr="00DE0859" w:rsidRDefault="00A952EA" w:rsidP="00A952EA">
            <w:pPr>
              <w:widowControl w:val="0"/>
              <w:autoSpaceDE w:val="0"/>
              <w:spacing w:before="0" w:after="0" w:line="240" w:lineRule="auto"/>
              <w:rPr>
                <w:rFonts w:cs="Arial"/>
                <w:bCs/>
                <w:u w:val="single"/>
              </w:rPr>
            </w:pPr>
            <w:r w:rsidRPr="00DE0859">
              <w:rPr>
                <w:rFonts w:cs="Arial"/>
              </w:rPr>
              <w:t>Le</w:t>
            </w:r>
            <w:r w:rsidRPr="00DE0859">
              <w:rPr>
                <w:rFonts w:cs="Arial"/>
                <w:spacing w:val="6"/>
              </w:rPr>
              <w:t xml:space="preserve"> </w:t>
            </w:r>
            <w:r w:rsidRPr="00DE0859">
              <w:rPr>
                <w:rFonts w:cs="Arial"/>
              </w:rPr>
              <w:t>soumissionnaire</w:t>
            </w:r>
            <w:r w:rsidRPr="00DE0859">
              <w:rPr>
                <w:rFonts w:cs="Arial"/>
                <w:spacing w:val="6"/>
              </w:rPr>
              <w:t xml:space="preserve"> </w:t>
            </w:r>
            <w:r w:rsidRPr="00DE0859">
              <w:rPr>
                <w:rFonts w:cs="Arial"/>
              </w:rPr>
              <w:t>remettra</w:t>
            </w:r>
            <w:r w:rsidRPr="00DE0859">
              <w:rPr>
                <w:rFonts w:cs="Arial"/>
                <w:spacing w:val="6"/>
              </w:rPr>
              <w:t xml:space="preserve"> </w:t>
            </w:r>
            <w:r w:rsidRPr="00DE0859">
              <w:rPr>
                <w:rFonts w:cs="Arial"/>
              </w:rPr>
              <w:t>les</w:t>
            </w:r>
            <w:r w:rsidRPr="00DE0859">
              <w:rPr>
                <w:rFonts w:cs="Arial"/>
                <w:spacing w:val="6"/>
              </w:rPr>
              <w:t xml:space="preserve"> </w:t>
            </w:r>
            <w:r w:rsidRPr="00DE0859">
              <w:rPr>
                <w:rFonts w:cs="Arial"/>
              </w:rPr>
              <w:t>copies</w:t>
            </w:r>
            <w:r w:rsidRPr="00DE0859">
              <w:rPr>
                <w:rFonts w:cs="Arial"/>
                <w:spacing w:val="6"/>
              </w:rPr>
              <w:t xml:space="preserve"> </w:t>
            </w:r>
            <w:r w:rsidRPr="00DE0859">
              <w:rPr>
                <w:rFonts w:cs="Arial"/>
              </w:rPr>
              <w:t>dûment</w:t>
            </w:r>
            <w:r w:rsidRPr="00DE0859">
              <w:rPr>
                <w:rFonts w:cs="Arial"/>
                <w:spacing w:val="6"/>
              </w:rPr>
              <w:t xml:space="preserve"> </w:t>
            </w:r>
            <w:r w:rsidRPr="00DE0859">
              <w:rPr>
                <w:rFonts w:cs="Arial"/>
              </w:rPr>
              <w:t>paraphées du CCAP et du CCTP (</w:t>
            </w:r>
            <w:r w:rsidRPr="00746F1F">
              <w:rPr>
                <w:rFonts w:cs="Arial"/>
                <w:b/>
                <w:bCs/>
              </w:rPr>
              <w:t>2,5 points</w:t>
            </w:r>
            <w:r w:rsidRPr="00DE0859">
              <w:rPr>
                <w:rFonts w:cs="Arial"/>
              </w:rPr>
              <w:t>)</w:t>
            </w:r>
            <w:r w:rsidRPr="00DE0859">
              <w:rPr>
                <w:rFonts w:cs="Arial"/>
                <w:b/>
              </w:rPr>
              <w:t>.</w:t>
            </w:r>
          </w:p>
        </w:tc>
        <w:tc>
          <w:tcPr>
            <w:tcW w:w="1087" w:type="dxa"/>
          </w:tcPr>
          <w:p w14:paraId="7DC7B37C" w14:textId="02FEBFFE" w:rsidR="00A952EA" w:rsidRPr="00DE0859" w:rsidRDefault="00A952EA" w:rsidP="00A952EA">
            <w:pPr>
              <w:suppressAutoHyphens w:val="0"/>
              <w:autoSpaceDN/>
              <w:spacing w:before="0" w:after="0" w:line="240" w:lineRule="auto"/>
              <w:jc w:val="center"/>
              <w:textAlignment w:val="auto"/>
              <w:rPr>
                <w:b/>
                <w:bCs/>
              </w:rPr>
            </w:pPr>
            <w:r w:rsidRPr="00DE0859">
              <w:rPr>
                <w:b/>
                <w:bCs/>
              </w:rPr>
              <w:t>05 points</w:t>
            </w:r>
          </w:p>
        </w:tc>
        <w:tc>
          <w:tcPr>
            <w:tcW w:w="2342" w:type="dxa"/>
            <w:gridSpan w:val="2"/>
          </w:tcPr>
          <w:p w14:paraId="713D8FCF" w14:textId="77777777" w:rsidR="00A952EA" w:rsidRPr="00DE0859" w:rsidRDefault="00A952EA" w:rsidP="00A952EA">
            <w:pPr>
              <w:suppressAutoHyphens w:val="0"/>
              <w:autoSpaceDN/>
              <w:spacing w:before="0" w:after="0" w:line="240" w:lineRule="auto"/>
              <w:jc w:val="center"/>
              <w:textAlignment w:val="auto"/>
              <w:rPr>
                <w:b/>
                <w:bCs/>
              </w:rPr>
            </w:pPr>
          </w:p>
        </w:tc>
        <w:tc>
          <w:tcPr>
            <w:tcW w:w="1754" w:type="dxa"/>
          </w:tcPr>
          <w:p w14:paraId="61C2EA77" w14:textId="77777777" w:rsidR="00A952EA" w:rsidRPr="00DE0859" w:rsidRDefault="00A952EA" w:rsidP="00A952EA">
            <w:pPr>
              <w:suppressAutoHyphens w:val="0"/>
              <w:autoSpaceDN/>
              <w:spacing w:before="0" w:after="0" w:line="240" w:lineRule="auto"/>
              <w:jc w:val="center"/>
              <w:textAlignment w:val="auto"/>
              <w:rPr>
                <w:b/>
                <w:bCs/>
              </w:rPr>
            </w:pPr>
          </w:p>
        </w:tc>
      </w:tr>
      <w:tr w:rsidR="006315E1" w:rsidRPr="00DE0859" w14:paraId="2DCA5342" w14:textId="77777777" w:rsidTr="006315E1">
        <w:trPr>
          <w:jc w:val="center"/>
        </w:trPr>
        <w:tc>
          <w:tcPr>
            <w:tcW w:w="4940" w:type="dxa"/>
            <w:gridSpan w:val="2"/>
            <w:vAlign w:val="center"/>
          </w:tcPr>
          <w:p w14:paraId="420090F4" w14:textId="77777777" w:rsidR="00685107" w:rsidRPr="00DE0859" w:rsidRDefault="00685107" w:rsidP="00870C93">
            <w:pPr>
              <w:suppressAutoHyphens w:val="0"/>
              <w:autoSpaceDN/>
              <w:spacing w:before="0" w:after="0" w:line="240" w:lineRule="auto"/>
              <w:jc w:val="center"/>
              <w:textAlignment w:val="auto"/>
              <w:rPr>
                <w:b/>
                <w:bCs/>
              </w:rPr>
            </w:pPr>
            <w:r w:rsidRPr="00DE0859">
              <w:rPr>
                <w:b/>
                <w:bCs/>
              </w:rPr>
              <w:t>TOTAL</w:t>
            </w:r>
          </w:p>
        </w:tc>
        <w:tc>
          <w:tcPr>
            <w:tcW w:w="1087" w:type="dxa"/>
          </w:tcPr>
          <w:p w14:paraId="2AC5B1CA" w14:textId="77777777" w:rsidR="00685107" w:rsidRPr="00DE0859" w:rsidRDefault="00685107" w:rsidP="00870C93">
            <w:pPr>
              <w:suppressAutoHyphens w:val="0"/>
              <w:autoSpaceDN/>
              <w:spacing w:before="0" w:after="0" w:line="240" w:lineRule="auto"/>
              <w:jc w:val="center"/>
              <w:textAlignment w:val="auto"/>
              <w:rPr>
                <w:b/>
                <w:bCs/>
              </w:rPr>
            </w:pPr>
            <w:r w:rsidRPr="00DE0859">
              <w:rPr>
                <w:b/>
                <w:bCs/>
              </w:rPr>
              <w:t>100 points</w:t>
            </w:r>
          </w:p>
          <w:p w14:paraId="7D42615B" w14:textId="77777777" w:rsidR="00685107" w:rsidRPr="00DE0859" w:rsidRDefault="00685107" w:rsidP="00870C93">
            <w:pPr>
              <w:suppressAutoHyphens w:val="0"/>
              <w:autoSpaceDN/>
              <w:spacing w:before="0" w:after="0" w:line="240" w:lineRule="auto"/>
              <w:jc w:val="center"/>
              <w:textAlignment w:val="auto"/>
              <w:rPr>
                <w:b/>
                <w:bCs/>
              </w:rPr>
            </w:pPr>
          </w:p>
        </w:tc>
        <w:tc>
          <w:tcPr>
            <w:tcW w:w="2335" w:type="dxa"/>
          </w:tcPr>
          <w:p w14:paraId="769DCB21" w14:textId="77777777" w:rsidR="00685107" w:rsidRPr="00DE0859" w:rsidRDefault="00685107" w:rsidP="00870C93">
            <w:pPr>
              <w:suppressAutoHyphens w:val="0"/>
              <w:autoSpaceDN/>
              <w:spacing w:before="0" w:after="0" w:line="240" w:lineRule="auto"/>
              <w:jc w:val="center"/>
              <w:textAlignment w:val="auto"/>
              <w:rPr>
                <w:b/>
                <w:bCs/>
              </w:rPr>
            </w:pPr>
          </w:p>
        </w:tc>
        <w:tc>
          <w:tcPr>
            <w:tcW w:w="1761" w:type="dxa"/>
            <w:gridSpan w:val="2"/>
          </w:tcPr>
          <w:p w14:paraId="1E86A08F" w14:textId="77777777" w:rsidR="00685107" w:rsidRPr="00DE0859" w:rsidRDefault="00685107" w:rsidP="00870C93">
            <w:pPr>
              <w:suppressAutoHyphens w:val="0"/>
              <w:autoSpaceDN/>
              <w:spacing w:before="0" w:after="0" w:line="240" w:lineRule="auto"/>
              <w:jc w:val="center"/>
              <w:textAlignment w:val="auto"/>
              <w:rPr>
                <w:b/>
                <w:bCs/>
              </w:rPr>
            </w:pPr>
          </w:p>
        </w:tc>
      </w:tr>
    </w:tbl>
    <w:p w14:paraId="3851CC96" w14:textId="1EB61FFD" w:rsidR="00A44363" w:rsidRPr="00DE0859" w:rsidRDefault="00A44363" w:rsidP="00FC4C5F">
      <w:pPr>
        <w:suppressAutoHyphens w:val="0"/>
        <w:autoSpaceDN/>
        <w:spacing w:before="0" w:after="0" w:line="240" w:lineRule="auto"/>
        <w:ind w:left="708"/>
        <w:contextualSpacing/>
        <w:jc w:val="left"/>
        <w:textAlignment w:val="auto"/>
      </w:pPr>
    </w:p>
    <w:tbl>
      <w:tblPr>
        <w:tblW w:w="1020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207"/>
      </w:tblGrid>
      <w:tr w:rsidR="00A44363" w:rsidRPr="00DE0859" w14:paraId="6EAAD305" w14:textId="77777777" w:rsidTr="00BF4A35">
        <w:trPr>
          <w:trHeight w:val="3505"/>
        </w:trPr>
        <w:tc>
          <w:tcPr>
            <w:tcW w:w="10207" w:type="dxa"/>
            <w:shd w:val="clear" w:color="auto" w:fill="auto"/>
            <w:tcMar>
              <w:top w:w="0" w:type="dxa"/>
              <w:left w:w="0" w:type="dxa"/>
              <w:bottom w:w="0" w:type="dxa"/>
              <w:right w:w="0" w:type="dxa"/>
            </w:tcMar>
          </w:tcPr>
          <w:p w14:paraId="0F36A147" w14:textId="77777777" w:rsidR="00A44363" w:rsidRPr="00DE0859" w:rsidRDefault="00A44363" w:rsidP="00FC4C5F">
            <w:pPr>
              <w:widowControl w:val="0"/>
              <w:suppressAutoHyphens w:val="0"/>
              <w:autoSpaceDE w:val="0"/>
              <w:autoSpaceDN/>
              <w:spacing w:before="0" w:after="0" w:line="240" w:lineRule="auto"/>
              <w:jc w:val="center"/>
              <w:textAlignment w:val="auto"/>
              <w:rPr>
                <w:b/>
              </w:rPr>
            </w:pPr>
            <w:r w:rsidRPr="00DE0859">
              <w:rPr>
                <w:b/>
              </w:rPr>
              <w:lastRenderedPageBreak/>
              <w:t>Enveloppe C – Volume III : Offre financière</w:t>
            </w:r>
          </w:p>
          <w:p w14:paraId="3DD5EAF9" w14:textId="77777777" w:rsidR="00A44363" w:rsidRPr="00DE0859" w:rsidRDefault="00A44363" w:rsidP="00FC4C5F">
            <w:pPr>
              <w:widowControl w:val="0"/>
              <w:suppressAutoHyphens w:val="0"/>
              <w:autoSpaceDE w:val="0"/>
              <w:autoSpaceDN/>
              <w:spacing w:before="0" w:after="0" w:line="240" w:lineRule="auto"/>
              <w:textAlignment w:val="auto"/>
              <w:rPr>
                <w:b/>
              </w:rPr>
            </w:pPr>
          </w:p>
          <w:p w14:paraId="52A4258D" w14:textId="77777777" w:rsidR="00A44363" w:rsidRPr="00DE0859" w:rsidRDefault="00A44363" w:rsidP="00FC4C5F">
            <w:pPr>
              <w:widowControl w:val="0"/>
              <w:suppressAutoHyphens w:val="0"/>
              <w:autoSpaceDE w:val="0"/>
              <w:autoSpaceDN/>
              <w:spacing w:before="0" w:after="0" w:line="240" w:lineRule="auto"/>
              <w:textAlignment w:val="auto"/>
            </w:pPr>
            <w:r w:rsidRPr="00DE0859">
              <w:t>c.1. La soumission proprement dite, en original rédigée selon le modèle joint, timbré au tarif en vigueur, signée et datée ;</w:t>
            </w:r>
          </w:p>
          <w:p w14:paraId="7E417CEB" w14:textId="77777777" w:rsidR="00A44363" w:rsidRPr="00DE0859" w:rsidRDefault="00A44363" w:rsidP="00FC4C5F">
            <w:pPr>
              <w:widowControl w:val="0"/>
              <w:suppressAutoHyphens w:val="0"/>
              <w:autoSpaceDE w:val="0"/>
              <w:autoSpaceDN/>
              <w:spacing w:before="0" w:after="0" w:line="240" w:lineRule="auto"/>
              <w:textAlignment w:val="auto"/>
            </w:pPr>
          </w:p>
          <w:p w14:paraId="31623663" w14:textId="75767127" w:rsidR="00A44363" w:rsidRPr="00DE0859" w:rsidRDefault="00A44363" w:rsidP="00FC4C5F">
            <w:pPr>
              <w:widowControl w:val="0"/>
              <w:suppressAutoHyphens w:val="0"/>
              <w:autoSpaceDE w:val="0"/>
              <w:autoSpaceDN/>
              <w:spacing w:before="0" w:after="0" w:line="240" w:lineRule="auto"/>
              <w:textAlignment w:val="auto"/>
            </w:pPr>
            <w:r w:rsidRPr="00DE0859">
              <w:t xml:space="preserve">c.2. Le Bordereau des Prix Unitaires dûment rempli signé et </w:t>
            </w:r>
            <w:r w:rsidR="006315E1" w:rsidRPr="00DE0859">
              <w:t>daté ;</w:t>
            </w:r>
          </w:p>
          <w:p w14:paraId="1FCD46EA" w14:textId="77777777" w:rsidR="00A44363" w:rsidRPr="00DE0859" w:rsidRDefault="00A44363" w:rsidP="00FC4C5F">
            <w:pPr>
              <w:widowControl w:val="0"/>
              <w:suppressAutoHyphens w:val="0"/>
              <w:autoSpaceDE w:val="0"/>
              <w:autoSpaceDN/>
              <w:spacing w:before="0" w:after="0" w:line="240" w:lineRule="auto"/>
              <w:textAlignment w:val="auto"/>
            </w:pPr>
          </w:p>
          <w:p w14:paraId="21263568" w14:textId="1EC7B24F" w:rsidR="00A44363" w:rsidRPr="00DE0859" w:rsidRDefault="00A44363" w:rsidP="00FC4C5F">
            <w:pPr>
              <w:widowControl w:val="0"/>
              <w:suppressAutoHyphens w:val="0"/>
              <w:autoSpaceDE w:val="0"/>
              <w:autoSpaceDN/>
              <w:spacing w:before="0" w:after="0" w:line="240" w:lineRule="auto"/>
              <w:textAlignment w:val="auto"/>
            </w:pPr>
            <w:r w:rsidRPr="00DE0859">
              <w:t>c.3.</w:t>
            </w:r>
            <w:r w:rsidRPr="00DE0859">
              <w:rPr>
                <w:spacing w:val="6"/>
              </w:rPr>
              <w:t xml:space="preserve"> </w:t>
            </w:r>
            <w:r w:rsidRPr="00DE0859">
              <w:t>Le</w:t>
            </w:r>
            <w:r w:rsidRPr="00DE0859">
              <w:rPr>
                <w:spacing w:val="6"/>
              </w:rPr>
              <w:t xml:space="preserve"> </w:t>
            </w:r>
            <w:r w:rsidRPr="00DE0859">
              <w:t>Détail</w:t>
            </w:r>
            <w:r w:rsidRPr="00DE0859">
              <w:rPr>
                <w:spacing w:val="6"/>
              </w:rPr>
              <w:t xml:space="preserve"> quantitatif et </w:t>
            </w:r>
            <w:r w:rsidRPr="00DE0859">
              <w:t>estimatif</w:t>
            </w:r>
            <w:r w:rsidRPr="00DE0859">
              <w:rPr>
                <w:spacing w:val="6"/>
              </w:rPr>
              <w:t xml:space="preserve"> </w:t>
            </w:r>
            <w:r w:rsidRPr="00DE0859">
              <w:t>dûment</w:t>
            </w:r>
            <w:r w:rsidRPr="00DE0859">
              <w:rPr>
                <w:spacing w:val="6"/>
              </w:rPr>
              <w:t xml:space="preserve"> </w:t>
            </w:r>
            <w:r w:rsidRPr="00DE0859">
              <w:t>rempli</w:t>
            </w:r>
            <w:r w:rsidRPr="00DE0859">
              <w:rPr>
                <w:spacing w:val="6"/>
              </w:rPr>
              <w:t> </w:t>
            </w:r>
            <w:proofErr w:type="gramStart"/>
            <w:r w:rsidRPr="00DE0859">
              <w:t>signé</w:t>
            </w:r>
            <w:proofErr w:type="gramEnd"/>
            <w:r w:rsidRPr="00DE0859">
              <w:t xml:space="preserve"> et </w:t>
            </w:r>
            <w:r w:rsidR="006315E1" w:rsidRPr="00DE0859">
              <w:t>daté ;</w:t>
            </w:r>
          </w:p>
          <w:p w14:paraId="51DBABAD" w14:textId="77777777" w:rsidR="00A44363" w:rsidRPr="00DE0859" w:rsidRDefault="00A44363" w:rsidP="00FC4C5F">
            <w:pPr>
              <w:widowControl w:val="0"/>
              <w:suppressAutoHyphens w:val="0"/>
              <w:autoSpaceDE w:val="0"/>
              <w:autoSpaceDN/>
              <w:spacing w:before="0" w:after="0" w:line="240" w:lineRule="auto"/>
              <w:textAlignment w:val="auto"/>
            </w:pPr>
          </w:p>
          <w:p w14:paraId="7355DDF7" w14:textId="0C3D55FD" w:rsidR="00A44363" w:rsidRDefault="00A44363" w:rsidP="00FC4C5F">
            <w:pPr>
              <w:widowControl w:val="0"/>
              <w:suppressAutoHyphens w:val="0"/>
              <w:autoSpaceDE w:val="0"/>
              <w:autoSpaceDN/>
              <w:spacing w:before="0" w:after="0" w:line="240" w:lineRule="auto"/>
              <w:textAlignment w:val="auto"/>
            </w:pPr>
            <w:r w:rsidRPr="00DE0859">
              <w:t>c.4.</w:t>
            </w:r>
            <w:r w:rsidRPr="00DE0859">
              <w:rPr>
                <w:spacing w:val="6"/>
              </w:rPr>
              <w:t xml:space="preserve"> </w:t>
            </w:r>
            <w:r w:rsidRPr="00DE0859">
              <w:t>Le</w:t>
            </w:r>
            <w:r w:rsidRPr="00DE0859">
              <w:rPr>
                <w:spacing w:val="6"/>
              </w:rPr>
              <w:t xml:space="preserve"> </w:t>
            </w:r>
            <w:r w:rsidRPr="00DE0859">
              <w:t>Sous-Détail</w:t>
            </w:r>
            <w:r w:rsidRPr="00DE0859">
              <w:rPr>
                <w:spacing w:val="6"/>
              </w:rPr>
              <w:t xml:space="preserve"> </w:t>
            </w:r>
            <w:r w:rsidRPr="00DE0859">
              <w:t>des</w:t>
            </w:r>
            <w:r w:rsidRPr="00DE0859">
              <w:rPr>
                <w:spacing w:val="6"/>
              </w:rPr>
              <w:t xml:space="preserve"> </w:t>
            </w:r>
            <w:r w:rsidRPr="00DE0859">
              <w:t>prix</w:t>
            </w:r>
            <w:r w:rsidRPr="00DE0859">
              <w:rPr>
                <w:spacing w:val="6"/>
              </w:rPr>
              <w:t xml:space="preserve"> </w:t>
            </w:r>
            <w:r w:rsidRPr="00DE0859">
              <w:t>et/ou</w:t>
            </w:r>
            <w:r w:rsidRPr="00DE0859">
              <w:rPr>
                <w:spacing w:val="6"/>
              </w:rPr>
              <w:t xml:space="preserve"> </w:t>
            </w:r>
            <w:r w:rsidRPr="00DE0859">
              <w:t>la</w:t>
            </w:r>
            <w:r w:rsidRPr="00DE0859">
              <w:rPr>
                <w:spacing w:val="6"/>
              </w:rPr>
              <w:t xml:space="preserve"> </w:t>
            </w:r>
            <w:r w:rsidRPr="00DE0859">
              <w:t>décomposition</w:t>
            </w:r>
            <w:r w:rsidRPr="00DE0859">
              <w:rPr>
                <w:spacing w:val="6"/>
              </w:rPr>
              <w:t xml:space="preserve"> </w:t>
            </w:r>
            <w:r w:rsidRPr="00DE0859">
              <w:t>des</w:t>
            </w:r>
            <w:r w:rsidRPr="00DE0859">
              <w:rPr>
                <w:spacing w:val="6"/>
              </w:rPr>
              <w:t xml:space="preserve"> </w:t>
            </w:r>
            <w:r w:rsidRPr="00DE0859">
              <w:t>prix</w:t>
            </w:r>
            <w:r w:rsidRPr="00DE0859">
              <w:rPr>
                <w:spacing w:val="6"/>
              </w:rPr>
              <w:t xml:space="preserve"> </w:t>
            </w:r>
            <w:r w:rsidRPr="00DE0859">
              <w:t>forfaitaires</w:t>
            </w:r>
            <w:r w:rsidR="008760AD">
              <w:t> ;</w:t>
            </w:r>
          </w:p>
          <w:p w14:paraId="50FCF362" w14:textId="77777777" w:rsidR="008760AD" w:rsidRDefault="008760AD" w:rsidP="00FC4C5F">
            <w:pPr>
              <w:widowControl w:val="0"/>
              <w:suppressAutoHyphens w:val="0"/>
              <w:autoSpaceDE w:val="0"/>
              <w:autoSpaceDN/>
              <w:spacing w:before="0" w:after="0" w:line="240" w:lineRule="auto"/>
              <w:textAlignment w:val="auto"/>
            </w:pPr>
          </w:p>
          <w:p w14:paraId="40314FEE" w14:textId="0E95B567" w:rsidR="00A44363" w:rsidRPr="008760AD" w:rsidRDefault="008760AD" w:rsidP="008760AD">
            <w:pPr>
              <w:widowControl w:val="0"/>
              <w:spacing w:after="120"/>
              <w:rPr>
                <w:rFonts w:cs="Arial"/>
                <w:b/>
                <w:bCs/>
              </w:rPr>
            </w:pPr>
            <w:r>
              <w:t xml:space="preserve">c.5 </w:t>
            </w:r>
            <w:r w:rsidRPr="00313033">
              <w:t>Le soumissionnaire devra joindre en supplément desdites enveloppes, deux (02) clés USB distinctes contenant respectivement le BPU et le DQE chiffrés en version Excel et PDF.</w:t>
            </w:r>
          </w:p>
          <w:p w14:paraId="3ED43966" w14:textId="77777777" w:rsidR="00A44363" w:rsidRPr="00DE0859" w:rsidRDefault="00A44363" w:rsidP="00FC4C5F">
            <w:pPr>
              <w:widowControl w:val="0"/>
              <w:suppressAutoHyphens w:val="0"/>
              <w:autoSpaceDE w:val="0"/>
              <w:autoSpaceDN/>
              <w:spacing w:before="0" w:after="0" w:line="240" w:lineRule="auto"/>
              <w:textAlignment w:val="auto"/>
            </w:pPr>
            <w:r w:rsidRPr="00DE0859">
              <w:rPr>
                <w:iCs/>
              </w:rPr>
              <w:t>NB</w:t>
            </w:r>
            <w:r w:rsidRPr="00DE0859">
              <w:rPr>
                <w:iCs/>
                <w:spacing w:val="6"/>
              </w:rPr>
              <w:t> </w:t>
            </w:r>
            <w:r w:rsidRPr="00DE0859">
              <w:rPr>
                <w:iCs/>
              </w:rPr>
              <w:t>: Les</w:t>
            </w:r>
            <w:r w:rsidRPr="00DE0859">
              <w:rPr>
                <w:iCs/>
                <w:spacing w:val="6"/>
              </w:rPr>
              <w:t xml:space="preserve"> </w:t>
            </w:r>
            <w:r w:rsidRPr="00DE0859">
              <w:rPr>
                <w:iCs/>
              </w:rPr>
              <w:t>différentes</w:t>
            </w:r>
            <w:r w:rsidRPr="00DE0859">
              <w:rPr>
                <w:iCs/>
                <w:spacing w:val="6"/>
              </w:rPr>
              <w:t xml:space="preserve"> </w:t>
            </w:r>
            <w:r w:rsidRPr="00DE0859">
              <w:rPr>
                <w:iCs/>
              </w:rPr>
              <w:t>parties</w:t>
            </w:r>
            <w:r w:rsidRPr="00DE0859">
              <w:rPr>
                <w:iCs/>
                <w:spacing w:val="6"/>
              </w:rPr>
              <w:t xml:space="preserve"> </w:t>
            </w:r>
            <w:r w:rsidRPr="00DE0859">
              <w:rPr>
                <w:iCs/>
              </w:rPr>
              <w:t>d’un</w:t>
            </w:r>
            <w:r w:rsidRPr="00DE0859">
              <w:rPr>
                <w:iCs/>
                <w:spacing w:val="6"/>
              </w:rPr>
              <w:t xml:space="preserve"> </w:t>
            </w:r>
            <w:r w:rsidRPr="00DE0859">
              <w:rPr>
                <w:iCs/>
              </w:rPr>
              <w:t>même</w:t>
            </w:r>
            <w:r w:rsidRPr="00DE0859">
              <w:rPr>
                <w:iCs/>
                <w:spacing w:val="6"/>
              </w:rPr>
              <w:t xml:space="preserve"> </w:t>
            </w:r>
            <w:r w:rsidRPr="00DE0859">
              <w:rPr>
                <w:iCs/>
              </w:rPr>
              <w:t>dossier</w:t>
            </w:r>
            <w:r w:rsidRPr="00DE0859">
              <w:rPr>
                <w:iCs/>
                <w:spacing w:val="6"/>
              </w:rPr>
              <w:t xml:space="preserve"> </w:t>
            </w:r>
            <w:r w:rsidRPr="00DE0859">
              <w:rPr>
                <w:iCs/>
              </w:rPr>
              <w:t>doivent</w:t>
            </w:r>
            <w:r w:rsidRPr="00DE0859">
              <w:rPr>
                <w:iCs/>
                <w:spacing w:val="6"/>
              </w:rPr>
              <w:t xml:space="preserve"> </w:t>
            </w:r>
            <w:r w:rsidRPr="00DE0859">
              <w:rPr>
                <w:iCs/>
              </w:rPr>
              <w:t>obligatoirement</w:t>
            </w:r>
            <w:r w:rsidRPr="00DE0859">
              <w:rPr>
                <w:iCs/>
                <w:spacing w:val="6"/>
              </w:rPr>
              <w:t xml:space="preserve"> </w:t>
            </w:r>
            <w:r w:rsidRPr="00DE0859">
              <w:rPr>
                <w:iCs/>
              </w:rPr>
              <w:t>être</w:t>
            </w:r>
            <w:r w:rsidRPr="00DE0859">
              <w:rPr>
                <w:iCs/>
                <w:spacing w:val="6"/>
              </w:rPr>
              <w:t xml:space="preserve"> </w:t>
            </w:r>
            <w:r w:rsidRPr="00DE0859">
              <w:rPr>
                <w:iCs/>
              </w:rPr>
              <w:t>séparées</w:t>
            </w:r>
            <w:r w:rsidRPr="00DE0859">
              <w:rPr>
                <w:iCs/>
                <w:spacing w:val="6"/>
              </w:rPr>
              <w:t xml:space="preserve"> </w:t>
            </w:r>
            <w:r w:rsidRPr="00DE0859">
              <w:rPr>
                <w:iCs/>
              </w:rPr>
              <w:t>par</w:t>
            </w:r>
            <w:r w:rsidRPr="00DE0859">
              <w:rPr>
                <w:iCs/>
                <w:spacing w:val="6"/>
              </w:rPr>
              <w:t xml:space="preserve"> </w:t>
            </w:r>
            <w:r w:rsidRPr="00DE0859">
              <w:rPr>
                <w:iCs/>
              </w:rPr>
              <w:t>les intercalaires</w:t>
            </w:r>
            <w:r w:rsidRPr="00DE0859">
              <w:rPr>
                <w:iCs/>
                <w:spacing w:val="6"/>
              </w:rPr>
              <w:t xml:space="preserve"> </w:t>
            </w:r>
            <w:r w:rsidRPr="00DE0859">
              <w:rPr>
                <w:iCs/>
              </w:rPr>
              <w:t>de</w:t>
            </w:r>
            <w:r w:rsidRPr="00DE0859">
              <w:rPr>
                <w:iCs/>
                <w:spacing w:val="6"/>
              </w:rPr>
              <w:t xml:space="preserve"> </w:t>
            </w:r>
            <w:r w:rsidRPr="00DE0859">
              <w:rPr>
                <w:iCs/>
              </w:rPr>
              <w:t>couleur</w:t>
            </w:r>
            <w:r w:rsidRPr="00DE0859">
              <w:rPr>
                <w:iCs/>
                <w:spacing w:val="6"/>
              </w:rPr>
              <w:t xml:space="preserve"> </w:t>
            </w:r>
            <w:r w:rsidRPr="00DE0859">
              <w:rPr>
                <w:iCs/>
              </w:rPr>
              <w:t>aussi</w:t>
            </w:r>
            <w:r w:rsidRPr="00DE0859">
              <w:rPr>
                <w:iCs/>
                <w:spacing w:val="6"/>
              </w:rPr>
              <w:t xml:space="preserve"> </w:t>
            </w:r>
            <w:r w:rsidRPr="00DE0859">
              <w:rPr>
                <w:iCs/>
              </w:rPr>
              <w:t>bien</w:t>
            </w:r>
            <w:r w:rsidRPr="00DE0859">
              <w:rPr>
                <w:iCs/>
                <w:spacing w:val="6"/>
              </w:rPr>
              <w:t xml:space="preserve"> </w:t>
            </w:r>
            <w:r w:rsidRPr="00DE0859">
              <w:rPr>
                <w:iCs/>
              </w:rPr>
              <w:t>dans</w:t>
            </w:r>
            <w:r w:rsidRPr="00DE0859">
              <w:rPr>
                <w:iCs/>
                <w:spacing w:val="6"/>
              </w:rPr>
              <w:t xml:space="preserve"> </w:t>
            </w:r>
            <w:r w:rsidRPr="00DE0859">
              <w:rPr>
                <w:iCs/>
              </w:rPr>
              <w:t>l’original</w:t>
            </w:r>
            <w:r w:rsidRPr="00DE0859">
              <w:rPr>
                <w:iCs/>
                <w:spacing w:val="6"/>
              </w:rPr>
              <w:t xml:space="preserve"> </w:t>
            </w:r>
            <w:r w:rsidRPr="00DE0859">
              <w:rPr>
                <w:iCs/>
              </w:rPr>
              <w:t>que</w:t>
            </w:r>
            <w:r w:rsidRPr="00DE0859">
              <w:rPr>
                <w:iCs/>
                <w:spacing w:val="6"/>
              </w:rPr>
              <w:t xml:space="preserve"> </w:t>
            </w:r>
            <w:r w:rsidRPr="00DE0859">
              <w:rPr>
                <w:iCs/>
              </w:rPr>
              <w:t>dans</w:t>
            </w:r>
            <w:r w:rsidRPr="00DE0859">
              <w:rPr>
                <w:iCs/>
                <w:spacing w:val="6"/>
              </w:rPr>
              <w:t xml:space="preserve"> </w:t>
            </w:r>
            <w:r w:rsidRPr="00DE0859">
              <w:rPr>
                <w:iCs/>
              </w:rPr>
              <w:t>les</w:t>
            </w:r>
            <w:r w:rsidRPr="00DE0859">
              <w:rPr>
                <w:iCs/>
                <w:spacing w:val="6"/>
              </w:rPr>
              <w:t xml:space="preserve"> </w:t>
            </w:r>
            <w:r w:rsidRPr="00DE0859">
              <w:rPr>
                <w:iCs/>
              </w:rPr>
              <w:t>copies,</w:t>
            </w:r>
            <w:r w:rsidRPr="00DE0859">
              <w:rPr>
                <w:iCs/>
                <w:spacing w:val="6"/>
              </w:rPr>
              <w:t xml:space="preserve"> </w:t>
            </w:r>
            <w:r w:rsidRPr="00DE0859">
              <w:rPr>
                <w:iCs/>
              </w:rPr>
              <w:t>de</w:t>
            </w:r>
            <w:r w:rsidRPr="00DE0859">
              <w:rPr>
                <w:iCs/>
                <w:spacing w:val="6"/>
              </w:rPr>
              <w:t xml:space="preserve"> </w:t>
            </w:r>
            <w:r w:rsidRPr="00DE0859">
              <w:rPr>
                <w:iCs/>
              </w:rPr>
              <w:t>manière</w:t>
            </w:r>
            <w:r w:rsidRPr="00DE0859">
              <w:rPr>
                <w:iCs/>
                <w:spacing w:val="6"/>
              </w:rPr>
              <w:t xml:space="preserve"> </w:t>
            </w:r>
            <w:r w:rsidRPr="00DE0859">
              <w:rPr>
                <w:iCs/>
              </w:rPr>
              <w:t>à</w:t>
            </w:r>
            <w:r w:rsidRPr="00DE0859">
              <w:rPr>
                <w:iCs/>
                <w:spacing w:val="6"/>
              </w:rPr>
              <w:t xml:space="preserve"> </w:t>
            </w:r>
            <w:r w:rsidRPr="00DE0859">
              <w:rPr>
                <w:iCs/>
              </w:rPr>
              <w:t>faciliter</w:t>
            </w:r>
            <w:r w:rsidRPr="00DE0859">
              <w:rPr>
                <w:iCs/>
                <w:spacing w:val="6"/>
              </w:rPr>
              <w:t xml:space="preserve"> </w:t>
            </w:r>
            <w:r w:rsidRPr="00DE0859">
              <w:rPr>
                <w:iCs/>
              </w:rPr>
              <w:t>son examen.</w:t>
            </w:r>
          </w:p>
        </w:tc>
      </w:tr>
      <w:tr w:rsidR="00A44363" w:rsidRPr="00DE0859" w14:paraId="68563DDB" w14:textId="77777777" w:rsidTr="00BF4A35">
        <w:trPr>
          <w:trHeight w:hRule="exact" w:val="397"/>
        </w:trPr>
        <w:tc>
          <w:tcPr>
            <w:tcW w:w="10207" w:type="dxa"/>
            <w:shd w:val="clear" w:color="auto" w:fill="auto"/>
            <w:tcMar>
              <w:top w:w="0" w:type="dxa"/>
              <w:left w:w="0" w:type="dxa"/>
              <w:bottom w:w="0" w:type="dxa"/>
              <w:right w:w="0" w:type="dxa"/>
            </w:tcMar>
          </w:tcPr>
          <w:p w14:paraId="2A6E6645" w14:textId="77777777" w:rsidR="00A44363" w:rsidRPr="00DE0859" w:rsidRDefault="00A44363" w:rsidP="00FC4C5F">
            <w:pPr>
              <w:widowControl w:val="0"/>
              <w:suppressAutoHyphens w:val="0"/>
              <w:autoSpaceDE w:val="0"/>
              <w:autoSpaceDN/>
              <w:spacing w:before="0" w:after="0" w:line="240" w:lineRule="auto"/>
              <w:jc w:val="center"/>
              <w:textAlignment w:val="auto"/>
            </w:pPr>
            <w:r w:rsidRPr="00DE0859">
              <w:rPr>
                <w:b/>
                <w:bCs/>
              </w:rPr>
              <w:t>Prix</w:t>
            </w:r>
            <w:r w:rsidRPr="00DE0859">
              <w:rPr>
                <w:b/>
                <w:bCs/>
                <w:spacing w:val="10"/>
              </w:rPr>
              <w:t xml:space="preserve"> </w:t>
            </w:r>
            <w:r w:rsidRPr="00DE0859">
              <w:rPr>
                <w:b/>
                <w:bCs/>
              </w:rPr>
              <w:t>de</w:t>
            </w:r>
            <w:r w:rsidRPr="00DE0859">
              <w:rPr>
                <w:b/>
                <w:bCs/>
                <w:spacing w:val="10"/>
              </w:rPr>
              <w:t xml:space="preserve"> </w:t>
            </w:r>
            <w:r w:rsidRPr="00DE0859">
              <w:rPr>
                <w:b/>
                <w:bCs/>
              </w:rPr>
              <w:t>l’offre</w:t>
            </w:r>
          </w:p>
        </w:tc>
      </w:tr>
      <w:tr w:rsidR="00A44363" w:rsidRPr="00DE0859" w14:paraId="5D3B6E8F" w14:textId="77777777" w:rsidTr="00BF4A35">
        <w:trPr>
          <w:trHeight w:hRule="exact" w:val="449"/>
        </w:trPr>
        <w:tc>
          <w:tcPr>
            <w:tcW w:w="10207" w:type="dxa"/>
            <w:shd w:val="clear" w:color="auto" w:fill="auto"/>
            <w:tcMar>
              <w:top w:w="0" w:type="dxa"/>
              <w:left w:w="0" w:type="dxa"/>
              <w:bottom w:w="0" w:type="dxa"/>
              <w:right w:w="0" w:type="dxa"/>
            </w:tcMar>
          </w:tcPr>
          <w:p w14:paraId="4F8FDDC3" w14:textId="77777777" w:rsidR="00A44363" w:rsidRPr="00DE0859" w:rsidRDefault="00A44363" w:rsidP="00FC4C5F">
            <w:pPr>
              <w:widowControl w:val="0"/>
              <w:suppressAutoHyphens w:val="0"/>
              <w:autoSpaceDE w:val="0"/>
              <w:autoSpaceDN/>
              <w:spacing w:before="0" w:after="0" w:line="240" w:lineRule="auto"/>
              <w:textAlignment w:val="auto"/>
            </w:pPr>
            <w:r w:rsidRPr="00DE0859">
              <w:t>Les</w:t>
            </w:r>
            <w:r w:rsidRPr="00DE0859">
              <w:rPr>
                <w:spacing w:val="6"/>
              </w:rPr>
              <w:t xml:space="preserve"> </w:t>
            </w:r>
            <w:r w:rsidRPr="00DE0859">
              <w:t>prix</w:t>
            </w:r>
            <w:r w:rsidRPr="00DE0859">
              <w:rPr>
                <w:spacing w:val="6"/>
              </w:rPr>
              <w:t xml:space="preserve"> </w:t>
            </w:r>
            <w:r w:rsidRPr="00DE0859">
              <w:t>du</w:t>
            </w:r>
            <w:r w:rsidRPr="00DE0859">
              <w:rPr>
                <w:spacing w:val="6"/>
              </w:rPr>
              <w:t xml:space="preserve"> </w:t>
            </w:r>
            <w:r w:rsidRPr="00DE0859">
              <w:t>marché</w:t>
            </w:r>
            <w:r w:rsidRPr="00DE0859">
              <w:rPr>
                <w:spacing w:val="7"/>
              </w:rPr>
              <w:t xml:space="preserve"> </w:t>
            </w:r>
            <w:r w:rsidRPr="00DE0859">
              <w:rPr>
                <w:iCs/>
                <w:position w:val="1"/>
              </w:rPr>
              <w:t>sont fermes</w:t>
            </w:r>
            <w:r w:rsidR="0049459E" w:rsidRPr="00DE0859">
              <w:t xml:space="preserve"> et non révisables.</w:t>
            </w:r>
          </w:p>
        </w:tc>
      </w:tr>
      <w:tr w:rsidR="00A44363" w:rsidRPr="00DE0859" w14:paraId="36413AF0" w14:textId="77777777" w:rsidTr="00BF4A35">
        <w:trPr>
          <w:trHeight w:hRule="exact" w:val="575"/>
        </w:trPr>
        <w:tc>
          <w:tcPr>
            <w:tcW w:w="10207" w:type="dxa"/>
            <w:shd w:val="clear" w:color="auto" w:fill="auto"/>
            <w:tcMar>
              <w:top w:w="0" w:type="dxa"/>
              <w:left w:w="0" w:type="dxa"/>
              <w:bottom w:w="0" w:type="dxa"/>
              <w:right w:w="0" w:type="dxa"/>
            </w:tcMar>
          </w:tcPr>
          <w:p w14:paraId="4C0D534B" w14:textId="04086532" w:rsidR="00A44363" w:rsidRPr="00DE0859" w:rsidRDefault="00A44363" w:rsidP="00FC4C5F">
            <w:pPr>
              <w:widowControl w:val="0"/>
              <w:suppressAutoHyphens w:val="0"/>
              <w:autoSpaceDE w:val="0"/>
              <w:autoSpaceDN/>
              <w:spacing w:before="0" w:after="0" w:line="240" w:lineRule="auto"/>
              <w:textAlignment w:val="auto"/>
            </w:pPr>
            <w:r w:rsidRPr="00DE0859">
              <w:t>Date</w:t>
            </w:r>
            <w:r w:rsidRPr="00DE0859">
              <w:rPr>
                <w:spacing w:val="6"/>
              </w:rPr>
              <w:t xml:space="preserve"> </w:t>
            </w:r>
            <w:r w:rsidRPr="00DE0859">
              <w:t>et</w:t>
            </w:r>
            <w:r w:rsidRPr="00DE0859">
              <w:rPr>
                <w:spacing w:val="6"/>
              </w:rPr>
              <w:t xml:space="preserve"> </w:t>
            </w:r>
            <w:r w:rsidRPr="00DE0859">
              <w:t>heure</w:t>
            </w:r>
            <w:r w:rsidRPr="00DE0859">
              <w:rPr>
                <w:spacing w:val="6"/>
              </w:rPr>
              <w:t xml:space="preserve"> </w:t>
            </w:r>
            <w:r w:rsidRPr="00DE0859">
              <w:t>limites</w:t>
            </w:r>
            <w:r w:rsidRPr="00DE0859">
              <w:rPr>
                <w:spacing w:val="6"/>
              </w:rPr>
              <w:t xml:space="preserve"> </w:t>
            </w:r>
            <w:r w:rsidRPr="00DE0859">
              <w:t>de</w:t>
            </w:r>
            <w:r w:rsidRPr="00DE0859">
              <w:rPr>
                <w:spacing w:val="6"/>
              </w:rPr>
              <w:t xml:space="preserve"> </w:t>
            </w:r>
            <w:r w:rsidRPr="00DE0859">
              <w:t>dépôt</w:t>
            </w:r>
            <w:r w:rsidRPr="00DE0859">
              <w:rPr>
                <w:spacing w:val="6"/>
              </w:rPr>
              <w:t xml:space="preserve"> </w:t>
            </w:r>
            <w:r w:rsidRPr="00DE0859">
              <w:t>des</w:t>
            </w:r>
            <w:r w:rsidRPr="00DE0859">
              <w:rPr>
                <w:spacing w:val="6"/>
              </w:rPr>
              <w:t xml:space="preserve"> </w:t>
            </w:r>
            <w:r w:rsidRPr="00DE0859">
              <w:t>offres</w:t>
            </w:r>
            <w:r w:rsidRPr="00DE0859">
              <w:rPr>
                <w:spacing w:val="6"/>
              </w:rPr>
              <w:t xml:space="preserve"> </w:t>
            </w:r>
            <w:r w:rsidRPr="00DE0859">
              <w:t>:</w:t>
            </w:r>
            <w:r w:rsidRPr="00DE0859">
              <w:rPr>
                <w:b/>
              </w:rPr>
              <w:t xml:space="preserve"> le ____________ à </w:t>
            </w:r>
            <w:r w:rsidR="009624DD" w:rsidRPr="00DE0859">
              <w:rPr>
                <w:b/>
              </w:rPr>
              <w:t>____</w:t>
            </w:r>
            <w:r w:rsidRPr="00DE0859">
              <w:rPr>
                <w:b/>
              </w:rPr>
              <w:t>min, heure locale</w:t>
            </w:r>
          </w:p>
        </w:tc>
      </w:tr>
      <w:tr w:rsidR="00A44363" w:rsidRPr="00DE0859" w14:paraId="42C12ABD" w14:textId="77777777" w:rsidTr="00BF4A35">
        <w:trPr>
          <w:trHeight w:hRule="exact" w:val="748"/>
        </w:trPr>
        <w:tc>
          <w:tcPr>
            <w:tcW w:w="10207" w:type="dxa"/>
            <w:shd w:val="clear" w:color="auto" w:fill="auto"/>
            <w:tcMar>
              <w:top w:w="0" w:type="dxa"/>
              <w:left w:w="0" w:type="dxa"/>
              <w:bottom w:w="0" w:type="dxa"/>
              <w:right w:w="0" w:type="dxa"/>
            </w:tcMar>
          </w:tcPr>
          <w:p w14:paraId="7F7EE918" w14:textId="48E02520" w:rsidR="00A44363" w:rsidRPr="00DE0859" w:rsidRDefault="00A44363" w:rsidP="00FC4C5F">
            <w:pPr>
              <w:widowControl w:val="0"/>
              <w:suppressAutoHyphens w:val="0"/>
              <w:autoSpaceDE w:val="0"/>
              <w:autoSpaceDN/>
              <w:spacing w:before="0" w:after="0" w:line="240" w:lineRule="auto"/>
              <w:textAlignment w:val="auto"/>
            </w:pPr>
            <w:r w:rsidRPr="00DE0859">
              <w:t>Lieu,</w:t>
            </w:r>
            <w:r w:rsidRPr="00DE0859">
              <w:rPr>
                <w:spacing w:val="6"/>
              </w:rPr>
              <w:t xml:space="preserve"> </w:t>
            </w:r>
            <w:r w:rsidRPr="00DE0859">
              <w:t>date</w:t>
            </w:r>
            <w:r w:rsidRPr="00DE0859">
              <w:rPr>
                <w:spacing w:val="6"/>
              </w:rPr>
              <w:t xml:space="preserve"> </w:t>
            </w:r>
            <w:r w:rsidRPr="00DE0859">
              <w:t>et</w:t>
            </w:r>
            <w:r w:rsidRPr="00DE0859">
              <w:rPr>
                <w:spacing w:val="6"/>
              </w:rPr>
              <w:t xml:space="preserve"> </w:t>
            </w:r>
            <w:r w:rsidRPr="00DE0859">
              <w:t>heure</w:t>
            </w:r>
            <w:r w:rsidRPr="00DE0859">
              <w:rPr>
                <w:spacing w:val="6"/>
              </w:rPr>
              <w:t xml:space="preserve"> </w:t>
            </w:r>
            <w:r w:rsidRPr="00DE0859">
              <w:t>de</w:t>
            </w:r>
            <w:r w:rsidRPr="00DE0859">
              <w:rPr>
                <w:spacing w:val="6"/>
              </w:rPr>
              <w:t xml:space="preserve"> </w:t>
            </w:r>
            <w:r w:rsidRPr="00DE0859">
              <w:t>l’ouverture</w:t>
            </w:r>
            <w:r w:rsidRPr="00DE0859">
              <w:rPr>
                <w:spacing w:val="6"/>
              </w:rPr>
              <w:t xml:space="preserve"> </w:t>
            </w:r>
            <w:r w:rsidRPr="00DE0859">
              <w:t>des</w:t>
            </w:r>
            <w:r w:rsidRPr="00DE0859">
              <w:rPr>
                <w:spacing w:val="6"/>
              </w:rPr>
              <w:t xml:space="preserve"> </w:t>
            </w:r>
            <w:r w:rsidRPr="00DE0859">
              <w:t>plis</w:t>
            </w:r>
            <w:r w:rsidRPr="00DE0859">
              <w:rPr>
                <w:spacing w:val="6"/>
              </w:rPr>
              <w:t xml:space="preserve"> </w:t>
            </w:r>
            <w:r w:rsidRPr="00DE0859">
              <w:t>:</w:t>
            </w:r>
            <w:r w:rsidRPr="00DE0859">
              <w:rPr>
                <w:b/>
              </w:rPr>
              <w:t xml:space="preserve"> le ______________ à </w:t>
            </w:r>
            <w:r w:rsidR="009624DD" w:rsidRPr="00DE0859">
              <w:rPr>
                <w:b/>
              </w:rPr>
              <w:t>_____</w:t>
            </w:r>
            <w:r w:rsidRPr="00DE0859">
              <w:rPr>
                <w:b/>
              </w:rPr>
              <w:t>min, heure loca</w:t>
            </w:r>
            <w:r w:rsidR="00001099" w:rsidRPr="00DE0859">
              <w:rPr>
                <w:b/>
              </w:rPr>
              <w:t>le</w:t>
            </w:r>
            <w:r w:rsidR="00B02C41" w:rsidRPr="00DE0859">
              <w:rPr>
                <w:b/>
              </w:rPr>
              <w:t>, par la Commission Interne de Passation des Marchés au siège social de la SCDP à Douala</w:t>
            </w:r>
          </w:p>
        </w:tc>
      </w:tr>
      <w:tr w:rsidR="00CF21D2" w:rsidRPr="00DE0859" w14:paraId="52697E4E" w14:textId="77777777" w:rsidTr="00BF4A35">
        <w:trPr>
          <w:trHeight w:hRule="exact" w:val="748"/>
        </w:trPr>
        <w:tc>
          <w:tcPr>
            <w:tcW w:w="10207" w:type="dxa"/>
            <w:shd w:val="clear" w:color="auto" w:fill="auto"/>
            <w:tcMar>
              <w:top w:w="0" w:type="dxa"/>
              <w:left w:w="0" w:type="dxa"/>
              <w:bottom w:w="0" w:type="dxa"/>
              <w:right w:w="0" w:type="dxa"/>
            </w:tcMar>
          </w:tcPr>
          <w:p w14:paraId="2385786C" w14:textId="60224D54" w:rsidR="004629FB" w:rsidRPr="004629FB" w:rsidRDefault="004629FB" w:rsidP="006D7564">
            <w:pPr>
              <w:widowControl w:val="0"/>
              <w:suppressAutoHyphens w:val="0"/>
              <w:autoSpaceDE w:val="0"/>
              <w:autoSpaceDN/>
              <w:spacing w:before="0" w:after="0" w:line="240" w:lineRule="auto"/>
              <w:jc w:val="center"/>
              <w:textAlignment w:val="auto"/>
              <w:rPr>
                <w:b/>
                <w:bCs/>
              </w:rPr>
            </w:pPr>
            <w:r w:rsidRPr="004629FB">
              <w:rPr>
                <w:b/>
                <w:bCs/>
              </w:rPr>
              <w:t>Offre témoin</w:t>
            </w:r>
          </w:p>
        </w:tc>
      </w:tr>
      <w:tr w:rsidR="006D7564" w:rsidRPr="00DE0859" w14:paraId="71812A15" w14:textId="77777777" w:rsidTr="00B80320">
        <w:trPr>
          <w:trHeight w:hRule="exact" w:val="748"/>
        </w:trPr>
        <w:tc>
          <w:tcPr>
            <w:tcW w:w="10207" w:type="dxa"/>
            <w:shd w:val="clear" w:color="auto" w:fill="auto"/>
            <w:tcMar>
              <w:top w:w="0" w:type="dxa"/>
              <w:left w:w="0" w:type="dxa"/>
              <w:bottom w:w="0" w:type="dxa"/>
              <w:right w:w="0" w:type="dxa"/>
            </w:tcMar>
            <w:vAlign w:val="center"/>
          </w:tcPr>
          <w:p w14:paraId="04740219" w14:textId="0CC4D1D8" w:rsidR="006D7564" w:rsidRPr="004629FB" w:rsidRDefault="006D7564" w:rsidP="006D7564">
            <w:pPr>
              <w:widowControl w:val="0"/>
              <w:suppressAutoHyphens w:val="0"/>
              <w:autoSpaceDE w:val="0"/>
              <w:autoSpaceDN/>
              <w:spacing w:before="0" w:after="0" w:line="240" w:lineRule="auto"/>
              <w:jc w:val="center"/>
              <w:textAlignment w:val="auto"/>
              <w:rPr>
                <w:b/>
                <w:bCs/>
              </w:rPr>
            </w:pPr>
            <w:r w:rsidRPr="00902AD4">
              <w:rPr>
                <w:b/>
                <w:bCs/>
                <w:sz w:val="22"/>
                <w:szCs w:val="22"/>
              </w:rPr>
              <w:t>NB : chaque candidat devra déposer son offre financière accompagnée d’une (01) offre témoin dans une enveloppe séparée</w:t>
            </w:r>
          </w:p>
        </w:tc>
      </w:tr>
      <w:tr w:rsidR="006D7564" w:rsidRPr="00DE0859" w14:paraId="577FA296" w14:textId="77777777" w:rsidTr="00BF4A35">
        <w:trPr>
          <w:trHeight w:hRule="exact" w:val="5036"/>
        </w:trPr>
        <w:tc>
          <w:tcPr>
            <w:tcW w:w="10207" w:type="dxa"/>
            <w:shd w:val="clear" w:color="auto" w:fill="auto"/>
            <w:tcMar>
              <w:top w:w="0" w:type="dxa"/>
              <w:left w:w="0" w:type="dxa"/>
              <w:bottom w:w="0" w:type="dxa"/>
              <w:right w:w="0" w:type="dxa"/>
            </w:tcMar>
          </w:tcPr>
          <w:p w14:paraId="6219D93B" w14:textId="3A7C5546" w:rsidR="006D7564" w:rsidRPr="00DE0859" w:rsidRDefault="006D7564" w:rsidP="006D7564">
            <w:pPr>
              <w:spacing w:before="0" w:line="240" w:lineRule="auto"/>
              <w:rPr>
                <w:b/>
                <w:u w:val="single"/>
              </w:rPr>
            </w:pPr>
            <w:r w:rsidRPr="00DE0859">
              <w:rPr>
                <w:b/>
                <w:u w:val="single"/>
              </w:rPr>
              <w:t>Evaluation financière :</w:t>
            </w:r>
          </w:p>
          <w:p w14:paraId="59CD09C6" w14:textId="19F1C056" w:rsidR="006D7564" w:rsidRPr="00DE0859" w:rsidRDefault="006D7564" w:rsidP="006D7564">
            <w:pPr>
              <w:spacing w:before="0" w:line="240" w:lineRule="auto"/>
            </w:pPr>
            <w:r w:rsidRPr="00DE0859">
              <w:t xml:space="preserve">Les offres des soumissionnaires seront évaluées conformément à la procédure ci-dessous décrite : </w:t>
            </w:r>
          </w:p>
          <w:p w14:paraId="29FCC8AC" w14:textId="77777777" w:rsidR="006D7564" w:rsidRPr="00DE0859" w:rsidRDefault="006D7564" w:rsidP="00770916">
            <w:pPr>
              <w:pStyle w:val="Paragraphedeliste"/>
              <w:numPr>
                <w:ilvl w:val="0"/>
                <w:numId w:val="74"/>
              </w:numPr>
              <w:spacing w:line="240" w:lineRule="auto"/>
            </w:pPr>
            <w:r w:rsidRPr="00DE0859">
              <w:t xml:space="preserve">Le score technique (ST) est obtenu sur 100. </w:t>
            </w:r>
          </w:p>
          <w:p w14:paraId="61AB3CDC" w14:textId="55D04FBF" w:rsidR="006D7564" w:rsidRPr="00DE0859" w:rsidRDefault="006D7564" w:rsidP="006D7564">
            <w:pPr>
              <w:spacing w:before="0" w:line="240" w:lineRule="auto"/>
            </w:pPr>
            <w:r w:rsidRPr="00DE0859">
              <w:t xml:space="preserve">Le score financier (SF) sera calculé selon la formule : </w:t>
            </w:r>
          </w:p>
          <w:p w14:paraId="014A9D9D" w14:textId="0C9AE218" w:rsidR="006D7564" w:rsidRPr="00DE0859" w:rsidRDefault="006D7564" w:rsidP="006D7564">
            <w:pPr>
              <w:tabs>
                <w:tab w:val="left" w:pos="2868"/>
              </w:tabs>
              <w:spacing w:before="0" w:line="240" w:lineRule="auto"/>
            </w:pPr>
            <w:r w:rsidRPr="00DE0859">
              <w:t xml:space="preserve">SF = </w:t>
            </w:r>
            <w:r w:rsidRPr="00DE0859">
              <w:rPr>
                <w:u w:val="single"/>
              </w:rPr>
              <w:t>Mn x 100</w:t>
            </w:r>
            <w:r w:rsidRPr="00DE0859">
              <w:t xml:space="preserve"> </w:t>
            </w:r>
            <w:r w:rsidRPr="00DE0859">
              <w:tab/>
            </w:r>
          </w:p>
          <w:p w14:paraId="268D53C6" w14:textId="77777777" w:rsidR="006D7564" w:rsidRPr="00DE0859" w:rsidRDefault="006D7564" w:rsidP="006D7564">
            <w:pPr>
              <w:spacing w:before="0" w:line="240" w:lineRule="auto"/>
            </w:pPr>
            <w:r w:rsidRPr="00DE0859">
              <w:t xml:space="preserve">               M </w:t>
            </w:r>
          </w:p>
          <w:p w14:paraId="16D38E34" w14:textId="436EADD5" w:rsidR="006D7564" w:rsidRPr="00DE0859" w:rsidRDefault="006D7564" w:rsidP="006D7564">
            <w:pPr>
              <w:spacing w:before="0" w:line="240" w:lineRule="auto"/>
            </w:pPr>
            <w:r w:rsidRPr="00DE0859">
              <w:t xml:space="preserve">Où Mn est le montant de l'offre complète, conforme et moins disante et M le montant de l'offre considérée. </w:t>
            </w:r>
          </w:p>
          <w:p w14:paraId="468E0C9E" w14:textId="77777777" w:rsidR="006D7564" w:rsidRPr="00DE0859" w:rsidRDefault="006D7564" w:rsidP="006D7564">
            <w:pPr>
              <w:spacing w:before="0" w:line="240" w:lineRule="auto"/>
              <w:rPr>
                <w:b/>
                <w:u w:val="single"/>
              </w:rPr>
            </w:pPr>
            <w:r w:rsidRPr="00DE0859">
              <w:rPr>
                <w:b/>
                <w:u w:val="single"/>
              </w:rPr>
              <w:t>Comparaison des offres</w:t>
            </w:r>
          </w:p>
          <w:p w14:paraId="5286D47A" w14:textId="52BC2EFF" w:rsidR="006D7564" w:rsidRPr="00DE0859" w:rsidRDefault="006D7564" w:rsidP="006D7564">
            <w:pPr>
              <w:spacing w:before="0" w:line="240" w:lineRule="auto"/>
            </w:pPr>
            <w:r w:rsidRPr="00DE0859">
              <w:t>A l'issue de l'évaluation financière, la note finale (NF) sera calculée sur la base de la combinaison ci-après : NF = 0,8 ST + 0,2 SF</w:t>
            </w:r>
          </w:p>
          <w:p w14:paraId="535AA52D" w14:textId="64153C92" w:rsidR="006D7564" w:rsidRPr="00DE0859" w:rsidRDefault="006D7564" w:rsidP="006969EA">
            <w:pPr>
              <w:spacing w:before="0" w:line="240" w:lineRule="auto"/>
            </w:pPr>
            <w:r w:rsidRPr="00DE0859">
              <w:t>L'offre ayant obtenue la note finale la plus élevée sera considérée comme la mieux distant</w:t>
            </w:r>
          </w:p>
        </w:tc>
      </w:tr>
      <w:tr w:rsidR="006D7564" w:rsidRPr="00DE0859" w14:paraId="15F6C230" w14:textId="77777777" w:rsidTr="00BF4A35">
        <w:trPr>
          <w:trHeight w:hRule="exact" w:val="2059"/>
        </w:trPr>
        <w:tc>
          <w:tcPr>
            <w:tcW w:w="10207" w:type="dxa"/>
            <w:shd w:val="clear" w:color="auto" w:fill="auto"/>
            <w:tcMar>
              <w:top w:w="0" w:type="dxa"/>
              <w:left w:w="0" w:type="dxa"/>
              <w:bottom w:w="0" w:type="dxa"/>
              <w:right w:w="0" w:type="dxa"/>
            </w:tcMar>
          </w:tcPr>
          <w:p w14:paraId="6B97A960" w14:textId="726BC229" w:rsidR="006D7564" w:rsidRPr="00DE0859" w:rsidRDefault="006D7564" w:rsidP="006D7564">
            <w:pPr>
              <w:spacing w:before="0" w:line="240" w:lineRule="auto"/>
              <w:rPr>
                <w:rFonts w:eastAsia="Calibri"/>
              </w:rPr>
            </w:pPr>
            <w:r w:rsidRPr="00DE0859">
              <w:rPr>
                <w:b/>
                <w:bCs/>
              </w:rPr>
              <w:lastRenderedPageBreak/>
              <w:t>Attribution du Marché </w:t>
            </w:r>
            <w:r w:rsidRPr="00DE0859">
              <w:t xml:space="preserve">: </w:t>
            </w:r>
            <w:r w:rsidRPr="00DE0859">
              <w:rPr>
                <w:rFonts w:eastAsia="Calibri"/>
              </w:rPr>
              <w:t xml:space="preserve">L’attribution du marché se fera au soumissionnaire présentant l’offre évaluée la mieux-disante par combinaison des critères techniques et financiers conformément à l’article 50 al 1(b) du Décret N°2018/355 du 12 juin 2018 fixant les règles communes applicables aux marchés des entreprises publiques. </w:t>
            </w:r>
          </w:p>
          <w:p w14:paraId="28B70E9D" w14:textId="115DE99F" w:rsidR="006969EA" w:rsidRPr="008114AC" w:rsidRDefault="00805C5E" w:rsidP="006969EA">
            <w:pPr>
              <w:widowControl w:val="0"/>
              <w:contextualSpacing/>
              <w:rPr>
                <w:b/>
                <w:bCs/>
              </w:rPr>
            </w:pPr>
            <w:r>
              <w:rPr>
                <w:b/>
                <w:bCs/>
              </w:rPr>
              <w:t>T</w:t>
            </w:r>
            <w:r w:rsidR="006969EA" w:rsidRPr="008114AC">
              <w:rPr>
                <w:b/>
                <w:bCs/>
              </w:rPr>
              <w:t>out soumissionnaire peut soumissionner pour plusieurs lots, mais ne peut être attributaire de plus d’un (01) lot.</w:t>
            </w:r>
          </w:p>
          <w:p w14:paraId="72F26307" w14:textId="77777777" w:rsidR="006D7564" w:rsidRPr="00DE0859" w:rsidRDefault="006D7564" w:rsidP="006D7564">
            <w:pPr>
              <w:suppressAutoHyphens w:val="0"/>
              <w:autoSpaceDN/>
              <w:spacing w:before="0" w:after="0" w:line="240" w:lineRule="auto"/>
              <w:textAlignment w:val="auto"/>
            </w:pPr>
          </w:p>
          <w:p w14:paraId="57CE0731" w14:textId="77777777" w:rsidR="006D7564" w:rsidRPr="00DE0859" w:rsidRDefault="006D7564" w:rsidP="006D7564">
            <w:pPr>
              <w:widowControl w:val="0"/>
              <w:suppressAutoHyphens w:val="0"/>
              <w:autoSpaceDE w:val="0"/>
              <w:autoSpaceDN/>
              <w:spacing w:before="0" w:after="0" w:line="240" w:lineRule="auto"/>
              <w:textAlignment w:val="auto"/>
            </w:pPr>
          </w:p>
        </w:tc>
      </w:tr>
    </w:tbl>
    <w:p w14:paraId="368467AE" w14:textId="77777777" w:rsidR="00A44363" w:rsidRPr="00DE0859" w:rsidRDefault="00A44363" w:rsidP="00FC4C5F">
      <w:pPr>
        <w:widowControl w:val="0"/>
        <w:tabs>
          <w:tab w:val="left" w:pos="4580"/>
        </w:tabs>
        <w:autoSpaceDE w:val="0"/>
        <w:spacing w:before="0" w:after="0" w:line="240" w:lineRule="auto"/>
        <w:rPr>
          <w:rFonts w:cs="Arial"/>
        </w:rPr>
      </w:pPr>
    </w:p>
    <w:p w14:paraId="108A598D" w14:textId="77777777" w:rsidR="00A44363" w:rsidRPr="00DE0859" w:rsidRDefault="00A44363" w:rsidP="00FC4C5F">
      <w:pPr>
        <w:widowControl w:val="0"/>
        <w:tabs>
          <w:tab w:val="left" w:pos="4580"/>
        </w:tabs>
        <w:autoSpaceDE w:val="0"/>
        <w:spacing w:before="0" w:after="0" w:line="240" w:lineRule="auto"/>
        <w:rPr>
          <w:rFonts w:cs="Arial"/>
        </w:rPr>
      </w:pPr>
    </w:p>
    <w:p w14:paraId="269A39CF" w14:textId="77777777" w:rsidR="00A44363" w:rsidRPr="00DE0859" w:rsidRDefault="00A44363" w:rsidP="00FC4C5F">
      <w:pPr>
        <w:widowControl w:val="0"/>
        <w:tabs>
          <w:tab w:val="left" w:pos="4580"/>
        </w:tabs>
        <w:autoSpaceDE w:val="0"/>
        <w:spacing w:before="0" w:after="0" w:line="240" w:lineRule="auto"/>
        <w:rPr>
          <w:rFonts w:cs="Arial"/>
        </w:rPr>
      </w:pPr>
    </w:p>
    <w:p w14:paraId="05A88DE6" w14:textId="77777777" w:rsidR="00A44363" w:rsidRPr="00DE0859" w:rsidRDefault="00A44363" w:rsidP="00FC4C5F">
      <w:pPr>
        <w:widowControl w:val="0"/>
        <w:tabs>
          <w:tab w:val="left" w:pos="4580"/>
        </w:tabs>
        <w:autoSpaceDE w:val="0"/>
        <w:spacing w:before="0" w:after="0" w:line="240" w:lineRule="auto"/>
        <w:rPr>
          <w:rFonts w:cs="Arial"/>
        </w:rPr>
      </w:pPr>
    </w:p>
    <w:p w14:paraId="2E585FE9" w14:textId="77777777" w:rsidR="00A44363" w:rsidRPr="00DE0859" w:rsidRDefault="00A44363" w:rsidP="00FC4C5F">
      <w:pPr>
        <w:widowControl w:val="0"/>
        <w:tabs>
          <w:tab w:val="left" w:pos="4580"/>
        </w:tabs>
        <w:autoSpaceDE w:val="0"/>
        <w:spacing w:before="0" w:after="0" w:line="240" w:lineRule="auto"/>
        <w:rPr>
          <w:rFonts w:cs="Arial"/>
        </w:rPr>
      </w:pPr>
    </w:p>
    <w:p w14:paraId="0F643FB2" w14:textId="77777777" w:rsidR="00A44363" w:rsidRPr="00DE0859" w:rsidRDefault="00A44363" w:rsidP="00FC4C5F">
      <w:pPr>
        <w:widowControl w:val="0"/>
        <w:tabs>
          <w:tab w:val="left" w:pos="4580"/>
        </w:tabs>
        <w:autoSpaceDE w:val="0"/>
        <w:spacing w:before="0" w:after="0" w:line="240" w:lineRule="auto"/>
        <w:rPr>
          <w:rFonts w:cs="Arial"/>
        </w:rPr>
      </w:pPr>
    </w:p>
    <w:p w14:paraId="13EC3F2C" w14:textId="77777777" w:rsidR="00A44363" w:rsidRPr="00DE0859" w:rsidRDefault="00A44363" w:rsidP="002651E7">
      <w:pPr>
        <w:widowControl w:val="0"/>
        <w:tabs>
          <w:tab w:val="left" w:pos="4580"/>
        </w:tabs>
        <w:autoSpaceDE w:val="0"/>
        <w:spacing w:before="0" w:after="0"/>
        <w:rPr>
          <w:rFonts w:cs="Arial"/>
        </w:rPr>
      </w:pPr>
    </w:p>
    <w:p w14:paraId="6940349A" w14:textId="77777777" w:rsidR="00A44363" w:rsidRPr="00DE0859" w:rsidRDefault="00A44363" w:rsidP="002651E7">
      <w:pPr>
        <w:suppressAutoHyphens w:val="0"/>
        <w:autoSpaceDN/>
        <w:spacing w:before="0"/>
        <w:textAlignment w:val="auto"/>
        <w:rPr>
          <w:rFonts w:eastAsia="Calibri" w:cs="Arial"/>
          <w:lang w:eastAsia="en-US"/>
        </w:rPr>
      </w:pPr>
    </w:p>
    <w:p w14:paraId="5F2EEBEF" w14:textId="77777777" w:rsidR="00A44363" w:rsidRPr="00DE0859" w:rsidRDefault="00A44363" w:rsidP="002651E7">
      <w:pPr>
        <w:suppressAutoHyphens w:val="0"/>
        <w:autoSpaceDN/>
        <w:spacing w:before="0"/>
        <w:textAlignment w:val="auto"/>
        <w:rPr>
          <w:rFonts w:eastAsia="Calibri" w:cs="Arial"/>
          <w:lang w:eastAsia="en-US"/>
        </w:rPr>
      </w:pPr>
    </w:p>
    <w:p w14:paraId="261E108F" w14:textId="77777777" w:rsidR="00BF04EC" w:rsidRPr="00DE0859" w:rsidRDefault="00A44363" w:rsidP="002651E7">
      <w:pPr>
        <w:jc w:val="center"/>
      </w:pPr>
      <w:r w:rsidRPr="00DE0859">
        <w:t xml:space="preserve"> </w:t>
      </w:r>
    </w:p>
    <w:p w14:paraId="6A6E0488" w14:textId="77777777" w:rsidR="00BF04EC" w:rsidRPr="00DE0859" w:rsidRDefault="00BF04EC" w:rsidP="002651E7"/>
    <w:p w14:paraId="19B0B34B" w14:textId="77777777" w:rsidR="00BF04EC" w:rsidRPr="00DE0859" w:rsidRDefault="00BF04EC" w:rsidP="002651E7"/>
    <w:p w14:paraId="2ADB0E94" w14:textId="77777777" w:rsidR="007B3C3F" w:rsidRPr="00DE0859" w:rsidRDefault="007B3C3F" w:rsidP="002651E7"/>
    <w:p w14:paraId="30CAFE70" w14:textId="77777777" w:rsidR="007B3C3F" w:rsidRPr="00DE0859" w:rsidRDefault="007B3C3F" w:rsidP="002651E7"/>
    <w:p w14:paraId="0272E198" w14:textId="77777777" w:rsidR="00A952EA" w:rsidRPr="00DE0859" w:rsidRDefault="00A952EA" w:rsidP="002651E7"/>
    <w:p w14:paraId="1CCE64F2" w14:textId="77777777" w:rsidR="00256AEF" w:rsidRPr="00DE0859" w:rsidRDefault="00256AEF" w:rsidP="002651E7"/>
    <w:p w14:paraId="48B016BE" w14:textId="77777777" w:rsidR="0060412E" w:rsidRPr="003A3158" w:rsidRDefault="00B059E3" w:rsidP="002651E7">
      <w:pPr>
        <w:pStyle w:val="En-tte"/>
        <w:rPr>
          <w:sz w:val="40"/>
          <w:szCs w:val="40"/>
        </w:rPr>
      </w:pPr>
      <w:bookmarkStart w:id="33" w:name="_Toc390315446"/>
      <w:bookmarkStart w:id="34" w:name="_Toc390421604"/>
      <w:bookmarkStart w:id="35" w:name="_Toc4000552"/>
      <w:bookmarkStart w:id="36" w:name="_Toc4000714"/>
      <w:bookmarkStart w:id="37" w:name="_Toc4017532"/>
      <w:bookmarkStart w:id="38" w:name="_Toc5814064"/>
      <w:r w:rsidRPr="003A3158">
        <w:rPr>
          <w:sz w:val="40"/>
          <w:szCs w:val="40"/>
        </w:rPr>
        <w:t>Pièce N°5 :</w:t>
      </w:r>
      <w:r w:rsidRPr="003A3158">
        <w:rPr>
          <w:sz w:val="40"/>
          <w:szCs w:val="40"/>
        </w:rPr>
        <w:br/>
      </w:r>
      <w:r w:rsidR="00963D8B" w:rsidRPr="003A3158">
        <w:rPr>
          <w:sz w:val="40"/>
          <w:szCs w:val="40"/>
        </w:rPr>
        <w:t>Cahier des Clauses Administratives Particulières (CCAP)</w:t>
      </w:r>
      <w:bookmarkEnd w:id="33"/>
      <w:bookmarkEnd w:id="34"/>
      <w:bookmarkEnd w:id="35"/>
      <w:bookmarkEnd w:id="36"/>
      <w:bookmarkEnd w:id="37"/>
      <w:bookmarkEnd w:id="38"/>
    </w:p>
    <w:p w14:paraId="26654EB2" w14:textId="77777777" w:rsidR="0060412E" w:rsidRPr="003A3158" w:rsidRDefault="0060412E" w:rsidP="002651E7">
      <w:pPr>
        <w:rPr>
          <w:sz w:val="40"/>
          <w:szCs w:val="40"/>
        </w:rPr>
      </w:pPr>
    </w:p>
    <w:p w14:paraId="1788BAB7" w14:textId="77777777" w:rsidR="0060412E" w:rsidRPr="00DE0859" w:rsidRDefault="0060412E" w:rsidP="002651E7"/>
    <w:p w14:paraId="736FACDC" w14:textId="77777777" w:rsidR="0060412E" w:rsidRPr="00DE0859" w:rsidRDefault="005273E7" w:rsidP="002651E7">
      <w:pPr>
        <w:jc w:val="center"/>
        <w:rPr>
          <w:b/>
        </w:rPr>
      </w:pPr>
      <w:r w:rsidRPr="00DE0859">
        <w:br w:type="page"/>
      </w:r>
      <w:r w:rsidR="00664BB0" w:rsidRPr="00DE0859">
        <w:rPr>
          <w:b/>
        </w:rPr>
        <w:lastRenderedPageBreak/>
        <w:t>TABLE DES MATIERES</w:t>
      </w:r>
    </w:p>
    <w:p w14:paraId="5C62F062" w14:textId="6F8DAAE6" w:rsidR="00586D95" w:rsidRPr="00DE0859" w:rsidRDefault="005D7FC6">
      <w:pPr>
        <w:pStyle w:val="TM1"/>
        <w:rPr>
          <w:rFonts w:eastAsiaTheme="minorEastAsia" w:cstheme="minorBidi"/>
          <w:b w:val="0"/>
          <w:noProof/>
          <w:sz w:val="24"/>
        </w:rPr>
      </w:pPr>
      <w:r w:rsidRPr="00DE0859">
        <w:rPr>
          <w:sz w:val="24"/>
        </w:rPr>
        <w:fldChar w:fldCharType="begin"/>
      </w:r>
      <w:r w:rsidRPr="00DE0859">
        <w:rPr>
          <w:sz w:val="24"/>
        </w:rPr>
        <w:instrText xml:space="preserve"> TOC \o "1-4" \h \z \u </w:instrText>
      </w:r>
      <w:r w:rsidRPr="00DE0859">
        <w:rPr>
          <w:sz w:val="24"/>
        </w:rPr>
        <w:fldChar w:fldCharType="separate"/>
      </w:r>
      <w:hyperlink w:anchor="_Toc46308734" w:history="1">
        <w:r w:rsidR="00586D95" w:rsidRPr="00DE0859">
          <w:rPr>
            <w:rStyle w:val="Lienhypertexte"/>
            <w:noProof/>
            <w:sz w:val="24"/>
          </w:rPr>
          <w:t>Chapitre I : Généralités</w:t>
        </w:r>
        <w:r w:rsidR="00586D95" w:rsidRPr="00DE0859">
          <w:rPr>
            <w:noProof/>
            <w:webHidden/>
            <w:sz w:val="24"/>
          </w:rPr>
          <w:tab/>
        </w:r>
        <w:r w:rsidR="00586D95" w:rsidRPr="00DE0859">
          <w:rPr>
            <w:noProof/>
            <w:webHidden/>
            <w:sz w:val="24"/>
          </w:rPr>
          <w:fldChar w:fldCharType="begin"/>
        </w:r>
        <w:r w:rsidR="00586D95" w:rsidRPr="00DE0859">
          <w:rPr>
            <w:noProof/>
            <w:webHidden/>
            <w:sz w:val="24"/>
          </w:rPr>
          <w:instrText xml:space="preserve"> PAGEREF _Toc46308734 \h </w:instrText>
        </w:r>
        <w:r w:rsidR="00586D95" w:rsidRPr="00DE0859">
          <w:rPr>
            <w:noProof/>
            <w:webHidden/>
            <w:sz w:val="24"/>
          </w:rPr>
        </w:r>
        <w:r w:rsidR="00586D95" w:rsidRPr="00DE0859">
          <w:rPr>
            <w:noProof/>
            <w:webHidden/>
            <w:sz w:val="24"/>
          </w:rPr>
          <w:fldChar w:fldCharType="separate"/>
        </w:r>
        <w:r w:rsidR="00286967" w:rsidRPr="00DE0859">
          <w:rPr>
            <w:noProof/>
            <w:webHidden/>
            <w:sz w:val="24"/>
          </w:rPr>
          <w:t>31</w:t>
        </w:r>
        <w:r w:rsidR="00586D95" w:rsidRPr="00DE0859">
          <w:rPr>
            <w:noProof/>
            <w:webHidden/>
            <w:sz w:val="24"/>
          </w:rPr>
          <w:fldChar w:fldCharType="end"/>
        </w:r>
      </w:hyperlink>
    </w:p>
    <w:p w14:paraId="5AACBA43" w14:textId="06FFF98F" w:rsidR="00586D95" w:rsidRPr="00DE0859" w:rsidRDefault="00586D95">
      <w:pPr>
        <w:pStyle w:val="TM2"/>
        <w:tabs>
          <w:tab w:val="right" w:leader="dot" w:pos="9883"/>
        </w:tabs>
        <w:rPr>
          <w:rFonts w:eastAsiaTheme="minorEastAsia" w:cstheme="minorBidi"/>
          <w:noProof/>
          <w:sz w:val="24"/>
        </w:rPr>
      </w:pPr>
      <w:hyperlink w:anchor="_Toc46308735" w:history="1">
        <w:r w:rsidRPr="00DE0859">
          <w:rPr>
            <w:rStyle w:val="Lienhypertexte"/>
            <w:noProof/>
            <w:sz w:val="24"/>
          </w:rPr>
          <w:t>Article</w:t>
        </w:r>
        <w:r w:rsidRPr="00DE0859">
          <w:rPr>
            <w:rStyle w:val="Lienhypertexte"/>
            <w:noProof/>
            <w:spacing w:val="6"/>
            <w:sz w:val="24"/>
          </w:rPr>
          <w:t xml:space="preserve"> </w:t>
        </w:r>
        <w:r w:rsidRPr="00DE0859">
          <w:rPr>
            <w:rStyle w:val="Lienhypertexte"/>
            <w:noProof/>
            <w:sz w:val="24"/>
          </w:rPr>
          <w:t>1</w:t>
        </w:r>
        <w:r w:rsidRPr="00DE0859">
          <w:rPr>
            <w:rStyle w:val="Lienhypertexte"/>
            <w:noProof/>
            <w:spacing w:val="6"/>
            <w:sz w:val="24"/>
          </w:rPr>
          <w:t xml:space="preserve"> </w:t>
        </w:r>
        <w:r w:rsidRPr="00DE0859">
          <w:rPr>
            <w:rStyle w:val="Lienhypertexte"/>
            <w:noProof/>
            <w:sz w:val="24"/>
          </w:rPr>
          <w:t>:</w:t>
        </w:r>
        <w:r w:rsidRPr="00DE0859">
          <w:rPr>
            <w:rStyle w:val="Lienhypertexte"/>
            <w:noProof/>
            <w:spacing w:val="6"/>
            <w:sz w:val="24"/>
          </w:rPr>
          <w:t xml:space="preserve"> </w:t>
        </w:r>
        <w:r w:rsidRPr="00DE0859">
          <w:rPr>
            <w:rStyle w:val="Lienhypertexte"/>
            <w:noProof/>
            <w:sz w:val="24"/>
          </w:rPr>
          <w:t>Objet</w:t>
        </w:r>
        <w:r w:rsidRPr="00DE0859">
          <w:rPr>
            <w:rStyle w:val="Lienhypertexte"/>
            <w:noProof/>
            <w:spacing w:val="6"/>
            <w:sz w:val="24"/>
          </w:rPr>
          <w:t xml:space="preserve"> </w:t>
        </w:r>
        <w:r w:rsidRPr="00DE0859">
          <w:rPr>
            <w:rStyle w:val="Lienhypertexte"/>
            <w:noProof/>
            <w:sz w:val="24"/>
          </w:rPr>
          <w:t>du</w:t>
        </w:r>
        <w:r w:rsidRPr="00DE0859">
          <w:rPr>
            <w:rStyle w:val="Lienhypertexte"/>
            <w:noProof/>
            <w:spacing w:val="6"/>
            <w:sz w:val="24"/>
          </w:rPr>
          <w:t xml:space="preserve"> </w:t>
        </w:r>
        <w:r w:rsidRPr="00DE0859">
          <w:rPr>
            <w:rStyle w:val="Lienhypertexte"/>
            <w:noProof/>
            <w:sz w:val="24"/>
          </w:rPr>
          <w:t>Marché</w:t>
        </w:r>
        <w:r w:rsidRPr="00DE0859">
          <w:rPr>
            <w:noProof/>
            <w:webHidden/>
            <w:sz w:val="24"/>
          </w:rPr>
          <w:tab/>
        </w:r>
        <w:r w:rsidRPr="00DE0859">
          <w:rPr>
            <w:noProof/>
            <w:webHidden/>
            <w:sz w:val="24"/>
          </w:rPr>
          <w:fldChar w:fldCharType="begin"/>
        </w:r>
        <w:r w:rsidRPr="00DE0859">
          <w:rPr>
            <w:noProof/>
            <w:webHidden/>
            <w:sz w:val="24"/>
          </w:rPr>
          <w:instrText xml:space="preserve"> PAGEREF _Toc46308735 \h </w:instrText>
        </w:r>
        <w:r w:rsidRPr="00DE0859">
          <w:rPr>
            <w:noProof/>
            <w:webHidden/>
            <w:sz w:val="24"/>
          </w:rPr>
        </w:r>
        <w:r w:rsidRPr="00DE0859">
          <w:rPr>
            <w:noProof/>
            <w:webHidden/>
            <w:sz w:val="24"/>
          </w:rPr>
          <w:fldChar w:fldCharType="separate"/>
        </w:r>
        <w:r w:rsidR="00286967" w:rsidRPr="00DE0859">
          <w:rPr>
            <w:noProof/>
            <w:webHidden/>
            <w:sz w:val="24"/>
          </w:rPr>
          <w:t>31</w:t>
        </w:r>
        <w:r w:rsidRPr="00DE0859">
          <w:rPr>
            <w:noProof/>
            <w:webHidden/>
            <w:sz w:val="24"/>
          </w:rPr>
          <w:fldChar w:fldCharType="end"/>
        </w:r>
      </w:hyperlink>
    </w:p>
    <w:p w14:paraId="2F72944D" w14:textId="485E0397" w:rsidR="00586D95" w:rsidRPr="00DE0859" w:rsidRDefault="00586D95">
      <w:pPr>
        <w:pStyle w:val="TM2"/>
        <w:tabs>
          <w:tab w:val="right" w:leader="dot" w:pos="9883"/>
        </w:tabs>
        <w:rPr>
          <w:rFonts w:eastAsiaTheme="minorEastAsia" w:cstheme="minorBidi"/>
          <w:noProof/>
          <w:sz w:val="24"/>
        </w:rPr>
      </w:pPr>
      <w:hyperlink w:anchor="_Toc46308736" w:history="1">
        <w:r w:rsidRPr="00DE0859">
          <w:rPr>
            <w:rStyle w:val="Lienhypertexte"/>
            <w:noProof/>
            <w:sz w:val="24"/>
          </w:rPr>
          <w:t>Article</w:t>
        </w:r>
        <w:r w:rsidRPr="00DE0859">
          <w:rPr>
            <w:rStyle w:val="Lienhypertexte"/>
            <w:noProof/>
            <w:spacing w:val="6"/>
            <w:sz w:val="24"/>
          </w:rPr>
          <w:t xml:space="preserve"> </w:t>
        </w:r>
        <w:r w:rsidRPr="00DE0859">
          <w:rPr>
            <w:rStyle w:val="Lienhypertexte"/>
            <w:noProof/>
            <w:sz w:val="24"/>
          </w:rPr>
          <w:t>2</w:t>
        </w:r>
        <w:r w:rsidRPr="00DE0859">
          <w:rPr>
            <w:rStyle w:val="Lienhypertexte"/>
            <w:noProof/>
            <w:spacing w:val="6"/>
            <w:sz w:val="24"/>
          </w:rPr>
          <w:t xml:space="preserve"> </w:t>
        </w:r>
        <w:r w:rsidRPr="00DE0859">
          <w:rPr>
            <w:rStyle w:val="Lienhypertexte"/>
            <w:noProof/>
            <w:sz w:val="24"/>
          </w:rPr>
          <w:t>: Procédure de passation du Marché</w:t>
        </w:r>
        <w:r w:rsidRPr="00DE0859">
          <w:rPr>
            <w:noProof/>
            <w:webHidden/>
            <w:sz w:val="24"/>
          </w:rPr>
          <w:tab/>
        </w:r>
        <w:r w:rsidRPr="00DE0859">
          <w:rPr>
            <w:noProof/>
            <w:webHidden/>
            <w:sz w:val="24"/>
          </w:rPr>
          <w:fldChar w:fldCharType="begin"/>
        </w:r>
        <w:r w:rsidRPr="00DE0859">
          <w:rPr>
            <w:noProof/>
            <w:webHidden/>
            <w:sz w:val="24"/>
          </w:rPr>
          <w:instrText xml:space="preserve"> PAGEREF _Toc46308736 \h </w:instrText>
        </w:r>
        <w:r w:rsidRPr="00DE0859">
          <w:rPr>
            <w:noProof/>
            <w:webHidden/>
            <w:sz w:val="24"/>
          </w:rPr>
        </w:r>
        <w:r w:rsidRPr="00DE0859">
          <w:rPr>
            <w:noProof/>
            <w:webHidden/>
            <w:sz w:val="24"/>
          </w:rPr>
          <w:fldChar w:fldCharType="separate"/>
        </w:r>
        <w:r w:rsidR="00286967" w:rsidRPr="00DE0859">
          <w:rPr>
            <w:noProof/>
            <w:webHidden/>
            <w:sz w:val="24"/>
          </w:rPr>
          <w:t>31</w:t>
        </w:r>
        <w:r w:rsidRPr="00DE0859">
          <w:rPr>
            <w:noProof/>
            <w:webHidden/>
            <w:sz w:val="24"/>
          </w:rPr>
          <w:fldChar w:fldCharType="end"/>
        </w:r>
      </w:hyperlink>
    </w:p>
    <w:p w14:paraId="59B02064" w14:textId="2FD5665E" w:rsidR="00586D95" w:rsidRPr="00DE0859" w:rsidRDefault="00586D95">
      <w:pPr>
        <w:pStyle w:val="TM2"/>
        <w:tabs>
          <w:tab w:val="right" w:leader="dot" w:pos="9883"/>
        </w:tabs>
        <w:rPr>
          <w:rFonts w:eastAsiaTheme="minorEastAsia" w:cstheme="minorBidi"/>
          <w:noProof/>
          <w:sz w:val="24"/>
        </w:rPr>
      </w:pPr>
      <w:hyperlink w:anchor="_Toc46308737" w:history="1">
        <w:r w:rsidRPr="00DE0859">
          <w:rPr>
            <w:rStyle w:val="Lienhypertexte"/>
            <w:noProof/>
            <w:sz w:val="24"/>
          </w:rPr>
          <w:t>Article</w:t>
        </w:r>
        <w:r w:rsidRPr="00DE0859">
          <w:rPr>
            <w:rStyle w:val="Lienhypertexte"/>
            <w:noProof/>
            <w:spacing w:val="6"/>
            <w:sz w:val="24"/>
          </w:rPr>
          <w:t xml:space="preserve"> </w:t>
        </w:r>
        <w:r w:rsidRPr="00DE0859">
          <w:rPr>
            <w:rStyle w:val="Lienhypertexte"/>
            <w:noProof/>
            <w:sz w:val="24"/>
          </w:rPr>
          <w:t>3</w:t>
        </w:r>
        <w:r w:rsidRPr="00DE0859">
          <w:rPr>
            <w:rStyle w:val="Lienhypertexte"/>
            <w:noProof/>
            <w:spacing w:val="6"/>
            <w:sz w:val="24"/>
          </w:rPr>
          <w:t xml:space="preserve"> </w:t>
        </w:r>
        <w:r w:rsidRPr="00DE0859">
          <w:rPr>
            <w:rStyle w:val="Lienhypertexte"/>
            <w:noProof/>
            <w:sz w:val="24"/>
          </w:rPr>
          <w:t>: Définitions</w:t>
        </w:r>
        <w:r w:rsidRPr="00DE0859">
          <w:rPr>
            <w:rStyle w:val="Lienhypertexte"/>
            <w:noProof/>
            <w:spacing w:val="6"/>
            <w:sz w:val="24"/>
          </w:rPr>
          <w:t xml:space="preserve"> </w:t>
        </w:r>
        <w:r w:rsidRPr="00DE0859">
          <w:rPr>
            <w:rStyle w:val="Lienhypertexte"/>
            <w:noProof/>
            <w:sz w:val="24"/>
          </w:rPr>
          <w:t>et</w:t>
        </w:r>
        <w:r w:rsidRPr="00DE0859">
          <w:rPr>
            <w:rStyle w:val="Lienhypertexte"/>
            <w:noProof/>
            <w:spacing w:val="6"/>
            <w:sz w:val="24"/>
          </w:rPr>
          <w:t xml:space="preserve"> </w:t>
        </w:r>
        <w:r w:rsidRPr="00DE0859">
          <w:rPr>
            <w:rStyle w:val="Lienhypertexte"/>
            <w:noProof/>
            <w:sz w:val="24"/>
          </w:rPr>
          <w:t>attributions</w:t>
        </w:r>
        <w:r w:rsidRPr="00DE0859">
          <w:rPr>
            <w:noProof/>
            <w:webHidden/>
            <w:sz w:val="24"/>
          </w:rPr>
          <w:tab/>
        </w:r>
        <w:r w:rsidRPr="00DE0859">
          <w:rPr>
            <w:noProof/>
            <w:webHidden/>
            <w:sz w:val="24"/>
          </w:rPr>
          <w:fldChar w:fldCharType="begin"/>
        </w:r>
        <w:r w:rsidRPr="00DE0859">
          <w:rPr>
            <w:noProof/>
            <w:webHidden/>
            <w:sz w:val="24"/>
          </w:rPr>
          <w:instrText xml:space="preserve"> PAGEREF _Toc46308737 \h </w:instrText>
        </w:r>
        <w:r w:rsidRPr="00DE0859">
          <w:rPr>
            <w:noProof/>
            <w:webHidden/>
            <w:sz w:val="24"/>
          </w:rPr>
        </w:r>
        <w:r w:rsidRPr="00DE0859">
          <w:rPr>
            <w:noProof/>
            <w:webHidden/>
            <w:sz w:val="24"/>
          </w:rPr>
          <w:fldChar w:fldCharType="separate"/>
        </w:r>
        <w:r w:rsidR="00286967" w:rsidRPr="00DE0859">
          <w:rPr>
            <w:noProof/>
            <w:webHidden/>
            <w:sz w:val="24"/>
          </w:rPr>
          <w:t>31</w:t>
        </w:r>
        <w:r w:rsidRPr="00DE0859">
          <w:rPr>
            <w:noProof/>
            <w:webHidden/>
            <w:sz w:val="24"/>
          </w:rPr>
          <w:fldChar w:fldCharType="end"/>
        </w:r>
      </w:hyperlink>
    </w:p>
    <w:p w14:paraId="54D79509" w14:textId="2517A9B3" w:rsidR="00586D95" w:rsidRPr="00DE0859" w:rsidRDefault="00586D95">
      <w:pPr>
        <w:pStyle w:val="TM2"/>
        <w:tabs>
          <w:tab w:val="right" w:leader="dot" w:pos="9883"/>
        </w:tabs>
        <w:rPr>
          <w:rFonts w:eastAsiaTheme="minorEastAsia" w:cstheme="minorBidi"/>
          <w:noProof/>
          <w:sz w:val="24"/>
        </w:rPr>
      </w:pPr>
      <w:hyperlink w:anchor="_Toc46308738" w:history="1">
        <w:r w:rsidRPr="00DE0859">
          <w:rPr>
            <w:rStyle w:val="Lienhypertexte"/>
            <w:noProof/>
            <w:sz w:val="24"/>
          </w:rPr>
          <w:t>Article</w:t>
        </w:r>
        <w:r w:rsidRPr="00DE0859">
          <w:rPr>
            <w:rStyle w:val="Lienhypertexte"/>
            <w:noProof/>
            <w:spacing w:val="6"/>
            <w:sz w:val="24"/>
          </w:rPr>
          <w:t xml:space="preserve"> </w:t>
        </w:r>
        <w:r w:rsidRPr="00DE0859">
          <w:rPr>
            <w:rStyle w:val="Lienhypertexte"/>
            <w:noProof/>
            <w:sz w:val="24"/>
          </w:rPr>
          <w:t>4</w:t>
        </w:r>
        <w:r w:rsidRPr="00DE0859">
          <w:rPr>
            <w:rStyle w:val="Lienhypertexte"/>
            <w:noProof/>
            <w:spacing w:val="6"/>
            <w:sz w:val="24"/>
          </w:rPr>
          <w:t xml:space="preserve"> </w:t>
        </w:r>
        <w:r w:rsidRPr="00DE0859">
          <w:rPr>
            <w:rStyle w:val="Lienhypertexte"/>
            <w:noProof/>
            <w:sz w:val="24"/>
          </w:rPr>
          <w:t xml:space="preserve">: </w:t>
        </w:r>
        <w:r w:rsidRPr="00DE0859">
          <w:rPr>
            <w:rStyle w:val="Lienhypertexte"/>
            <w:noProof/>
            <w:spacing w:val="5"/>
            <w:sz w:val="24"/>
          </w:rPr>
          <w:t>Pièce</w:t>
        </w:r>
        <w:r w:rsidRPr="00DE0859">
          <w:rPr>
            <w:rStyle w:val="Lienhypertexte"/>
            <w:noProof/>
            <w:sz w:val="24"/>
          </w:rPr>
          <w:t xml:space="preserve">s </w:t>
        </w:r>
        <w:r w:rsidRPr="00DE0859">
          <w:rPr>
            <w:rStyle w:val="Lienhypertexte"/>
            <w:noProof/>
            <w:spacing w:val="5"/>
            <w:sz w:val="24"/>
          </w:rPr>
          <w:t>constitutive</w:t>
        </w:r>
        <w:r w:rsidRPr="00DE0859">
          <w:rPr>
            <w:rStyle w:val="Lienhypertexte"/>
            <w:noProof/>
            <w:sz w:val="24"/>
          </w:rPr>
          <w:t xml:space="preserve">s </w:t>
        </w:r>
        <w:r w:rsidRPr="00DE0859">
          <w:rPr>
            <w:rStyle w:val="Lienhypertexte"/>
            <w:noProof/>
            <w:spacing w:val="5"/>
            <w:sz w:val="24"/>
          </w:rPr>
          <w:t>d</w:t>
        </w:r>
        <w:r w:rsidRPr="00DE0859">
          <w:rPr>
            <w:rStyle w:val="Lienhypertexte"/>
            <w:noProof/>
            <w:sz w:val="24"/>
          </w:rPr>
          <w:t xml:space="preserve">u </w:t>
        </w:r>
        <w:r w:rsidRPr="00DE0859">
          <w:rPr>
            <w:rStyle w:val="Lienhypertexte"/>
            <w:noProof/>
            <w:spacing w:val="5"/>
            <w:sz w:val="24"/>
          </w:rPr>
          <w:t>marché</w:t>
        </w:r>
        <w:r w:rsidRPr="00DE0859">
          <w:rPr>
            <w:noProof/>
            <w:webHidden/>
            <w:sz w:val="24"/>
          </w:rPr>
          <w:tab/>
        </w:r>
        <w:r w:rsidRPr="00DE0859">
          <w:rPr>
            <w:noProof/>
            <w:webHidden/>
            <w:sz w:val="24"/>
          </w:rPr>
          <w:fldChar w:fldCharType="begin"/>
        </w:r>
        <w:r w:rsidRPr="00DE0859">
          <w:rPr>
            <w:noProof/>
            <w:webHidden/>
            <w:sz w:val="24"/>
          </w:rPr>
          <w:instrText xml:space="preserve"> PAGEREF _Toc46308738 \h </w:instrText>
        </w:r>
        <w:r w:rsidRPr="00DE0859">
          <w:rPr>
            <w:noProof/>
            <w:webHidden/>
            <w:sz w:val="24"/>
          </w:rPr>
        </w:r>
        <w:r w:rsidRPr="00DE0859">
          <w:rPr>
            <w:noProof/>
            <w:webHidden/>
            <w:sz w:val="24"/>
          </w:rPr>
          <w:fldChar w:fldCharType="separate"/>
        </w:r>
        <w:r w:rsidR="00286967" w:rsidRPr="00DE0859">
          <w:rPr>
            <w:noProof/>
            <w:webHidden/>
            <w:sz w:val="24"/>
          </w:rPr>
          <w:t>31</w:t>
        </w:r>
        <w:r w:rsidRPr="00DE0859">
          <w:rPr>
            <w:noProof/>
            <w:webHidden/>
            <w:sz w:val="24"/>
          </w:rPr>
          <w:fldChar w:fldCharType="end"/>
        </w:r>
      </w:hyperlink>
    </w:p>
    <w:p w14:paraId="6D7D6C02" w14:textId="096CEF5A" w:rsidR="00586D95" w:rsidRPr="00DE0859" w:rsidRDefault="00586D95">
      <w:pPr>
        <w:pStyle w:val="TM2"/>
        <w:tabs>
          <w:tab w:val="right" w:leader="dot" w:pos="9883"/>
        </w:tabs>
        <w:rPr>
          <w:rFonts w:eastAsiaTheme="minorEastAsia" w:cstheme="minorBidi"/>
          <w:noProof/>
          <w:sz w:val="24"/>
        </w:rPr>
      </w:pPr>
      <w:hyperlink w:anchor="_Toc46308739" w:history="1">
        <w:r w:rsidRPr="00DE0859">
          <w:rPr>
            <w:rStyle w:val="Lienhypertexte"/>
            <w:noProof/>
            <w:sz w:val="24"/>
          </w:rPr>
          <w:t>Article 5</w:t>
        </w:r>
        <w:r w:rsidRPr="00DE0859">
          <w:rPr>
            <w:rStyle w:val="Lienhypertexte"/>
            <w:noProof/>
            <w:spacing w:val="6"/>
            <w:sz w:val="24"/>
          </w:rPr>
          <w:t xml:space="preserve"> </w:t>
        </w:r>
        <w:r w:rsidRPr="00DE0859">
          <w:rPr>
            <w:rStyle w:val="Lienhypertexte"/>
            <w:noProof/>
            <w:sz w:val="24"/>
          </w:rPr>
          <w:t>:</w:t>
        </w:r>
        <w:r w:rsidRPr="00DE0859">
          <w:rPr>
            <w:rStyle w:val="Lienhypertexte"/>
            <w:noProof/>
            <w:spacing w:val="-9"/>
            <w:sz w:val="24"/>
          </w:rPr>
          <w:t xml:space="preserve"> </w:t>
        </w:r>
        <w:r w:rsidRPr="00DE0859">
          <w:rPr>
            <w:rStyle w:val="Lienhypertexte"/>
            <w:noProof/>
            <w:sz w:val="24"/>
          </w:rPr>
          <w:t>Textes</w:t>
        </w:r>
        <w:r w:rsidRPr="00DE0859">
          <w:rPr>
            <w:rStyle w:val="Lienhypertexte"/>
            <w:noProof/>
            <w:spacing w:val="6"/>
            <w:sz w:val="24"/>
          </w:rPr>
          <w:t xml:space="preserve"> </w:t>
        </w:r>
        <w:r w:rsidRPr="00DE0859">
          <w:rPr>
            <w:rStyle w:val="Lienhypertexte"/>
            <w:noProof/>
            <w:sz w:val="24"/>
          </w:rPr>
          <w:t>généraux</w:t>
        </w:r>
        <w:r w:rsidRPr="00DE0859">
          <w:rPr>
            <w:rStyle w:val="Lienhypertexte"/>
            <w:noProof/>
            <w:spacing w:val="6"/>
            <w:sz w:val="24"/>
          </w:rPr>
          <w:t xml:space="preserve"> </w:t>
        </w:r>
        <w:r w:rsidRPr="00DE0859">
          <w:rPr>
            <w:rStyle w:val="Lienhypertexte"/>
            <w:noProof/>
            <w:sz w:val="24"/>
          </w:rPr>
          <w:t>applicables</w:t>
        </w:r>
        <w:r w:rsidRPr="00DE0859">
          <w:rPr>
            <w:noProof/>
            <w:webHidden/>
            <w:sz w:val="24"/>
          </w:rPr>
          <w:tab/>
        </w:r>
        <w:r w:rsidRPr="00DE0859">
          <w:rPr>
            <w:noProof/>
            <w:webHidden/>
            <w:sz w:val="24"/>
          </w:rPr>
          <w:fldChar w:fldCharType="begin"/>
        </w:r>
        <w:r w:rsidRPr="00DE0859">
          <w:rPr>
            <w:noProof/>
            <w:webHidden/>
            <w:sz w:val="24"/>
          </w:rPr>
          <w:instrText xml:space="preserve"> PAGEREF _Toc46308739 \h </w:instrText>
        </w:r>
        <w:r w:rsidRPr="00DE0859">
          <w:rPr>
            <w:noProof/>
            <w:webHidden/>
            <w:sz w:val="24"/>
          </w:rPr>
        </w:r>
        <w:r w:rsidRPr="00DE0859">
          <w:rPr>
            <w:noProof/>
            <w:webHidden/>
            <w:sz w:val="24"/>
          </w:rPr>
          <w:fldChar w:fldCharType="separate"/>
        </w:r>
        <w:r w:rsidR="00286967" w:rsidRPr="00DE0859">
          <w:rPr>
            <w:noProof/>
            <w:webHidden/>
            <w:sz w:val="24"/>
          </w:rPr>
          <w:t>32</w:t>
        </w:r>
        <w:r w:rsidRPr="00DE0859">
          <w:rPr>
            <w:noProof/>
            <w:webHidden/>
            <w:sz w:val="24"/>
          </w:rPr>
          <w:fldChar w:fldCharType="end"/>
        </w:r>
      </w:hyperlink>
    </w:p>
    <w:p w14:paraId="7FA57E96" w14:textId="7A91E213" w:rsidR="00586D95" w:rsidRPr="00DE0859" w:rsidRDefault="00586D95">
      <w:pPr>
        <w:pStyle w:val="TM2"/>
        <w:tabs>
          <w:tab w:val="right" w:leader="dot" w:pos="9883"/>
        </w:tabs>
        <w:rPr>
          <w:rFonts w:eastAsiaTheme="minorEastAsia" w:cstheme="minorBidi"/>
          <w:noProof/>
          <w:sz w:val="24"/>
        </w:rPr>
      </w:pPr>
      <w:hyperlink w:anchor="_Toc46308740" w:history="1">
        <w:r w:rsidRPr="00DE0859">
          <w:rPr>
            <w:rStyle w:val="Lienhypertexte"/>
            <w:noProof/>
            <w:sz w:val="24"/>
          </w:rPr>
          <w:t>Article</w:t>
        </w:r>
        <w:r w:rsidRPr="00DE0859">
          <w:rPr>
            <w:rStyle w:val="Lienhypertexte"/>
            <w:noProof/>
            <w:spacing w:val="6"/>
            <w:sz w:val="24"/>
          </w:rPr>
          <w:t xml:space="preserve"> </w:t>
        </w:r>
        <w:r w:rsidRPr="00DE0859">
          <w:rPr>
            <w:rStyle w:val="Lienhypertexte"/>
            <w:noProof/>
            <w:sz w:val="24"/>
          </w:rPr>
          <w:t>6</w:t>
        </w:r>
        <w:r w:rsidRPr="00DE0859">
          <w:rPr>
            <w:rStyle w:val="Lienhypertexte"/>
            <w:noProof/>
            <w:spacing w:val="6"/>
            <w:sz w:val="24"/>
          </w:rPr>
          <w:t xml:space="preserve"> </w:t>
        </w:r>
        <w:r w:rsidRPr="00DE0859">
          <w:rPr>
            <w:rStyle w:val="Lienhypertexte"/>
            <w:noProof/>
            <w:sz w:val="24"/>
          </w:rPr>
          <w:t>: Communication</w:t>
        </w:r>
        <w:r w:rsidRPr="00DE0859">
          <w:rPr>
            <w:noProof/>
            <w:webHidden/>
            <w:sz w:val="24"/>
          </w:rPr>
          <w:tab/>
        </w:r>
        <w:r w:rsidRPr="00DE0859">
          <w:rPr>
            <w:noProof/>
            <w:webHidden/>
            <w:sz w:val="24"/>
          </w:rPr>
          <w:fldChar w:fldCharType="begin"/>
        </w:r>
        <w:r w:rsidRPr="00DE0859">
          <w:rPr>
            <w:noProof/>
            <w:webHidden/>
            <w:sz w:val="24"/>
          </w:rPr>
          <w:instrText xml:space="preserve"> PAGEREF _Toc46308740 \h </w:instrText>
        </w:r>
        <w:r w:rsidRPr="00DE0859">
          <w:rPr>
            <w:noProof/>
            <w:webHidden/>
            <w:sz w:val="24"/>
          </w:rPr>
        </w:r>
        <w:r w:rsidRPr="00DE0859">
          <w:rPr>
            <w:noProof/>
            <w:webHidden/>
            <w:sz w:val="24"/>
          </w:rPr>
          <w:fldChar w:fldCharType="separate"/>
        </w:r>
        <w:r w:rsidR="00286967" w:rsidRPr="00DE0859">
          <w:rPr>
            <w:noProof/>
            <w:webHidden/>
            <w:sz w:val="24"/>
          </w:rPr>
          <w:t>32</w:t>
        </w:r>
        <w:r w:rsidRPr="00DE0859">
          <w:rPr>
            <w:noProof/>
            <w:webHidden/>
            <w:sz w:val="24"/>
          </w:rPr>
          <w:fldChar w:fldCharType="end"/>
        </w:r>
      </w:hyperlink>
    </w:p>
    <w:p w14:paraId="0AF6360F" w14:textId="59673961" w:rsidR="00586D95" w:rsidRPr="00DE0859" w:rsidRDefault="00586D95">
      <w:pPr>
        <w:pStyle w:val="TM2"/>
        <w:tabs>
          <w:tab w:val="right" w:leader="dot" w:pos="9883"/>
        </w:tabs>
        <w:rPr>
          <w:rFonts w:eastAsiaTheme="minorEastAsia" w:cstheme="minorBidi"/>
          <w:noProof/>
          <w:sz w:val="24"/>
        </w:rPr>
      </w:pPr>
      <w:hyperlink w:anchor="_Toc46308741" w:history="1">
        <w:r w:rsidRPr="00DE0859">
          <w:rPr>
            <w:rStyle w:val="Lienhypertexte"/>
            <w:noProof/>
            <w:sz w:val="24"/>
          </w:rPr>
          <w:t>Article</w:t>
        </w:r>
        <w:r w:rsidRPr="00DE0859">
          <w:rPr>
            <w:rStyle w:val="Lienhypertexte"/>
            <w:noProof/>
            <w:spacing w:val="6"/>
            <w:sz w:val="24"/>
          </w:rPr>
          <w:t xml:space="preserve"> </w:t>
        </w:r>
        <w:r w:rsidRPr="00DE0859">
          <w:rPr>
            <w:rStyle w:val="Lienhypertexte"/>
            <w:noProof/>
            <w:sz w:val="24"/>
          </w:rPr>
          <w:t>7</w:t>
        </w:r>
        <w:r w:rsidRPr="00DE0859">
          <w:rPr>
            <w:rStyle w:val="Lienhypertexte"/>
            <w:noProof/>
            <w:spacing w:val="6"/>
            <w:sz w:val="24"/>
          </w:rPr>
          <w:t xml:space="preserve"> </w:t>
        </w:r>
        <w:r w:rsidRPr="00DE0859">
          <w:rPr>
            <w:rStyle w:val="Lienhypertexte"/>
            <w:noProof/>
            <w:sz w:val="24"/>
          </w:rPr>
          <w:t>:</w:t>
        </w:r>
        <w:r w:rsidRPr="00DE0859">
          <w:rPr>
            <w:rStyle w:val="Lienhypertexte"/>
            <w:noProof/>
            <w:spacing w:val="6"/>
            <w:sz w:val="24"/>
          </w:rPr>
          <w:t xml:space="preserve"> </w:t>
        </w:r>
        <w:r w:rsidRPr="00DE0859">
          <w:rPr>
            <w:rStyle w:val="Lienhypertexte"/>
            <w:noProof/>
            <w:sz w:val="24"/>
          </w:rPr>
          <w:t>Ordres</w:t>
        </w:r>
        <w:r w:rsidRPr="00DE0859">
          <w:rPr>
            <w:rStyle w:val="Lienhypertexte"/>
            <w:noProof/>
            <w:spacing w:val="6"/>
            <w:sz w:val="24"/>
          </w:rPr>
          <w:t xml:space="preserve"> </w:t>
        </w:r>
        <w:r w:rsidRPr="00DE0859">
          <w:rPr>
            <w:rStyle w:val="Lienhypertexte"/>
            <w:noProof/>
            <w:sz w:val="24"/>
          </w:rPr>
          <w:t>de</w:t>
        </w:r>
        <w:r w:rsidRPr="00DE0859">
          <w:rPr>
            <w:rStyle w:val="Lienhypertexte"/>
            <w:noProof/>
            <w:spacing w:val="6"/>
            <w:sz w:val="24"/>
          </w:rPr>
          <w:t xml:space="preserve"> </w:t>
        </w:r>
        <w:r w:rsidRPr="00DE0859">
          <w:rPr>
            <w:rStyle w:val="Lienhypertexte"/>
            <w:noProof/>
            <w:sz w:val="24"/>
          </w:rPr>
          <w:t>service</w:t>
        </w:r>
        <w:r w:rsidRPr="00DE0859">
          <w:rPr>
            <w:noProof/>
            <w:webHidden/>
            <w:sz w:val="24"/>
          </w:rPr>
          <w:tab/>
        </w:r>
        <w:r w:rsidRPr="00DE0859">
          <w:rPr>
            <w:noProof/>
            <w:webHidden/>
            <w:sz w:val="24"/>
          </w:rPr>
          <w:fldChar w:fldCharType="begin"/>
        </w:r>
        <w:r w:rsidRPr="00DE0859">
          <w:rPr>
            <w:noProof/>
            <w:webHidden/>
            <w:sz w:val="24"/>
          </w:rPr>
          <w:instrText xml:space="preserve"> PAGEREF _Toc46308741 \h </w:instrText>
        </w:r>
        <w:r w:rsidRPr="00DE0859">
          <w:rPr>
            <w:noProof/>
            <w:webHidden/>
            <w:sz w:val="24"/>
          </w:rPr>
        </w:r>
        <w:r w:rsidRPr="00DE0859">
          <w:rPr>
            <w:noProof/>
            <w:webHidden/>
            <w:sz w:val="24"/>
          </w:rPr>
          <w:fldChar w:fldCharType="separate"/>
        </w:r>
        <w:r w:rsidR="00286967" w:rsidRPr="00DE0859">
          <w:rPr>
            <w:noProof/>
            <w:webHidden/>
            <w:sz w:val="24"/>
          </w:rPr>
          <w:t>32</w:t>
        </w:r>
        <w:r w:rsidRPr="00DE0859">
          <w:rPr>
            <w:noProof/>
            <w:webHidden/>
            <w:sz w:val="24"/>
          </w:rPr>
          <w:fldChar w:fldCharType="end"/>
        </w:r>
      </w:hyperlink>
    </w:p>
    <w:p w14:paraId="228490C7" w14:textId="72DE288C" w:rsidR="00586D95" w:rsidRPr="00DE0859" w:rsidRDefault="00586D95">
      <w:pPr>
        <w:pStyle w:val="TM2"/>
        <w:tabs>
          <w:tab w:val="right" w:leader="dot" w:pos="9883"/>
        </w:tabs>
        <w:rPr>
          <w:rFonts w:eastAsiaTheme="minorEastAsia" w:cstheme="minorBidi"/>
          <w:noProof/>
          <w:sz w:val="24"/>
        </w:rPr>
      </w:pPr>
      <w:hyperlink w:anchor="_Toc46308742" w:history="1">
        <w:r w:rsidRPr="00DE0859">
          <w:rPr>
            <w:rStyle w:val="Lienhypertexte"/>
            <w:noProof/>
            <w:sz w:val="24"/>
          </w:rPr>
          <w:t>Article</w:t>
        </w:r>
        <w:r w:rsidRPr="00DE0859">
          <w:rPr>
            <w:rStyle w:val="Lienhypertexte"/>
            <w:noProof/>
            <w:spacing w:val="6"/>
            <w:sz w:val="24"/>
          </w:rPr>
          <w:t xml:space="preserve"> </w:t>
        </w:r>
        <w:r w:rsidRPr="00DE0859">
          <w:rPr>
            <w:rStyle w:val="Lienhypertexte"/>
            <w:noProof/>
            <w:sz w:val="24"/>
          </w:rPr>
          <w:t>8</w:t>
        </w:r>
        <w:r w:rsidRPr="00DE0859">
          <w:rPr>
            <w:rStyle w:val="Lienhypertexte"/>
            <w:noProof/>
            <w:spacing w:val="6"/>
            <w:sz w:val="24"/>
          </w:rPr>
          <w:t xml:space="preserve"> </w:t>
        </w:r>
        <w:r w:rsidRPr="00DE0859">
          <w:rPr>
            <w:rStyle w:val="Lienhypertexte"/>
            <w:noProof/>
            <w:sz w:val="24"/>
          </w:rPr>
          <w:t>: Marchés à tranches conditionnelles</w:t>
        </w:r>
        <w:r w:rsidRPr="00DE0859">
          <w:rPr>
            <w:noProof/>
            <w:webHidden/>
            <w:sz w:val="24"/>
          </w:rPr>
          <w:tab/>
        </w:r>
        <w:r w:rsidRPr="00DE0859">
          <w:rPr>
            <w:noProof/>
            <w:webHidden/>
            <w:sz w:val="24"/>
          </w:rPr>
          <w:fldChar w:fldCharType="begin"/>
        </w:r>
        <w:r w:rsidRPr="00DE0859">
          <w:rPr>
            <w:noProof/>
            <w:webHidden/>
            <w:sz w:val="24"/>
          </w:rPr>
          <w:instrText xml:space="preserve"> PAGEREF _Toc46308742 \h </w:instrText>
        </w:r>
        <w:r w:rsidRPr="00DE0859">
          <w:rPr>
            <w:noProof/>
            <w:webHidden/>
            <w:sz w:val="24"/>
          </w:rPr>
        </w:r>
        <w:r w:rsidRPr="00DE0859">
          <w:rPr>
            <w:noProof/>
            <w:webHidden/>
            <w:sz w:val="24"/>
          </w:rPr>
          <w:fldChar w:fldCharType="separate"/>
        </w:r>
        <w:r w:rsidR="00286967" w:rsidRPr="00DE0859">
          <w:rPr>
            <w:noProof/>
            <w:webHidden/>
            <w:sz w:val="24"/>
          </w:rPr>
          <w:t>33</w:t>
        </w:r>
        <w:r w:rsidRPr="00DE0859">
          <w:rPr>
            <w:noProof/>
            <w:webHidden/>
            <w:sz w:val="24"/>
          </w:rPr>
          <w:fldChar w:fldCharType="end"/>
        </w:r>
      </w:hyperlink>
    </w:p>
    <w:p w14:paraId="52B2E607" w14:textId="0BB3449A" w:rsidR="00586D95" w:rsidRPr="00DE0859" w:rsidRDefault="00586D95">
      <w:pPr>
        <w:pStyle w:val="TM2"/>
        <w:tabs>
          <w:tab w:val="right" w:leader="dot" w:pos="9883"/>
        </w:tabs>
        <w:rPr>
          <w:rFonts w:eastAsiaTheme="minorEastAsia" w:cstheme="minorBidi"/>
          <w:noProof/>
          <w:sz w:val="24"/>
        </w:rPr>
      </w:pPr>
      <w:hyperlink w:anchor="_Toc46308743" w:history="1">
        <w:r w:rsidRPr="00DE0859">
          <w:rPr>
            <w:rStyle w:val="Lienhypertexte"/>
            <w:noProof/>
            <w:sz w:val="24"/>
          </w:rPr>
          <w:t>Article</w:t>
        </w:r>
        <w:r w:rsidRPr="00DE0859">
          <w:rPr>
            <w:rStyle w:val="Lienhypertexte"/>
            <w:noProof/>
            <w:spacing w:val="6"/>
            <w:sz w:val="24"/>
          </w:rPr>
          <w:t xml:space="preserve"> </w:t>
        </w:r>
        <w:r w:rsidRPr="00DE0859">
          <w:rPr>
            <w:rStyle w:val="Lienhypertexte"/>
            <w:noProof/>
            <w:sz w:val="24"/>
          </w:rPr>
          <w:t>9</w:t>
        </w:r>
        <w:r w:rsidRPr="00DE0859">
          <w:rPr>
            <w:rStyle w:val="Lienhypertexte"/>
            <w:noProof/>
            <w:spacing w:val="6"/>
            <w:sz w:val="24"/>
          </w:rPr>
          <w:t xml:space="preserve"> </w:t>
        </w:r>
        <w:r w:rsidRPr="00DE0859">
          <w:rPr>
            <w:rStyle w:val="Lienhypertexte"/>
            <w:noProof/>
            <w:sz w:val="24"/>
          </w:rPr>
          <w:t>: Personnel</w:t>
        </w:r>
        <w:r w:rsidRPr="00DE0859">
          <w:rPr>
            <w:rStyle w:val="Lienhypertexte"/>
            <w:noProof/>
            <w:spacing w:val="30"/>
            <w:sz w:val="24"/>
          </w:rPr>
          <w:t xml:space="preserve"> et matériel </w:t>
        </w:r>
        <w:r w:rsidRPr="00DE0859">
          <w:rPr>
            <w:rStyle w:val="Lienhypertexte"/>
            <w:noProof/>
            <w:sz w:val="24"/>
          </w:rPr>
          <w:t>du</w:t>
        </w:r>
        <w:r w:rsidRPr="00DE0859">
          <w:rPr>
            <w:rStyle w:val="Lienhypertexte"/>
            <w:noProof/>
            <w:spacing w:val="30"/>
            <w:sz w:val="24"/>
          </w:rPr>
          <w:t xml:space="preserve"> </w:t>
        </w:r>
        <w:r w:rsidRPr="00DE0859">
          <w:rPr>
            <w:rStyle w:val="Lienhypertexte"/>
            <w:noProof/>
            <w:sz w:val="24"/>
          </w:rPr>
          <w:t>Prestataire</w:t>
        </w:r>
        <w:r w:rsidRPr="00DE0859">
          <w:rPr>
            <w:noProof/>
            <w:webHidden/>
            <w:sz w:val="24"/>
          </w:rPr>
          <w:tab/>
        </w:r>
        <w:r w:rsidRPr="00DE0859">
          <w:rPr>
            <w:noProof/>
            <w:webHidden/>
            <w:sz w:val="24"/>
          </w:rPr>
          <w:fldChar w:fldCharType="begin"/>
        </w:r>
        <w:r w:rsidRPr="00DE0859">
          <w:rPr>
            <w:noProof/>
            <w:webHidden/>
            <w:sz w:val="24"/>
          </w:rPr>
          <w:instrText xml:space="preserve"> PAGEREF _Toc46308743 \h </w:instrText>
        </w:r>
        <w:r w:rsidRPr="00DE0859">
          <w:rPr>
            <w:noProof/>
            <w:webHidden/>
            <w:sz w:val="24"/>
          </w:rPr>
        </w:r>
        <w:r w:rsidRPr="00DE0859">
          <w:rPr>
            <w:noProof/>
            <w:webHidden/>
            <w:sz w:val="24"/>
          </w:rPr>
          <w:fldChar w:fldCharType="separate"/>
        </w:r>
        <w:r w:rsidR="00286967" w:rsidRPr="00DE0859">
          <w:rPr>
            <w:noProof/>
            <w:webHidden/>
            <w:sz w:val="24"/>
          </w:rPr>
          <w:t>33</w:t>
        </w:r>
        <w:r w:rsidRPr="00DE0859">
          <w:rPr>
            <w:noProof/>
            <w:webHidden/>
            <w:sz w:val="24"/>
          </w:rPr>
          <w:fldChar w:fldCharType="end"/>
        </w:r>
      </w:hyperlink>
    </w:p>
    <w:p w14:paraId="342F7C2D" w14:textId="0DA8B83E" w:rsidR="00586D95" w:rsidRPr="00DE0859" w:rsidRDefault="00586D95">
      <w:pPr>
        <w:pStyle w:val="TM1"/>
        <w:rPr>
          <w:rFonts w:eastAsiaTheme="minorEastAsia" w:cstheme="minorBidi"/>
          <w:b w:val="0"/>
          <w:noProof/>
          <w:sz w:val="24"/>
        </w:rPr>
      </w:pPr>
      <w:hyperlink w:anchor="_Toc46308744" w:history="1">
        <w:r w:rsidRPr="00DE0859">
          <w:rPr>
            <w:rStyle w:val="Lienhypertexte"/>
            <w:noProof/>
            <w:sz w:val="24"/>
          </w:rPr>
          <w:t>Chapitre</w:t>
        </w:r>
        <w:r w:rsidRPr="00DE0859">
          <w:rPr>
            <w:rStyle w:val="Lienhypertexte"/>
            <w:noProof/>
            <w:spacing w:val="9"/>
            <w:sz w:val="24"/>
          </w:rPr>
          <w:t xml:space="preserve"> </w:t>
        </w:r>
        <w:r w:rsidRPr="00DE0859">
          <w:rPr>
            <w:rStyle w:val="Lienhypertexte"/>
            <w:noProof/>
            <w:sz w:val="24"/>
          </w:rPr>
          <w:t>II</w:t>
        </w:r>
        <w:r w:rsidRPr="00DE0859">
          <w:rPr>
            <w:rStyle w:val="Lienhypertexte"/>
            <w:noProof/>
            <w:spacing w:val="9"/>
            <w:sz w:val="24"/>
          </w:rPr>
          <w:t xml:space="preserve"> </w:t>
        </w:r>
        <w:r w:rsidRPr="00DE0859">
          <w:rPr>
            <w:rStyle w:val="Lienhypertexte"/>
            <w:noProof/>
            <w:sz w:val="24"/>
          </w:rPr>
          <w:t>:</w:t>
        </w:r>
        <w:r w:rsidRPr="00DE0859">
          <w:rPr>
            <w:rStyle w:val="Lienhypertexte"/>
            <w:noProof/>
            <w:spacing w:val="9"/>
            <w:sz w:val="24"/>
          </w:rPr>
          <w:t xml:space="preserve"> </w:t>
        </w:r>
        <w:r w:rsidRPr="00DE0859">
          <w:rPr>
            <w:rStyle w:val="Lienhypertexte"/>
            <w:noProof/>
            <w:sz w:val="24"/>
          </w:rPr>
          <w:t>Clauses</w:t>
        </w:r>
        <w:r w:rsidRPr="00DE0859">
          <w:rPr>
            <w:rStyle w:val="Lienhypertexte"/>
            <w:noProof/>
            <w:spacing w:val="9"/>
            <w:sz w:val="24"/>
          </w:rPr>
          <w:t xml:space="preserve"> </w:t>
        </w:r>
        <w:r w:rsidRPr="00DE0859">
          <w:rPr>
            <w:rStyle w:val="Lienhypertexte"/>
            <w:noProof/>
            <w:sz w:val="24"/>
          </w:rPr>
          <w:t>financières</w:t>
        </w:r>
        <w:r w:rsidRPr="00DE0859">
          <w:rPr>
            <w:noProof/>
            <w:webHidden/>
            <w:sz w:val="24"/>
          </w:rPr>
          <w:tab/>
        </w:r>
        <w:r w:rsidRPr="00DE0859">
          <w:rPr>
            <w:noProof/>
            <w:webHidden/>
            <w:sz w:val="24"/>
          </w:rPr>
          <w:fldChar w:fldCharType="begin"/>
        </w:r>
        <w:r w:rsidRPr="00DE0859">
          <w:rPr>
            <w:noProof/>
            <w:webHidden/>
            <w:sz w:val="24"/>
          </w:rPr>
          <w:instrText xml:space="preserve"> PAGEREF _Toc46308744 \h </w:instrText>
        </w:r>
        <w:r w:rsidRPr="00DE0859">
          <w:rPr>
            <w:noProof/>
            <w:webHidden/>
            <w:sz w:val="24"/>
          </w:rPr>
        </w:r>
        <w:r w:rsidRPr="00DE0859">
          <w:rPr>
            <w:noProof/>
            <w:webHidden/>
            <w:sz w:val="24"/>
          </w:rPr>
          <w:fldChar w:fldCharType="separate"/>
        </w:r>
        <w:r w:rsidR="00286967" w:rsidRPr="00DE0859">
          <w:rPr>
            <w:noProof/>
            <w:webHidden/>
            <w:sz w:val="24"/>
          </w:rPr>
          <w:t>33</w:t>
        </w:r>
        <w:r w:rsidRPr="00DE0859">
          <w:rPr>
            <w:noProof/>
            <w:webHidden/>
            <w:sz w:val="24"/>
          </w:rPr>
          <w:fldChar w:fldCharType="end"/>
        </w:r>
      </w:hyperlink>
    </w:p>
    <w:p w14:paraId="1CBB97D3" w14:textId="48F739B0" w:rsidR="00586D95" w:rsidRPr="00DE0859" w:rsidRDefault="00586D95">
      <w:pPr>
        <w:pStyle w:val="TM2"/>
        <w:tabs>
          <w:tab w:val="right" w:leader="dot" w:pos="9883"/>
        </w:tabs>
        <w:rPr>
          <w:rFonts w:eastAsiaTheme="minorEastAsia" w:cstheme="minorBidi"/>
          <w:noProof/>
          <w:sz w:val="24"/>
        </w:rPr>
      </w:pPr>
      <w:hyperlink w:anchor="_Toc46308745" w:history="1">
        <w:r w:rsidRPr="00DE0859">
          <w:rPr>
            <w:rStyle w:val="Lienhypertexte"/>
            <w:noProof/>
            <w:w w:val="95"/>
            <w:sz w:val="24"/>
          </w:rPr>
          <w:t>Article</w:t>
        </w:r>
        <w:r w:rsidRPr="00DE0859">
          <w:rPr>
            <w:rStyle w:val="Lienhypertexte"/>
            <w:noProof/>
            <w:spacing w:val="-5"/>
            <w:sz w:val="24"/>
          </w:rPr>
          <w:t xml:space="preserve"> </w:t>
        </w:r>
        <w:r w:rsidRPr="00DE0859">
          <w:rPr>
            <w:rStyle w:val="Lienhypertexte"/>
            <w:noProof/>
            <w:w w:val="95"/>
            <w:sz w:val="24"/>
          </w:rPr>
          <w:t>10</w:t>
        </w:r>
        <w:r w:rsidRPr="00DE0859">
          <w:rPr>
            <w:rStyle w:val="Lienhypertexte"/>
            <w:noProof/>
            <w:spacing w:val="-5"/>
            <w:sz w:val="24"/>
          </w:rPr>
          <w:t xml:space="preserve"> </w:t>
        </w:r>
        <w:r w:rsidRPr="00DE0859">
          <w:rPr>
            <w:rStyle w:val="Lienhypertexte"/>
            <w:noProof/>
            <w:w w:val="95"/>
            <w:sz w:val="24"/>
          </w:rPr>
          <w:t>:</w:t>
        </w:r>
        <w:r w:rsidRPr="00DE0859">
          <w:rPr>
            <w:rStyle w:val="Lienhypertexte"/>
            <w:noProof/>
            <w:spacing w:val="-5"/>
            <w:sz w:val="24"/>
          </w:rPr>
          <w:t xml:space="preserve"> </w:t>
        </w:r>
        <w:r w:rsidRPr="00DE0859">
          <w:rPr>
            <w:rStyle w:val="Lienhypertexte"/>
            <w:noProof/>
            <w:w w:val="95"/>
            <w:sz w:val="24"/>
          </w:rPr>
          <w:t>Garanties</w:t>
        </w:r>
        <w:r w:rsidRPr="00DE0859">
          <w:rPr>
            <w:rStyle w:val="Lienhypertexte"/>
            <w:noProof/>
            <w:sz w:val="24"/>
          </w:rPr>
          <w:t xml:space="preserve"> </w:t>
        </w:r>
        <w:r w:rsidRPr="00DE0859">
          <w:rPr>
            <w:rStyle w:val="Lienhypertexte"/>
            <w:noProof/>
            <w:w w:val="95"/>
            <w:sz w:val="24"/>
          </w:rPr>
          <w:t>et</w:t>
        </w:r>
        <w:r w:rsidRPr="00DE0859">
          <w:rPr>
            <w:rStyle w:val="Lienhypertexte"/>
            <w:noProof/>
            <w:spacing w:val="-5"/>
            <w:sz w:val="24"/>
          </w:rPr>
          <w:t xml:space="preserve"> </w:t>
        </w:r>
        <w:r w:rsidRPr="00DE0859">
          <w:rPr>
            <w:rStyle w:val="Lienhypertexte"/>
            <w:noProof/>
            <w:w w:val="95"/>
            <w:sz w:val="24"/>
          </w:rPr>
          <w:t>cautions</w:t>
        </w:r>
        <w:r w:rsidRPr="00DE0859">
          <w:rPr>
            <w:noProof/>
            <w:webHidden/>
            <w:sz w:val="24"/>
          </w:rPr>
          <w:tab/>
        </w:r>
        <w:r w:rsidRPr="00DE0859">
          <w:rPr>
            <w:noProof/>
            <w:webHidden/>
            <w:sz w:val="24"/>
          </w:rPr>
          <w:fldChar w:fldCharType="begin"/>
        </w:r>
        <w:r w:rsidRPr="00DE0859">
          <w:rPr>
            <w:noProof/>
            <w:webHidden/>
            <w:sz w:val="24"/>
          </w:rPr>
          <w:instrText xml:space="preserve"> PAGEREF _Toc46308745 \h </w:instrText>
        </w:r>
        <w:r w:rsidRPr="00DE0859">
          <w:rPr>
            <w:noProof/>
            <w:webHidden/>
            <w:sz w:val="24"/>
          </w:rPr>
        </w:r>
        <w:r w:rsidRPr="00DE0859">
          <w:rPr>
            <w:noProof/>
            <w:webHidden/>
            <w:sz w:val="24"/>
          </w:rPr>
          <w:fldChar w:fldCharType="separate"/>
        </w:r>
        <w:r w:rsidR="00286967" w:rsidRPr="00DE0859">
          <w:rPr>
            <w:noProof/>
            <w:webHidden/>
            <w:sz w:val="24"/>
          </w:rPr>
          <w:t>33</w:t>
        </w:r>
        <w:r w:rsidRPr="00DE0859">
          <w:rPr>
            <w:noProof/>
            <w:webHidden/>
            <w:sz w:val="24"/>
          </w:rPr>
          <w:fldChar w:fldCharType="end"/>
        </w:r>
      </w:hyperlink>
    </w:p>
    <w:p w14:paraId="63BC4C72" w14:textId="1F7EAC13" w:rsidR="00586D95" w:rsidRPr="00DE0859" w:rsidRDefault="00586D95">
      <w:pPr>
        <w:pStyle w:val="TM2"/>
        <w:tabs>
          <w:tab w:val="right" w:leader="dot" w:pos="9883"/>
        </w:tabs>
        <w:rPr>
          <w:rFonts w:eastAsiaTheme="minorEastAsia" w:cstheme="minorBidi"/>
          <w:noProof/>
          <w:sz w:val="24"/>
        </w:rPr>
      </w:pPr>
      <w:hyperlink w:anchor="_Toc46308746" w:history="1">
        <w:r w:rsidRPr="00DE0859">
          <w:rPr>
            <w:rStyle w:val="Lienhypertexte"/>
            <w:noProof/>
            <w:sz w:val="24"/>
          </w:rPr>
          <w:t>Article</w:t>
        </w:r>
        <w:r w:rsidRPr="00DE0859">
          <w:rPr>
            <w:rStyle w:val="Lienhypertexte"/>
            <w:noProof/>
            <w:spacing w:val="-2"/>
            <w:sz w:val="24"/>
          </w:rPr>
          <w:t xml:space="preserve"> </w:t>
        </w:r>
        <w:r w:rsidRPr="00DE0859">
          <w:rPr>
            <w:rStyle w:val="Lienhypertexte"/>
            <w:noProof/>
            <w:sz w:val="24"/>
          </w:rPr>
          <w:t>11</w:t>
        </w:r>
        <w:r w:rsidRPr="00DE0859">
          <w:rPr>
            <w:rStyle w:val="Lienhypertexte"/>
            <w:noProof/>
            <w:spacing w:val="-2"/>
            <w:sz w:val="24"/>
          </w:rPr>
          <w:t xml:space="preserve"> </w:t>
        </w:r>
        <w:r w:rsidRPr="00DE0859">
          <w:rPr>
            <w:rStyle w:val="Lienhypertexte"/>
            <w:noProof/>
            <w:sz w:val="24"/>
          </w:rPr>
          <w:t>:</w:t>
        </w:r>
        <w:r w:rsidRPr="00DE0859">
          <w:rPr>
            <w:rStyle w:val="Lienhypertexte"/>
            <w:noProof/>
            <w:spacing w:val="-2"/>
            <w:sz w:val="24"/>
          </w:rPr>
          <w:t xml:space="preserve"> </w:t>
        </w:r>
        <w:r w:rsidRPr="00DE0859">
          <w:rPr>
            <w:rStyle w:val="Lienhypertexte"/>
            <w:noProof/>
            <w:sz w:val="24"/>
          </w:rPr>
          <w:t>Montant</w:t>
        </w:r>
        <w:r w:rsidRPr="00DE0859">
          <w:rPr>
            <w:rStyle w:val="Lienhypertexte"/>
            <w:noProof/>
            <w:spacing w:val="-2"/>
            <w:sz w:val="24"/>
          </w:rPr>
          <w:t xml:space="preserve"> </w:t>
        </w:r>
        <w:r w:rsidRPr="00DE0859">
          <w:rPr>
            <w:rStyle w:val="Lienhypertexte"/>
            <w:noProof/>
            <w:sz w:val="24"/>
          </w:rPr>
          <w:t>du</w:t>
        </w:r>
        <w:r w:rsidRPr="00DE0859">
          <w:rPr>
            <w:rStyle w:val="Lienhypertexte"/>
            <w:noProof/>
            <w:spacing w:val="-2"/>
            <w:sz w:val="24"/>
          </w:rPr>
          <w:t xml:space="preserve"> </w:t>
        </w:r>
        <w:r w:rsidRPr="00DE0859">
          <w:rPr>
            <w:rStyle w:val="Lienhypertexte"/>
            <w:noProof/>
            <w:sz w:val="24"/>
          </w:rPr>
          <w:t>Marché</w:t>
        </w:r>
        <w:r w:rsidRPr="00DE0859">
          <w:rPr>
            <w:noProof/>
            <w:webHidden/>
            <w:sz w:val="24"/>
          </w:rPr>
          <w:tab/>
        </w:r>
        <w:r w:rsidRPr="00DE0859">
          <w:rPr>
            <w:noProof/>
            <w:webHidden/>
            <w:sz w:val="24"/>
          </w:rPr>
          <w:fldChar w:fldCharType="begin"/>
        </w:r>
        <w:r w:rsidRPr="00DE0859">
          <w:rPr>
            <w:noProof/>
            <w:webHidden/>
            <w:sz w:val="24"/>
          </w:rPr>
          <w:instrText xml:space="preserve"> PAGEREF _Toc46308746 \h </w:instrText>
        </w:r>
        <w:r w:rsidRPr="00DE0859">
          <w:rPr>
            <w:noProof/>
            <w:webHidden/>
            <w:sz w:val="24"/>
          </w:rPr>
        </w:r>
        <w:r w:rsidRPr="00DE0859">
          <w:rPr>
            <w:noProof/>
            <w:webHidden/>
            <w:sz w:val="24"/>
          </w:rPr>
          <w:fldChar w:fldCharType="separate"/>
        </w:r>
        <w:r w:rsidR="00286967" w:rsidRPr="00DE0859">
          <w:rPr>
            <w:noProof/>
            <w:webHidden/>
            <w:sz w:val="24"/>
          </w:rPr>
          <w:t>33</w:t>
        </w:r>
        <w:r w:rsidRPr="00DE0859">
          <w:rPr>
            <w:noProof/>
            <w:webHidden/>
            <w:sz w:val="24"/>
          </w:rPr>
          <w:fldChar w:fldCharType="end"/>
        </w:r>
      </w:hyperlink>
    </w:p>
    <w:p w14:paraId="49CDA69A" w14:textId="52228119" w:rsidR="00586D95" w:rsidRPr="00DE0859" w:rsidRDefault="00586D95">
      <w:pPr>
        <w:pStyle w:val="TM2"/>
        <w:tabs>
          <w:tab w:val="right" w:leader="dot" w:pos="9883"/>
        </w:tabs>
        <w:rPr>
          <w:rFonts w:eastAsiaTheme="minorEastAsia" w:cstheme="minorBidi"/>
          <w:noProof/>
          <w:sz w:val="24"/>
        </w:rPr>
      </w:pPr>
      <w:hyperlink w:anchor="_Toc46308747" w:history="1">
        <w:r w:rsidRPr="00DE0859">
          <w:rPr>
            <w:rStyle w:val="Lienhypertexte"/>
            <w:noProof/>
            <w:sz w:val="24"/>
          </w:rPr>
          <w:t>Article</w:t>
        </w:r>
        <w:r w:rsidRPr="00DE0859">
          <w:rPr>
            <w:rStyle w:val="Lienhypertexte"/>
            <w:noProof/>
            <w:spacing w:val="6"/>
            <w:sz w:val="24"/>
          </w:rPr>
          <w:t xml:space="preserve"> </w:t>
        </w:r>
        <w:r w:rsidRPr="00DE0859">
          <w:rPr>
            <w:rStyle w:val="Lienhypertexte"/>
            <w:noProof/>
            <w:sz w:val="24"/>
          </w:rPr>
          <w:t>12</w:t>
        </w:r>
        <w:r w:rsidRPr="00DE0859">
          <w:rPr>
            <w:rStyle w:val="Lienhypertexte"/>
            <w:noProof/>
            <w:spacing w:val="6"/>
            <w:sz w:val="24"/>
          </w:rPr>
          <w:t xml:space="preserve"> </w:t>
        </w:r>
        <w:r w:rsidRPr="00DE0859">
          <w:rPr>
            <w:rStyle w:val="Lienhypertexte"/>
            <w:noProof/>
            <w:sz w:val="24"/>
          </w:rPr>
          <w:t>: Lieu</w:t>
        </w:r>
        <w:r w:rsidRPr="00DE0859">
          <w:rPr>
            <w:rStyle w:val="Lienhypertexte"/>
            <w:noProof/>
            <w:spacing w:val="6"/>
            <w:sz w:val="24"/>
          </w:rPr>
          <w:t xml:space="preserve"> </w:t>
        </w:r>
        <w:r w:rsidRPr="00DE0859">
          <w:rPr>
            <w:rStyle w:val="Lienhypertexte"/>
            <w:noProof/>
            <w:sz w:val="24"/>
          </w:rPr>
          <w:t>et</w:t>
        </w:r>
        <w:r w:rsidRPr="00DE0859">
          <w:rPr>
            <w:rStyle w:val="Lienhypertexte"/>
            <w:noProof/>
            <w:spacing w:val="6"/>
            <w:sz w:val="24"/>
          </w:rPr>
          <w:t xml:space="preserve"> </w:t>
        </w:r>
        <w:r w:rsidRPr="00DE0859">
          <w:rPr>
            <w:rStyle w:val="Lienhypertexte"/>
            <w:noProof/>
            <w:sz w:val="24"/>
          </w:rPr>
          <w:t>mode</w:t>
        </w:r>
        <w:r w:rsidRPr="00DE0859">
          <w:rPr>
            <w:rStyle w:val="Lienhypertexte"/>
            <w:noProof/>
            <w:spacing w:val="6"/>
            <w:sz w:val="24"/>
          </w:rPr>
          <w:t xml:space="preserve"> </w:t>
        </w:r>
        <w:r w:rsidRPr="00DE0859">
          <w:rPr>
            <w:rStyle w:val="Lienhypertexte"/>
            <w:noProof/>
            <w:sz w:val="24"/>
          </w:rPr>
          <w:t>de</w:t>
        </w:r>
        <w:r w:rsidRPr="00DE0859">
          <w:rPr>
            <w:rStyle w:val="Lienhypertexte"/>
            <w:noProof/>
            <w:spacing w:val="6"/>
            <w:sz w:val="24"/>
          </w:rPr>
          <w:t xml:space="preserve"> </w:t>
        </w:r>
        <w:r w:rsidRPr="00DE0859">
          <w:rPr>
            <w:rStyle w:val="Lienhypertexte"/>
            <w:noProof/>
            <w:sz w:val="24"/>
          </w:rPr>
          <w:t>paiement</w:t>
        </w:r>
        <w:r w:rsidRPr="00DE0859">
          <w:rPr>
            <w:noProof/>
            <w:webHidden/>
            <w:sz w:val="24"/>
          </w:rPr>
          <w:tab/>
        </w:r>
        <w:r w:rsidRPr="00DE0859">
          <w:rPr>
            <w:noProof/>
            <w:webHidden/>
            <w:sz w:val="24"/>
          </w:rPr>
          <w:fldChar w:fldCharType="begin"/>
        </w:r>
        <w:r w:rsidRPr="00DE0859">
          <w:rPr>
            <w:noProof/>
            <w:webHidden/>
            <w:sz w:val="24"/>
          </w:rPr>
          <w:instrText xml:space="preserve"> PAGEREF _Toc46308747 \h </w:instrText>
        </w:r>
        <w:r w:rsidRPr="00DE0859">
          <w:rPr>
            <w:noProof/>
            <w:webHidden/>
            <w:sz w:val="24"/>
          </w:rPr>
        </w:r>
        <w:r w:rsidRPr="00DE0859">
          <w:rPr>
            <w:noProof/>
            <w:webHidden/>
            <w:sz w:val="24"/>
          </w:rPr>
          <w:fldChar w:fldCharType="separate"/>
        </w:r>
        <w:r w:rsidR="00286967" w:rsidRPr="00DE0859">
          <w:rPr>
            <w:noProof/>
            <w:webHidden/>
            <w:sz w:val="24"/>
          </w:rPr>
          <w:t>33</w:t>
        </w:r>
        <w:r w:rsidRPr="00DE0859">
          <w:rPr>
            <w:noProof/>
            <w:webHidden/>
            <w:sz w:val="24"/>
          </w:rPr>
          <w:fldChar w:fldCharType="end"/>
        </w:r>
      </w:hyperlink>
    </w:p>
    <w:p w14:paraId="717D3F14" w14:textId="1EE49056" w:rsidR="00586D95" w:rsidRPr="00DE0859" w:rsidRDefault="00586D95">
      <w:pPr>
        <w:pStyle w:val="TM2"/>
        <w:tabs>
          <w:tab w:val="right" w:leader="dot" w:pos="9883"/>
        </w:tabs>
        <w:rPr>
          <w:rFonts w:eastAsiaTheme="minorEastAsia" w:cstheme="minorBidi"/>
          <w:noProof/>
          <w:sz w:val="24"/>
        </w:rPr>
      </w:pPr>
      <w:hyperlink w:anchor="_Toc46308748" w:history="1">
        <w:r w:rsidRPr="00DE0859">
          <w:rPr>
            <w:rStyle w:val="Lienhypertexte"/>
            <w:noProof/>
            <w:sz w:val="24"/>
          </w:rPr>
          <w:t>Article</w:t>
        </w:r>
        <w:r w:rsidRPr="00DE0859">
          <w:rPr>
            <w:rStyle w:val="Lienhypertexte"/>
            <w:noProof/>
            <w:spacing w:val="6"/>
            <w:sz w:val="24"/>
          </w:rPr>
          <w:t xml:space="preserve"> </w:t>
        </w:r>
        <w:r w:rsidRPr="00DE0859">
          <w:rPr>
            <w:rStyle w:val="Lienhypertexte"/>
            <w:noProof/>
            <w:sz w:val="24"/>
          </w:rPr>
          <w:t>13</w:t>
        </w:r>
        <w:r w:rsidRPr="00DE0859">
          <w:rPr>
            <w:rStyle w:val="Lienhypertexte"/>
            <w:noProof/>
            <w:spacing w:val="6"/>
            <w:sz w:val="24"/>
          </w:rPr>
          <w:t xml:space="preserve"> </w:t>
        </w:r>
        <w:r w:rsidRPr="00DE0859">
          <w:rPr>
            <w:rStyle w:val="Lienhypertexte"/>
            <w:noProof/>
            <w:sz w:val="24"/>
          </w:rPr>
          <w:t>:</w:t>
        </w:r>
        <w:r w:rsidRPr="00DE0859">
          <w:rPr>
            <w:rStyle w:val="Lienhypertexte"/>
            <w:noProof/>
            <w:spacing w:val="6"/>
            <w:sz w:val="24"/>
          </w:rPr>
          <w:t xml:space="preserve"> </w:t>
        </w:r>
        <w:r w:rsidRPr="00DE0859">
          <w:rPr>
            <w:rStyle w:val="Lienhypertexte"/>
            <w:noProof/>
            <w:sz w:val="24"/>
          </w:rPr>
          <w:t>Variation</w:t>
        </w:r>
        <w:r w:rsidRPr="00DE0859">
          <w:rPr>
            <w:rStyle w:val="Lienhypertexte"/>
            <w:noProof/>
            <w:spacing w:val="6"/>
            <w:sz w:val="24"/>
          </w:rPr>
          <w:t xml:space="preserve"> </w:t>
        </w:r>
        <w:r w:rsidRPr="00DE0859">
          <w:rPr>
            <w:rStyle w:val="Lienhypertexte"/>
            <w:noProof/>
            <w:sz w:val="24"/>
          </w:rPr>
          <w:t>des</w:t>
        </w:r>
        <w:r w:rsidRPr="00DE0859">
          <w:rPr>
            <w:rStyle w:val="Lienhypertexte"/>
            <w:noProof/>
            <w:spacing w:val="6"/>
            <w:sz w:val="24"/>
          </w:rPr>
          <w:t xml:space="preserve"> </w:t>
        </w:r>
        <w:r w:rsidRPr="00DE0859">
          <w:rPr>
            <w:rStyle w:val="Lienhypertexte"/>
            <w:noProof/>
            <w:sz w:val="24"/>
          </w:rPr>
          <w:t>prix</w:t>
        </w:r>
        <w:r w:rsidRPr="00DE0859">
          <w:rPr>
            <w:noProof/>
            <w:webHidden/>
            <w:sz w:val="24"/>
          </w:rPr>
          <w:tab/>
        </w:r>
        <w:r w:rsidRPr="00DE0859">
          <w:rPr>
            <w:noProof/>
            <w:webHidden/>
            <w:sz w:val="24"/>
          </w:rPr>
          <w:fldChar w:fldCharType="begin"/>
        </w:r>
        <w:r w:rsidRPr="00DE0859">
          <w:rPr>
            <w:noProof/>
            <w:webHidden/>
            <w:sz w:val="24"/>
          </w:rPr>
          <w:instrText xml:space="preserve"> PAGEREF _Toc46308748 \h </w:instrText>
        </w:r>
        <w:r w:rsidRPr="00DE0859">
          <w:rPr>
            <w:noProof/>
            <w:webHidden/>
            <w:sz w:val="24"/>
          </w:rPr>
        </w:r>
        <w:r w:rsidRPr="00DE0859">
          <w:rPr>
            <w:noProof/>
            <w:webHidden/>
            <w:sz w:val="24"/>
          </w:rPr>
          <w:fldChar w:fldCharType="separate"/>
        </w:r>
        <w:r w:rsidR="00286967" w:rsidRPr="00DE0859">
          <w:rPr>
            <w:noProof/>
            <w:webHidden/>
            <w:sz w:val="24"/>
          </w:rPr>
          <w:t>34</w:t>
        </w:r>
        <w:r w:rsidRPr="00DE0859">
          <w:rPr>
            <w:noProof/>
            <w:webHidden/>
            <w:sz w:val="24"/>
          </w:rPr>
          <w:fldChar w:fldCharType="end"/>
        </w:r>
      </w:hyperlink>
    </w:p>
    <w:p w14:paraId="6CE9DA00" w14:textId="317C9B7F" w:rsidR="00586D95" w:rsidRPr="00DE0859" w:rsidRDefault="00586D95">
      <w:pPr>
        <w:pStyle w:val="TM2"/>
        <w:tabs>
          <w:tab w:val="right" w:leader="dot" w:pos="9883"/>
        </w:tabs>
        <w:rPr>
          <w:rFonts w:eastAsiaTheme="minorEastAsia" w:cstheme="minorBidi"/>
          <w:noProof/>
          <w:sz w:val="24"/>
        </w:rPr>
      </w:pPr>
      <w:hyperlink w:anchor="_Toc46308749" w:history="1">
        <w:r w:rsidRPr="00DE0859">
          <w:rPr>
            <w:rStyle w:val="Lienhypertexte"/>
            <w:noProof/>
            <w:sz w:val="24"/>
          </w:rPr>
          <w:t>Article</w:t>
        </w:r>
        <w:r w:rsidRPr="00DE0859">
          <w:rPr>
            <w:rStyle w:val="Lienhypertexte"/>
            <w:noProof/>
            <w:spacing w:val="6"/>
            <w:sz w:val="24"/>
          </w:rPr>
          <w:t xml:space="preserve"> </w:t>
        </w:r>
        <w:r w:rsidRPr="00DE0859">
          <w:rPr>
            <w:rStyle w:val="Lienhypertexte"/>
            <w:noProof/>
            <w:sz w:val="24"/>
          </w:rPr>
          <w:t>14</w:t>
        </w:r>
        <w:r w:rsidRPr="00DE0859">
          <w:rPr>
            <w:rStyle w:val="Lienhypertexte"/>
            <w:noProof/>
            <w:spacing w:val="6"/>
            <w:sz w:val="24"/>
          </w:rPr>
          <w:t xml:space="preserve"> </w:t>
        </w:r>
        <w:r w:rsidRPr="00DE0859">
          <w:rPr>
            <w:rStyle w:val="Lienhypertexte"/>
            <w:noProof/>
            <w:sz w:val="24"/>
          </w:rPr>
          <w:t xml:space="preserve">: </w:t>
        </w:r>
        <w:r w:rsidRPr="00DE0859">
          <w:rPr>
            <w:rStyle w:val="Lienhypertexte"/>
            <w:noProof/>
            <w:spacing w:val="5"/>
            <w:sz w:val="24"/>
          </w:rPr>
          <w:t>Formule</w:t>
        </w:r>
        <w:r w:rsidRPr="00DE0859">
          <w:rPr>
            <w:rStyle w:val="Lienhypertexte"/>
            <w:noProof/>
            <w:sz w:val="24"/>
          </w:rPr>
          <w:t xml:space="preserve">s </w:t>
        </w:r>
        <w:r w:rsidRPr="00DE0859">
          <w:rPr>
            <w:rStyle w:val="Lienhypertexte"/>
            <w:noProof/>
            <w:spacing w:val="5"/>
            <w:sz w:val="24"/>
          </w:rPr>
          <w:t>d</w:t>
        </w:r>
        <w:r w:rsidRPr="00DE0859">
          <w:rPr>
            <w:rStyle w:val="Lienhypertexte"/>
            <w:noProof/>
            <w:sz w:val="24"/>
          </w:rPr>
          <w:t xml:space="preserve">e </w:t>
        </w:r>
        <w:r w:rsidRPr="00DE0859">
          <w:rPr>
            <w:rStyle w:val="Lienhypertexte"/>
            <w:noProof/>
            <w:spacing w:val="5"/>
            <w:sz w:val="24"/>
          </w:rPr>
          <w:t>révisio</w:t>
        </w:r>
        <w:r w:rsidRPr="00DE0859">
          <w:rPr>
            <w:rStyle w:val="Lienhypertexte"/>
            <w:noProof/>
            <w:sz w:val="24"/>
          </w:rPr>
          <w:t xml:space="preserve">n </w:t>
        </w:r>
        <w:r w:rsidRPr="00DE0859">
          <w:rPr>
            <w:rStyle w:val="Lienhypertexte"/>
            <w:noProof/>
            <w:spacing w:val="5"/>
            <w:sz w:val="24"/>
          </w:rPr>
          <w:t>de</w:t>
        </w:r>
        <w:r w:rsidRPr="00DE0859">
          <w:rPr>
            <w:rStyle w:val="Lienhypertexte"/>
            <w:noProof/>
            <w:sz w:val="24"/>
          </w:rPr>
          <w:t xml:space="preserve">s </w:t>
        </w:r>
        <w:r w:rsidRPr="00DE0859">
          <w:rPr>
            <w:rStyle w:val="Lienhypertexte"/>
            <w:noProof/>
            <w:spacing w:val="5"/>
            <w:sz w:val="24"/>
          </w:rPr>
          <w:t>prix</w:t>
        </w:r>
        <w:r w:rsidRPr="00DE0859">
          <w:rPr>
            <w:noProof/>
            <w:webHidden/>
            <w:sz w:val="24"/>
          </w:rPr>
          <w:tab/>
        </w:r>
        <w:r w:rsidRPr="00DE0859">
          <w:rPr>
            <w:noProof/>
            <w:webHidden/>
            <w:sz w:val="24"/>
          </w:rPr>
          <w:fldChar w:fldCharType="begin"/>
        </w:r>
        <w:r w:rsidRPr="00DE0859">
          <w:rPr>
            <w:noProof/>
            <w:webHidden/>
            <w:sz w:val="24"/>
          </w:rPr>
          <w:instrText xml:space="preserve"> PAGEREF _Toc46308749 \h </w:instrText>
        </w:r>
        <w:r w:rsidRPr="00DE0859">
          <w:rPr>
            <w:noProof/>
            <w:webHidden/>
            <w:sz w:val="24"/>
          </w:rPr>
        </w:r>
        <w:r w:rsidRPr="00DE0859">
          <w:rPr>
            <w:noProof/>
            <w:webHidden/>
            <w:sz w:val="24"/>
          </w:rPr>
          <w:fldChar w:fldCharType="separate"/>
        </w:r>
        <w:r w:rsidR="00286967" w:rsidRPr="00DE0859">
          <w:rPr>
            <w:noProof/>
            <w:webHidden/>
            <w:sz w:val="24"/>
          </w:rPr>
          <w:t>34</w:t>
        </w:r>
        <w:r w:rsidRPr="00DE0859">
          <w:rPr>
            <w:noProof/>
            <w:webHidden/>
            <w:sz w:val="24"/>
          </w:rPr>
          <w:fldChar w:fldCharType="end"/>
        </w:r>
      </w:hyperlink>
    </w:p>
    <w:p w14:paraId="625D1607" w14:textId="2EAE414A" w:rsidR="00586D95" w:rsidRPr="00DE0859" w:rsidRDefault="00586D95">
      <w:pPr>
        <w:pStyle w:val="TM2"/>
        <w:tabs>
          <w:tab w:val="right" w:leader="dot" w:pos="9883"/>
        </w:tabs>
        <w:rPr>
          <w:rFonts w:eastAsiaTheme="minorEastAsia" w:cstheme="minorBidi"/>
          <w:noProof/>
          <w:sz w:val="24"/>
        </w:rPr>
      </w:pPr>
      <w:hyperlink w:anchor="_Toc46308750" w:history="1">
        <w:r w:rsidRPr="00DE0859">
          <w:rPr>
            <w:rStyle w:val="Lienhypertexte"/>
            <w:noProof/>
            <w:sz w:val="24"/>
          </w:rPr>
          <w:t>Article</w:t>
        </w:r>
        <w:r w:rsidRPr="00DE0859">
          <w:rPr>
            <w:rStyle w:val="Lienhypertexte"/>
            <w:noProof/>
            <w:spacing w:val="6"/>
            <w:sz w:val="24"/>
          </w:rPr>
          <w:t xml:space="preserve"> </w:t>
        </w:r>
        <w:r w:rsidRPr="00DE0859">
          <w:rPr>
            <w:rStyle w:val="Lienhypertexte"/>
            <w:noProof/>
            <w:sz w:val="24"/>
          </w:rPr>
          <w:t>15</w:t>
        </w:r>
        <w:r w:rsidRPr="00DE0859">
          <w:rPr>
            <w:rStyle w:val="Lienhypertexte"/>
            <w:noProof/>
            <w:spacing w:val="6"/>
            <w:sz w:val="24"/>
          </w:rPr>
          <w:t xml:space="preserve"> </w:t>
        </w:r>
        <w:r w:rsidRPr="00DE0859">
          <w:rPr>
            <w:rStyle w:val="Lienhypertexte"/>
            <w:noProof/>
            <w:sz w:val="24"/>
          </w:rPr>
          <w:t xml:space="preserve">: </w:t>
        </w:r>
        <w:r w:rsidRPr="00DE0859">
          <w:rPr>
            <w:rStyle w:val="Lienhypertexte"/>
            <w:noProof/>
            <w:spacing w:val="2"/>
            <w:sz w:val="24"/>
          </w:rPr>
          <w:t>Formule</w:t>
        </w:r>
        <w:r w:rsidRPr="00DE0859">
          <w:rPr>
            <w:rStyle w:val="Lienhypertexte"/>
            <w:noProof/>
            <w:sz w:val="24"/>
          </w:rPr>
          <w:t xml:space="preserve">s </w:t>
        </w:r>
        <w:r w:rsidRPr="00DE0859">
          <w:rPr>
            <w:rStyle w:val="Lienhypertexte"/>
            <w:noProof/>
            <w:spacing w:val="2"/>
            <w:sz w:val="24"/>
          </w:rPr>
          <w:t>d’actualisatio</w:t>
        </w:r>
        <w:r w:rsidRPr="00DE0859">
          <w:rPr>
            <w:rStyle w:val="Lienhypertexte"/>
            <w:noProof/>
            <w:sz w:val="24"/>
          </w:rPr>
          <w:t xml:space="preserve">n </w:t>
        </w:r>
        <w:r w:rsidRPr="00DE0859">
          <w:rPr>
            <w:rStyle w:val="Lienhypertexte"/>
            <w:noProof/>
            <w:spacing w:val="2"/>
            <w:sz w:val="24"/>
          </w:rPr>
          <w:t>de</w:t>
        </w:r>
        <w:r w:rsidRPr="00DE0859">
          <w:rPr>
            <w:rStyle w:val="Lienhypertexte"/>
            <w:noProof/>
            <w:sz w:val="24"/>
          </w:rPr>
          <w:t xml:space="preserve">s </w:t>
        </w:r>
        <w:r w:rsidRPr="00DE0859">
          <w:rPr>
            <w:rStyle w:val="Lienhypertexte"/>
            <w:noProof/>
            <w:spacing w:val="2"/>
            <w:sz w:val="24"/>
          </w:rPr>
          <w:t>prix</w:t>
        </w:r>
        <w:r w:rsidRPr="00DE0859">
          <w:rPr>
            <w:noProof/>
            <w:webHidden/>
            <w:sz w:val="24"/>
          </w:rPr>
          <w:tab/>
        </w:r>
        <w:r w:rsidRPr="00DE0859">
          <w:rPr>
            <w:noProof/>
            <w:webHidden/>
            <w:sz w:val="24"/>
          </w:rPr>
          <w:fldChar w:fldCharType="begin"/>
        </w:r>
        <w:r w:rsidRPr="00DE0859">
          <w:rPr>
            <w:noProof/>
            <w:webHidden/>
            <w:sz w:val="24"/>
          </w:rPr>
          <w:instrText xml:space="preserve"> PAGEREF _Toc46308750 \h </w:instrText>
        </w:r>
        <w:r w:rsidRPr="00DE0859">
          <w:rPr>
            <w:noProof/>
            <w:webHidden/>
            <w:sz w:val="24"/>
          </w:rPr>
        </w:r>
        <w:r w:rsidRPr="00DE0859">
          <w:rPr>
            <w:noProof/>
            <w:webHidden/>
            <w:sz w:val="24"/>
          </w:rPr>
          <w:fldChar w:fldCharType="separate"/>
        </w:r>
        <w:r w:rsidR="00286967" w:rsidRPr="00DE0859">
          <w:rPr>
            <w:noProof/>
            <w:webHidden/>
            <w:sz w:val="24"/>
          </w:rPr>
          <w:t>34</w:t>
        </w:r>
        <w:r w:rsidRPr="00DE0859">
          <w:rPr>
            <w:noProof/>
            <w:webHidden/>
            <w:sz w:val="24"/>
          </w:rPr>
          <w:fldChar w:fldCharType="end"/>
        </w:r>
      </w:hyperlink>
    </w:p>
    <w:p w14:paraId="2822F744" w14:textId="483832B2" w:rsidR="00586D95" w:rsidRPr="00DE0859" w:rsidRDefault="00586D95">
      <w:pPr>
        <w:pStyle w:val="TM2"/>
        <w:tabs>
          <w:tab w:val="right" w:leader="dot" w:pos="9883"/>
        </w:tabs>
        <w:rPr>
          <w:rFonts w:eastAsiaTheme="minorEastAsia" w:cstheme="minorBidi"/>
          <w:noProof/>
          <w:sz w:val="24"/>
        </w:rPr>
      </w:pPr>
      <w:hyperlink w:anchor="_Toc46308751" w:history="1">
        <w:r w:rsidRPr="00DE0859">
          <w:rPr>
            <w:rStyle w:val="Lienhypertexte"/>
            <w:noProof/>
            <w:sz w:val="24"/>
          </w:rPr>
          <w:t>Article</w:t>
        </w:r>
        <w:r w:rsidRPr="00DE0859">
          <w:rPr>
            <w:rStyle w:val="Lienhypertexte"/>
            <w:noProof/>
            <w:spacing w:val="6"/>
            <w:sz w:val="24"/>
          </w:rPr>
          <w:t xml:space="preserve"> </w:t>
        </w:r>
        <w:r w:rsidRPr="00DE0859">
          <w:rPr>
            <w:rStyle w:val="Lienhypertexte"/>
            <w:noProof/>
            <w:sz w:val="24"/>
          </w:rPr>
          <w:t>16</w:t>
        </w:r>
        <w:r w:rsidRPr="00DE0859">
          <w:rPr>
            <w:rStyle w:val="Lienhypertexte"/>
            <w:noProof/>
            <w:spacing w:val="6"/>
            <w:sz w:val="24"/>
          </w:rPr>
          <w:t xml:space="preserve"> </w:t>
        </w:r>
        <w:r w:rsidRPr="00DE0859">
          <w:rPr>
            <w:rStyle w:val="Lienhypertexte"/>
            <w:noProof/>
            <w:sz w:val="24"/>
          </w:rPr>
          <w:t>:</w:t>
        </w:r>
        <w:r w:rsidRPr="00DE0859">
          <w:rPr>
            <w:rStyle w:val="Lienhypertexte"/>
            <w:noProof/>
            <w:spacing w:val="6"/>
            <w:sz w:val="24"/>
          </w:rPr>
          <w:t xml:space="preserve"> </w:t>
        </w:r>
        <w:r w:rsidRPr="00DE0859">
          <w:rPr>
            <w:rStyle w:val="Lienhypertexte"/>
            <w:noProof/>
            <w:sz w:val="24"/>
          </w:rPr>
          <w:t>Avances</w:t>
        </w:r>
        <w:r w:rsidRPr="00DE0859">
          <w:rPr>
            <w:noProof/>
            <w:webHidden/>
            <w:sz w:val="24"/>
          </w:rPr>
          <w:tab/>
        </w:r>
        <w:r w:rsidRPr="00DE0859">
          <w:rPr>
            <w:noProof/>
            <w:webHidden/>
            <w:sz w:val="24"/>
          </w:rPr>
          <w:fldChar w:fldCharType="begin"/>
        </w:r>
        <w:r w:rsidRPr="00DE0859">
          <w:rPr>
            <w:noProof/>
            <w:webHidden/>
            <w:sz w:val="24"/>
          </w:rPr>
          <w:instrText xml:space="preserve"> PAGEREF _Toc46308751 \h </w:instrText>
        </w:r>
        <w:r w:rsidRPr="00DE0859">
          <w:rPr>
            <w:noProof/>
            <w:webHidden/>
            <w:sz w:val="24"/>
          </w:rPr>
        </w:r>
        <w:r w:rsidRPr="00DE0859">
          <w:rPr>
            <w:noProof/>
            <w:webHidden/>
            <w:sz w:val="24"/>
          </w:rPr>
          <w:fldChar w:fldCharType="separate"/>
        </w:r>
        <w:r w:rsidR="00286967" w:rsidRPr="00DE0859">
          <w:rPr>
            <w:noProof/>
            <w:webHidden/>
            <w:sz w:val="24"/>
          </w:rPr>
          <w:t>34</w:t>
        </w:r>
        <w:r w:rsidRPr="00DE0859">
          <w:rPr>
            <w:noProof/>
            <w:webHidden/>
            <w:sz w:val="24"/>
          </w:rPr>
          <w:fldChar w:fldCharType="end"/>
        </w:r>
      </w:hyperlink>
    </w:p>
    <w:p w14:paraId="6074B4AE" w14:textId="54B11ED0" w:rsidR="00586D95" w:rsidRPr="00DE0859" w:rsidRDefault="00586D95">
      <w:pPr>
        <w:pStyle w:val="TM2"/>
        <w:tabs>
          <w:tab w:val="right" w:leader="dot" w:pos="9883"/>
        </w:tabs>
        <w:rPr>
          <w:rFonts w:eastAsiaTheme="minorEastAsia" w:cstheme="minorBidi"/>
          <w:noProof/>
          <w:sz w:val="24"/>
        </w:rPr>
      </w:pPr>
      <w:hyperlink w:anchor="_Toc46308752" w:history="1">
        <w:r w:rsidRPr="00DE0859">
          <w:rPr>
            <w:rStyle w:val="Lienhypertexte"/>
            <w:noProof/>
            <w:sz w:val="24"/>
          </w:rPr>
          <w:t>Article</w:t>
        </w:r>
        <w:r w:rsidRPr="00DE0859">
          <w:rPr>
            <w:rStyle w:val="Lienhypertexte"/>
            <w:noProof/>
            <w:spacing w:val="6"/>
            <w:sz w:val="24"/>
          </w:rPr>
          <w:t xml:space="preserve"> </w:t>
        </w:r>
        <w:r w:rsidRPr="00DE0859">
          <w:rPr>
            <w:rStyle w:val="Lienhypertexte"/>
            <w:noProof/>
            <w:sz w:val="24"/>
          </w:rPr>
          <w:t>17</w:t>
        </w:r>
        <w:r w:rsidRPr="00DE0859">
          <w:rPr>
            <w:rStyle w:val="Lienhypertexte"/>
            <w:noProof/>
            <w:spacing w:val="6"/>
            <w:sz w:val="24"/>
          </w:rPr>
          <w:t xml:space="preserve"> </w:t>
        </w:r>
        <w:r w:rsidRPr="00DE0859">
          <w:rPr>
            <w:rStyle w:val="Lienhypertexte"/>
            <w:noProof/>
            <w:sz w:val="24"/>
          </w:rPr>
          <w:t>: Règlement des prestations</w:t>
        </w:r>
        <w:r w:rsidRPr="00DE0859">
          <w:rPr>
            <w:noProof/>
            <w:webHidden/>
            <w:sz w:val="24"/>
          </w:rPr>
          <w:tab/>
        </w:r>
        <w:r w:rsidRPr="00DE0859">
          <w:rPr>
            <w:noProof/>
            <w:webHidden/>
            <w:sz w:val="24"/>
          </w:rPr>
          <w:fldChar w:fldCharType="begin"/>
        </w:r>
        <w:r w:rsidRPr="00DE0859">
          <w:rPr>
            <w:noProof/>
            <w:webHidden/>
            <w:sz w:val="24"/>
          </w:rPr>
          <w:instrText xml:space="preserve"> PAGEREF _Toc46308752 \h </w:instrText>
        </w:r>
        <w:r w:rsidRPr="00DE0859">
          <w:rPr>
            <w:noProof/>
            <w:webHidden/>
            <w:sz w:val="24"/>
          </w:rPr>
        </w:r>
        <w:r w:rsidRPr="00DE0859">
          <w:rPr>
            <w:noProof/>
            <w:webHidden/>
            <w:sz w:val="24"/>
          </w:rPr>
          <w:fldChar w:fldCharType="separate"/>
        </w:r>
        <w:r w:rsidR="00286967" w:rsidRPr="00DE0859">
          <w:rPr>
            <w:noProof/>
            <w:webHidden/>
            <w:sz w:val="24"/>
          </w:rPr>
          <w:t>34</w:t>
        </w:r>
        <w:r w:rsidRPr="00DE0859">
          <w:rPr>
            <w:noProof/>
            <w:webHidden/>
            <w:sz w:val="24"/>
          </w:rPr>
          <w:fldChar w:fldCharType="end"/>
        </w:r>
      </w:hyperlink>
    </w:p>
    <w:p w14:paraId="78447443" w14:textId="26456925" w:rsidR="00586D95" w:rsidRPr="00DE0859" w:rsidRDefault="00586D95">
      <w:pPr>
        <w:pStyle w:val="TM2"/>
        <w:tabs>
          <w:tab w:val="right" w:leader="dot" w:pos="9883"/>
        </w:tabs>
        <w:rPr>
          <w:rFonts w:eastAsiaTheme="minorEastAsia" w:cstheme="minorBidi"/>
          <w:noProof/>
          <w:sz w:val="24"/>
        </w:rPr>
      </w:pPr>
      <w:hyperlink w:anchor="_Toc46308753" w:history="1">
        <w:r w:rsidRPr="00DE0859">
          <w:rPr>
            <w:rStyle w:val="Lienhypertexte"/>
            <w:noProof/>
            <w:sz w:val="24"/>
          </w:rPr>
          <w:t>Article 18 : Intérêts moratoires</w:t>
        </w:r>
        <w:r w:rsidRPr="00DE0859">
          <w:rPr>
            <w:noProof/>
            <w:webHidden/>
            <w:sz w:val="24"/>
          </w:rPr>
          <w:tab/>
        </w:r>
        <w:r w:rsidRPr="00DE0859">
          <w:rPr>
            <w:noProof/>
            <w:webHidden/>
            <w:sz w:val="24"/>
          </w:rPr>
          <w:fldChar w:fldCharType="begin"/>
        </w:r>
        <w:r w:rsidRPr="00DE0859">
          <w:rPr>
            <w:noProof/>
            <w:webHidden/>
            <w:sz w:val="24"/>
          </w:rPr>
          <w:instrText xml:space="preserve"> PAGEREF _Toc46308753 \h </w:instrText>
        </w:r>
        <w:r w:rsidRPr="00DE0859">
          <w:rPr>
            <w:noProof/>
            <w:webHidden/>
            <w:sz w:val="24"/>
          </w:rPr>
        </w:r>
        <w:r w:rsidRPr="00DE0859">
          <w:rPr>
            <w:noProof/>
            <w:webHidden/>
            <w:sz w:val="24"/>
          </w:rPr>
          <w:fldChar w:fldCharType="separate"/>
        </w:r>
        <w:r w:rsidR="00286967" w:rsidRPr="00DE0859">
          <w:rPr>
            <w:noProof/>
            <w:webHidden/>
            <w:sz w:val="24"/>
          </w:rPr>
          <w:t>35</w:t>
        </w:r>
        <w:r w:rsidRPr="00DE0859">
          <w:rPr>
            <w:noProof/>
            <w:webHidden/>
            <w:sz w:val="24"/>
          </w:rPr>
          <w:fldChar w:fldCharType="end"/>
        </w:r>
      </w:hyperlink>
    </w:p>
    <w:p w14:paraId="752D349C" w14:textId="4AF45E6B" w:rsidR="00586D95" w:rsidRPr="00DE0859" w:rsidRDefault="00586D95">
      <w:pPr>
        <w:pStyle w:val="TM2"/>
        <w:tabs>
          <w:tab w:val="right" w:leader="dot" w:pos="9883"/>
        </w:tabs>
        <w:rPr>
          <w:rFonts w:eastAsiaTheme="minorEastAsia" w:cstheme="minorBidi"/>
          <w:noProof/>
          <w:sz w:val="24"/>
        </w:rPr>
      </w:pPr>
      <w:hyperlink w:anchor="_Toc46308754" w:history="1">
        <w:r w:rsidRPr="00DE0859">
          <w:rPr>
            <w:rStyle w:val="Lienhypertexte"/>
            <w:noProof/>
            <w:sz w:val="24"/>
          </w:rPr>
          <w:t>Article</w:t>
        </w:r>
        <w:r w:rsidRPr="00DE0859">
          <w:rPr>
            <w:rStyle w:val="Lienhypertexte"/>
            <w:noProof/>
            <w:spacing w:val="6"/>
            <w:sz w:val="24"/>
          </w:rPr>
          <w:t xml:space="preserve"> </w:t>
        </w:r>
        <w:r w:rsidRPr="00DE0859">
          <w:rPr>
            <w:rStyle w:val="Lienhypertexte"/>
            <w:noProof/>
            <w:sz w:val="24"/>
          </w:rPr>
          <w:t>19</w:t>
        </w:r>
        <w:r w:rsidRPr="00DE0859">
          <w:rPr>
            <w:rStyle w:val="Lienhypertexte"/>
            <w:noProof/>
            <w:spacing w:val="6"/>
            <w:sz w:val="24"/>
          </w:rPr>
          <w:t xml:space="preserve"> </w:t>
        </w:r>
        <w:r w:rsidRPr="00DE0859">
          <w:rPr>
            <w:rStyle w:val="Lienhypertexte"/>
            <w:noProof/>
            <w:sz w:val="24"/>
          </w:rPr>
          <w:t>: Pénalités</w:t>
        </w:r>
        <w:r w:rsidRPr="00DE0859">
          <w:rPr>
            <w:noProof/>
            <w:webHidden/>
            <w:sz w:val="24"/>
          </w:rPr>
          <w:tab/>
        </w:r>
        <w:r w:rsidRPr="00DE0859">
          <w:rPr>
            <w:noProof/>
            <w:webHidden/>
            <w:sz w:val="24"/>
          </w:rPr>
          <w:fldChar w:fldCharType="begin"/>
        </w:r>
        <w:r w:rsidRPr="00DE0859">
          <w:rPr>
            <w:noProof/>
            <w:webHidden/>
            <w:sz w:val="24"/>
          </w:rPr>
          <w:instrText xml:space="preserve"> PAGEREF _Toc46308754 \h </w:instrText>
        </w:r>
        <w:r w:rsidRPr="00DE0859">
          <w:rPr>
            <w:noProof/>
            <w:webHidden/>
            <w:sz w:val="24"/>
          </w:rPr>
        </w:r>
        <w:r w:rsidRPr="00DE0859">
          <w:rPr>
            <w:noProof/>
            <w:webHidden/>
            <w:sz w:val="24"/>
          </w:rPr>
          <w:fldChar w:fldCharType="separate"/>
        </w:r>
        <w:r w:rsidR="00286967" w:rsidRPr="00DE0859">
          <w:rPr>
            <w:noProof/>
            <w:webHidden/>
            <w:sz w:val="24"/>
          </w:rPr>
          <w:t>35</w:t>
        </w:r>
        <w:r w:rsidRPr="00DE0859">
          <w:rPr>
            <w:noProof/>
            <w:webHidden/>
            <w:sz w:val="24"/>
          </w:rPr>
          <w:fldChar w:fldCharType="end"/>
        </w:r>
      </w:hyperlink>
    </w:p>
    <w:p w14:paraId="624831B1" w14:textId="23CC3BE9" w:rsidR="00586D95" w:rsidRPr="00DE0859" w:rsidRDefault="00586D95">
      <w:pPr>
        <w:pStyle w:val="TM2"/>
        <w:tabs>
          <w:tab w:val="right" w:leader="dot" w:pos="9883"/>
        </w:tabs>
        <w:rPr>
          <w:rFonts w:eastAsiaTheme="minorEastAsia" w:cstheme="minorBidi"/>
          <w:noProof/>
          <w:sz w:val="24"/>
        </w:rPr>
      </w:pPr>
      <w:hyperlink w:anchor="_Toc46308755" w:history="1">
        <w:r w:rsidRPr="00DE0859">
          <w:rPr>
            <w:rStyle w:val="Lienhypertexte"/>
            <w:noProof/>
            <w:sz w:val="24"/>
          </w:rPr>
          <w:t>Article 20 : Décompte final</w:t>
        </w:r>
        <w:r w:rsidRPr="00DE0859">
          <w:rPr>
            <w:noProof/>
            <w:webHidden/>
            <w:sz w:val="24"/>
          </w:rPr>
          <w:tab/>
        </w:r>
        <w:r w:rsidRPr="00DE0859">
          <w:rPr>
            <w:noProof/>
            <w:webHidden/>
            <w:sz w:val="24"/>
          </w:rPr>
          <w:fldChar w:fldCharType="begin"/>
        </w:r>
        <w:r w:rsidRPr="00DE0859">
          <w:rPr>
            <w:noProof/>
            <w:webHidden/>
            <w:sz w:val="24"/>
          </w:rPr>
          <w:instrText xml:space="preserve"> PAGEREF _Toc46308755 \h </w:instrText>
        </w:r>
        <w:r w:rsidRPr="00DE0859">
          <w:rPr>
            <w:noProof/>
            <w:webHidden/>
            <w:sz w:val="24"/>
          </w:rPr>
        </w:r>
        <w:r w:rsidRPr="00DE0859">
          <w:rPr>
            <w:noProof/>
            <w:webHidden/>
            <w:sz w:val="24"/>
          </w:rPr>
          <w:fldChar w:fldCharType="separate"/>
        </w:r>
        <w:r w:rsidR="00286967" w:rsidRPr="00DE0859">
          <w:rPr>
            <w:noProof/>
            <w:webHidden/>
            <w:sz w:val="24"/>
          </w:rPr>
          <w:t>35</w:t>
        </w:r>
        <w:r w:rsidRPr="00DE0859">
          <w:rPr>
            <w:noProof/>
            <w:webHidden/>
            <w:sz w:val="24"/>
          </w:rPr>
          <w:fldChar w:fldCharType="end"/>
        </w:r>
      </w:hyperlink>
    </w:p>
    <w:p w14:paraId="06A7383C" w14:textId="7921FD3C" w:rsidR="00586D95" w:rsidRPr="00DE0859" w:rsidRDefault="00586D95">
      <w:pPr>
        <w:pStyle w:val="TM2"/>
        <w:tabs>
          <w:tab w:val="right" w:leader="dot" w:pos="9883"/>
        </w:tabs>
        <w:rPr>
          <w:rFonts w:eastAsiaTheme="minorEastAsia" w:cstheme="minorBidi"/>
          <w:noProof/>
          <w:sz w:val="24"/>
        </w:rPr>
      </w:pPr>
      <w:hyperlink w:anchor="_Toc46308756" w:history="1">
        <w:r w:rsidRPr="00DE0859">
          <w:rPr>
            <w:rStyle w:val="Lienhypertexte"/>
            <w:noProof/>
            <w:sz w:val="24"/>
          </w:rPr>
          <w:t>Article 21 : Décompte général et définitif</w:t>
        </w:r>
        <w:r w:rsidRPr="00DE0859">
          <w:rPr>
            <w:noProof/>
            <w:webHidden/>
            <w:sz w:val="24"/>
          </w:rPr>
          <w:tab/>
        </w:r>
        <w:r w:rsidRPr="00DE0859">
          <w:rPr>
            <w:noProof/>
            <w:webHidden/>
            <w:sz w:val="24"/>
          </w:rPr>
          <w:fldChar w:fldCharType="begin"/>
        </w:r>
        <w:r w:rsidRPr="00DE0859">
          <w:rPr>
            <w:noProof/>
            <w:webHidden/>
            <w:sz w:val="24"/>
          </w:rPr>
          <w:instrText xml:space="preserve"> PAGEREF _Toc46308756 \h </w:instrText>
        </w:r>
        <w:r w:rsidRPr="00DE0859">
          <w:rPr>
            <w:noProof/>
            <w:webHidden/>
            <w:sz w:val="24"/>
          </w:rPr>
        </w:r>
        <w:r w:rsidRPr="00DE0859">
          <w:rPr>
            <w:noProof/>
            <w:webHidden/>
            <w:sz w:val="24"/>
          </w:rPr>
          <w:fldChar w:fldCharType="separate"/>
        </w:r>
        <w:r w:rsidR="00286967" w:rsidRPr="00DE0859">
          <w:rPr>
            <w:noProof/>
            <w:webHidden/>
            <w:sz w:val="24"/>
          </w:rPr>
          <w:t>35</w:t>
        </w:r>
        <w:r w:rsidRPr="00DE0859">
          <w:rPr>
            <w:noProof/>
            <w:webHidden/>
            <w:sz w:val="24"/>
          </w:rPr>
          <w:fldChar w:fldCharType="end"/>
        </w:r>
      </w:hyperlink>
    </w:p>
    <w:p w14:paraId="5824FC9C" w14:textId="2B8A4482" w:rsidR="00586D95" w:rsidRPr="00DE0859" w:rsidRDefault="00586D95">
      <w:pPr>
        <w:pStyle w:val="TM2"/>
        <w:tabs>
          <w:tab w:val="right" w:leader="dot" w:pos="9883"/>
        </w:tabs>
        <w:rPr>
          <w:rFonts w:eastAsiaTheme="minorEastAsia" w:cstheme="minorBidi"/>
          <w:noProof/>
          <w:sz w:val="24"/>
        </w:rPr>
      </w:pPr>
      <w:hyperlink w:anchor="_Toc46308757" w:history="1">
        <w:r w:rsidRPr="00DE0859">
          <w:rPr>
            <w:rStyle w:val="Lienhypertexte"/>
            <w:noProof/>
            <w:sz w:val="24"/>
          </w:rPr>
          <w:t>Article</w:t>
        </w:r>
        <w:r w:rsidRPr="00DE0859">
          <w:rPr>
            <w:rStyle w:val="Lienhypertexte"/>
            <w:noProof/>
            <w:spacing w:val="6"/>
            <w:sz w:val="24"/>
          </w:rPr>
          <w:t xml:space="preserve"> </w:t>
        </w:r>
        <w:r w:rsidRPr="00DE0859">
          <w:rPr>
            <w:rStyle w:val="Lienhypertexte"/>
            <w:noProof/>
            <w:sz w:val="24"/>
          </w:rPr>
          <w:t>22</w:t>
        </w:r>
        <w:r w:rsidRPr="00DE0859">
          <w:rPr>
            <w:rStyle w:val="Lienhypertexte"/>
            <w:noProof/>
            <w:spacing w:val="6"/>
            <w:sz w:val="24"/>
          </w:rPr>
          <w:t xml:space="preserve"> </w:t>
        </w:r>
        <w:r w:rsidRPr="00DE0859">
          <w:rPr>
            <w:rStyle w:val="Lienhypertexte"/>
            <w:noProof/>
            <w:sz w:val="24"/>
          </w:rPr>
          <w:t>: Régime</w:t>
        </w:r>
        <w:r w:rsidRPr="00DE0859">
          <w:rPr>
            <w:rStyle w:val="Lienhypertexte"/>
            <w:noProof/>
            <w:spacing w:val="6"/>
            <w:sz w:val="24"/>
          </w:rPr>
          <w:t xml:space="preserve"> </w:t>
        </w:r>
        <w:r w:rsidRPr="00DE0859">
          <w:rPr>
            <w:rStyle w:val="Lienhypertexte"/>
            <w:noProof/>
            <w:sz w:val="24"/>
          </w:rPr>
          <w:t>fiscal</w:t>
        </w:r>
        <w:r w:rsidRPr="00DE0859">
          <w:rPr>
            <w:rStyle w:val="Lienhypertexte"/>
            <w:noProof/>
            <w:spacing w:val="6"/>
            <w:sz w:val="24"/>
          </w:rPr>
          <w:t xml:space="preserve"> </w:t>
        </w:r>
        <w:r w:rsidRPr="00DE0859">
          <w:rPr>
            <w:rStyle w:val="Lienhypertexte"/>
            <w:noProof/>
            <w:sz w:val="24"/>
          </w:rPr>
          <w:t>et</w:t>
        </w:r>
        <w:r w:rsidRPr="00DE0859">
          <w:rPr>
            <w:rStyle w:val="Lienhypertexte"/>
            <w:noProof/>
            <w:spacing w:val="6"/>
            <w:sz w:val="24"/>
          </w:rPr>
          <w:t xml:space="preserve"> </w:t>
        </w:r>
        <w:r w:rsidRPr="00DE0859">
          <w:rPr>
            <w:rStyle w:val="Lienhypertexte"/>
            <w:noProof/>
            <w:sz w:val="24"/>
          </w:rPr>
          <w:t>douanier</w:t>
        </w:r>
        <w:r w:rsidRPr="00DE0859">
          <w:rPr>
            <w:noProof/>
            <w:webHidden/>
            <w:sz w:val="24"/>
          </w:rPr>
          <w:tab/>
        </w:r>
        <w:r w:rsidRPr="00DE0859">
          <w:rPr>
            <w:noProof/>
            <w:webHidden/>
            <w:sz w:val="24"/>
          </w:rPr>
          <w:fldChar w:fldCharType="begin"/>
        </w:r>
        <w:r w:rsidRPr="00DE0859">
          <w:rPr>
            <w:noProof/>
            <w:webHidden/>
            <w:sz w:val="24"/>
          </w:rPr>
          <w:instrText xml:space="preserve"> PAGEREF _Toc46308757 \h </w:instrText>
        </w:r>
        <w:r w:rsidRPr="00DE0859">
          <w:rPr>
            <w:noProof/>
            <w:webHidden/>
            <w:sz w:val="24"/>
          </w:rPr>
        </w:r>
        <w:r w:rsidRPr="00DE0859">
          <w:rPr>
            <w:noProof/>
            <w:webHidden/>
            <w:sz w:val="24"/>
          </w:rPr>
          <w:fldChar w:fldCharType="separate"/>
        </w:r>
        <w:r w:rsidR="00286967" w:rsidRPr="00DE0859">
          <w:rPr>
            <w:noProof/>
            <w:webHidden/>
            <w:sz w:val="24"/>
          </w:rPr>
          <w:t>36</w:t>
        </w:r>
        <w:r w:rsidRPr="00DE0859">
          <w:rPr>
            <w:noProof/>
            <w:webHidden/>
            <w:sz w:val="24"/>
          </w:rPr>
          <w:fldChar w:fldCharType="end"/>
        </w:r>
      </w:hyperlink>
    </w:p>
    <w:p w14:paraId="1DFBC9F6" w14:textId="3FF95C53" w:rsidR="00586D95" w:rsidRPr="00DE0859" w:rsidRDefault="00586D95">
      <w:pPr>
        <w:pStyle w:val="TM2"/>
        <w:tabs>
          <w:tab w:val="right" w:leader="dot" w:pos="9883"/>
        </w:tabs>
        <w:rPr>
          <w:rFonts w:eastAsiaTheme="minorEastAsia" w:cstheme="minorBidi"/>
          <w:noProof/>
          <w:sz w:val="24"/>
        </w:rPr>
      </w:pPr>
      <w:hyperlink w:anchor="_Toc46308758" w:history="1">
        <w:r w:rsidRPr="00DE0859">
          <w:rPr>
            <w:rStyle w:val="Lienhypertexte"/>
            <w:noProof/>
            <w:sz w:val="24"/>
          </w:rPr>
          <w:t>Article</w:t>
        </w:r>
        <w:r w:rsidRPr="00DE0859">
          <w:rPr>
            <w:rStyle w:val="Lienhypertexte"/>
            <w:noProof/>
            <w:spacing w:val="6"/>
            <w:sz w:val="24"/>
          </w:rPr>
          <w:t xml:space="preserve"> </w:t>
        </w:r>
        <w:r w:rsidRPr="00DE0859">
          <w:rPr>
            <w:rStyle w:val="Lienhypertexte"/>
            <w:noProof/>
            <w:sz w:val="24"/>
          </w:rPr>
          <w:t>23</w:t>
        </w:r>
        <w:r w:rsidRPr="00DE0859">
          <w:rPr>
            <w:rStyle w:val="Lienhypertexte"/>
            <w:noProof/>
            <w:spacing w:val="6"/>
            <w:sz w:val="24"/>
          </w:rPr>
          <w:t xml:space="preserve"> </w:t>
        </w:r>
        <w:r w:rsidRPr="00DE0859">
          <w:rPr>
            <w:rStyle w:val="Lienhypertexte"/>
            <w:noProof/>
            <w:sz w:val="24"/>
          </w:rPr>
          <w:t xml:space="preserve">: </w:t>
        </w:r>
        <w:r w:rsidRPr="00DE0859">
          <w:rPr>
            <w:rStyle w:val="Lienhypertexte"/>
            <w:noProof/>
            <w:spacing w:val="5"/>
            <w:sz w:val="24"/>
          </w:rPr>
          <w:t>Timbre</w:t>
        </w:r>
        <w:r w:rsidRPr="00DE0859">
          <w:rPr>
            <w:rStyle w:val="Lienhypertexte"/>
            <w:noProof/>
            <w:sz w:val="24"/>
          </w:rPr>
          <w:t xml:space="preserve">s </w:t>
        </w:r>
        <w:r w:rsidRPr="00DE0859">
          <w:rPr>
            <w:rStyle w:val="Lienhypertexte"/>
            <w:noProof/>
            <w:spacing w:val="5"/>
            <w:sz w:val="24"/>
          </w:rPr>
          <w:t>e</w:t>
        </w:r>
        <w:r w:rsidRPr="00DE0859">
          <w:rPr>
            <w:rStyle w:val="Lienhypertexte"/>
            <w:noProof/>
            <w:sz w:val="24"/>
          </w:rPr>
          <w:t xml:space="preserve">t </w:t>
        </w:r>
        <w:r w:rsidRPr="00DE0859">
          <w:rPr>
            <w:rStyle w:val="Lienhypertexte"/>
            <w:noProof/>
            <w:spacing w:val="5"/>
            <w:sz w:val="24"/>
          </w:rPr>
          <w:t>enregistremen</w:t>
        </w:r>
        <w:r w:rsidRPr="00DE0859">
          <w:rPr>
            <w:rStyle w:val="Lienhypertexte"/>
            <w:noProof/>
            <w:sz w:val="24"/>
          </w:rPr>
          <w:t xml:space="preserve">t </w:t>
        </w:r>
        <w:r w:rsidRPr="00DE0859">
          <w:rPr>
            <w:rStyle w:val="Lienhypertexte"/>
            <w:noProof/>
            <w:spacing w:val="5"/>
            <w:sz w:val="24"/>
          </w:rPr>
          <w:t xml:space="preserve">de </w:t>
        </w:r>
        <w:r w:rsidRPr="00DE0859">
          <w:rPr>
            <w:rStyle w:val="Lienhypertexte"/>
            <w:noProof/>
            <w:sz w:val="24"/>
          </w:rPr>
          <w:t>Marché</w:t>
        </w:r>
        <w:r w:rsidRPr="00DE0859">
          <w:rPr>
            <w:noProof/>
            <w:webHidden/>
            <w:sz w:val="24"/>
          </w:rPr>
          <w:tab/>
        </w:r>
        <w:r w:rsidRPr="00DE0859">
          <w:rPr>
            <w:noProof/>
            <w:webHidden/>
            <w:sz w:val="24"/>
          </w:rPr>
          <w:fldChar w:fldCharType="begin"/>
        </w:r>
        <w:r w:rsidRPr="00DE0859">
          <w:rPr>
            <w:noProof/>
            <w:webHidden/>
            <w:sz w:val="24"/>
          </w:rPr>
          <w:instrText xml:space="preserve"> PAGEREF _Toc46308758 \h </w:instrText>
        </w:r>
        <w:r w:rsidRPr="00DE0859">
          <w:rPr>
            <w:noProof/>
            <w:webHidden/>
            <w:sz w:val="24"/>
          </w:rPr>
        </w:r>
        <w:r w:rsidRPr="00DE0859">
          <w:rPr>
            <w:noProof/>
            <w:webHidden/>
            <w:sz w:val="24"/>
          </w:rPr>
          <w:fldChar w:fldCharType="separate"/>
        </w:r>
        <w:r w:rsidR="00286967" w:rsidRPr="00DE0859">
          <w:rPr>
            <w:noProof/>
            <w:webHidden/>
            <w:sz w:val="24"/>
          </w:rPr>
          <w:t>36</w:t>
        </w:r>
        <w:r w:rsidRPr="00DE0859">
          <w:rPr>
            <w:noProof/>
            <w:webHidden/>
            <w:sz w:val="24"/>
          </w:rPr>
          <w:fldChar w:fldCharType="end"/>
        </w:r>
      </w:hyperlink>
    </w:p>
    <w:p w14:paraId="5F7F9B50" w14:textId="2CCDD8DC" w:rsidR="00586D95" w:rsidRPr="00DE0859" w:rsidRDefault="00586D95">
      <w:pPr>
        <w:pStyle w:val="TM1"/>
        <w:rPr>
          <w:rFonts w:eastAsiaTheme="minorEastAsia" w:cstheme="minorBidi"/>
          <w:b w:val="0"/>
          <w:noProof/>
          <w:sz w:val="24"/>
        </w:rPr>
      </w:pPr>
      <w:hyperlink w:anchor="_Toc46308759" w:history="1">
        <w:r w:rsidRPr="00DE0859">
          <w:rPr>
            <w:rStyle w:val="Lienhypertexte"/>
            <w:noProof/>
            <w:sz w:val="24"/>
          </w:rPr>
          <w:t>Chapitre</w:t>
        </w:r>
        <w:r w:rsidRPr="00DE0859">
          <w:rPr>
            <w:rStyle w:val="Lienhypertexte"/>
            <w:noProof/>
            <w:spacing w:val="9"/>
            <w:sz w:val="24"/>
          </w:rPr>
          <w:t xml:space="preserve"> </w:t>
        </w:r>
        <w:r w:rsidRPr="00DE0859">
          <w:rPr>
            <w:rStyle w:val="Lienhypertexte"/>
            <w:noProof/>
            <w:sz w:val="24"/>
          </w:rPr>
          <w:t>III</w:t>
        </w:r>
        <w:r w:rsidRPr="00DE0859">
          <w:rPr>
            <w:rStyle w:val="Lienhypertexte"/>
            <w:noProof/>
            <w:spacing w:val="9"/>
            <w:sz w:val="24"/>
          </w:rPr>
          <w:t xml:space="preserve"> </w:t>
        </w:r>
        <w:r w:rsidRPr="00DE0859">
          <w:rPr>
            <w:rStyle w:val="Lienhypertexte"/>
            <w:noProof/>
            <w:sz w:val="24"/>
          </w:rPr>
          <w:t>:</w:t>
        </w:r>
        <w:r w:rsidRPr="00DE0859">
          <w:rPr>
            <w:rStyle w:val="Lienhypertexte"/>
            <w:noProof/>
            <w:spacing w:val="9"/>
            <w:sz w:val="24"/>
          </w:rPr>
          <w:t xml:space="preserve"> </w:t>
        </w:r>
        <w:r w:rsidRPr="00DE0859">
          <w:rPr>
            <w:rStyle w:val="Lienhypertexte"/>
            <w:noProof/>
            <w:sz w:val="24"/>
          </w:rPr>
          <w:t>Exécution</w:t>
        </w:r>
        <w:r w:rsidRPr="00DE0859">
          <w:rPr>
            <w:rStyle w:val="Lienhypertexte"/>
            <w:noProof/>
            <w:spacing w:val="9"/>
            <w:sz w:val="24"/>
          </w:rPr>
          <w:t xml:space="preserve"> </w:t>
        </w:r>
        <w:r w:rsidRPr="00DE0859">
          <w:rPr>
            <w:rStyle w:val="Lienhypertexte"/>
            <w:noProof/>
            <w:sz w:val="24"/>
          </w:rPr>
          <w:t>des</w:t>
        </w:r>
        <w:r w:rsidRPr="00DE0859">
          <w:rPr>
            <w:rStyle w:val="Lienhypertexte"/>
            <w:noProof/>
            <w:spacing w:val="9"/>
            <w:sz w:val="24"/>
          </w:rPr>
          <w:t xml:space="preserve"> </w:t>
        </w:r>
        <w:r w:rsidRPr="00DE0859">
          <w:rPr>
            <w:rStyle w:val="Lienhypertexte"/>
            <w:noProof/>
            <w:sz w:val="24"/>
          </w:rPr>
          <w:t>prestations</w:t>
        </w:r>
        <w:r w:rsidRPr="00DE0859">
          <w:rPr>
            <w:noProof/>
            <w:webHidden/>
            <w:sz w:val="24"/>
          </w:rPr>
          <w:tab/>
        </w:r>
        <w:r w:rsidRPr="00DE0859">
          <w:rPr>
            <w:noProof/>
            <w:webHidden/>
            <w:sz w:val="24"/>
          </w:rPr>
          <w:fldChar w:fldCharType="begin"/>
        </w:r>
        <w:r w:rsidRPr="00DE0859">
          <w:rPr>
            <w:noProof/>
            <w:webHidden/>
            <w:sz w:val="24"/>
          </w:rPr>
          <w:instrText xml:space="preserve"> PAGEREF _Toc46308759 \h </w:instrText>
        </w:r>
        <w:r w:rsidRPr="00DE0859">
          <w:rPr>
            <w:noProof/>
            <w:webHidden/>
            <w:sz w:val="24"/>
          </w:rPr>
        </w:r>
        <w:r w:rsidRPr="00DE0859">
          <w:rPr>
            <w:noProof/>
            <w:webHidden/>
            <w:sz w:val="24"/>
          </w:rPr>
          <w:fldChar w:fldCharType="separate"/>
        </w:r>
        <w:r w:rsidR="00286967" w:rsidRPr="00DE0859">
          <w:rPr>
            <w:noProof/>
            <w:webHidden/>
            <w:sz w:val="24"/>
          </w:rPr>
          <w:t>36</w:t>
        </w:r>
        <w:r w:rsidRPr="00DE0859">
          <w:rPr>
            <w:noProof/>
            <w:webHidden/>
            <w:sz w:val="24"/>
          </w:rPr>
          <w:fldChar w:fldCharType="end"/>
        </w:r>
      </w:hyperlink>
    </w:p>
    <w:p w14:paraId="3D7627B3" w14:textId="13ACA961" w:rsidR="00586D95" w:rsidRPr="00DE0859" w:rsidRDefault="00586D95">
      <w:pPr>
        <w:pStyle w:val="TM2"/>
        <w:tabs>
          <w:tab w:val="right" w:leader="dot" w:pos="9883"/>
        </w:tabs>
        <w:rPr>
          <w:rFonts w:eastAsiaTheme="minorEastAsia" w:cstheme="minorBidi"/>
          <w:noProof/>
          <w:sz w:val="24"/>
        </w:rPr>
      </w:pPr>
      <w:hyperlink w:anchor="_Toc46308760" w:history="1">
        <w:r w:rsidRPr="00DE0859">
          <w:rPr>
            <w:rStyle w:val="Lienhypertexte"/>
            <w:noProof/>
            <w:sz w:val="24"/>
          </w:rPr>
          <w:t>Article 24 : Consistance des prestations</w:t>
        </w:r>
        <w:r w:rsidRPr="00DE0859">
          <w:rPr>
            <w:noProof/>
            <w:webHidden/>
            <w:sz w:val="24"/>
          </w:rPr>
          <w:tab/>
        </w:r>
        <w:r w:rsidRPr="00DE0859">
          <w:rPr>
            <w:noProof/>
            <w:webHidden/>
            <w:sz w:val="24"/>
          </w:rPr>
          <w:fldChar w:fldCharType="begin"/>
        </w:r>
        <w:r w:rsidRPr="00DE0859">
          <w:rPr>
            <w:noProof/>
            <w:webHidden/>
            <w:sz w:val="24"/>
          </w:rPr>
          <w:instrText xml:space="preserve"> PAGEREF _Toc46308760 \h </w:instrText>
        </w:r>
        <w:r w:rsidRPr="00DE0859">
          <w:rPr>
            <w:noProof/>
            <w:webHidden/>
            <w:sz w:val="24"/>
          </w:rPr>
        </w:r>
        <w:r w:rsidRPr="00DE0859">
          <w:rPr>
            <w:noProof/>
            <w:webHidden/>
            <w:sz w:val="24"/>
          </w:rPr>
          <w:fldChar w:fldCharType="separate"/>
        </w:r>
        <w:r w:rsidR="00286967" w:rsidRPr="00DE0859">
          <w:rPr>
            <w:noProof/>
            <w:webHidden/>
            <w:sz w:val="24"/>
          </w:rPr>
          <w:t>36</w:t>
        </w:r>
        <w:r w:rsidRPr="00DE0859">
          <w:rPr>
            <w:noProof/>
            <w:webHidden/>
            <w:sz w:val="24"/>
          </w:rPr>
          <w:fldChar w:fldCharType="end"/>
        </w:r>
      </w:hyperlink>
    </w:p>
    <w:p w14:paraId="78DDDD7C" w14:textId="04081B9A" w:rsidR="00586D95" w:rsidRPr="00DE0859" w:rsidRDefault="00586D95">
      <w:pPr>
        <w:pStyle w:val="TM2"/>
        <w:tabs>
          <w:tab w:val="right" w:leader="dot" w:pos="9883"/>
        </w:tabs>
        <w:rPr>
          <w:rFonts w:eastAsiaTheme="minorEastAsia" w:cstheme="minorBidi"/>
          <w:noProof/>
          <w:sz w:val="24"/>
        </w:rPr>
      </w:pPr>
      <w:hyperlink w:anchor="_Toc46308761" w:history="1">
        <w:r w:rsidRPr="00DE0859">
          <w:rPr>
            <w:rStyle w:val="Lienhypertexte"/>
            <w:noProof/>
            <w:sz w:val="24"/>
          </w:rPr>
          <w:t>Article</w:t>
        </w:r>
        <w:r w:rsidRPr="00DE0859">
          <w:rPr>
            <w:rStyle w:val="Lienhypertexte"/>
            <w:noProof/>
            <w:spacing w:val="6"/>
            <w:sz w:val="24"/>
          </w:rPr>
          <w:t xml:space="preserve"> </w:t>
        </w:r>
        <w:r w:rsidRPr="00DE0859">
          <w:rPr>
            <w:rStyle w:val="Lienhypertexte"/>
            <w:noProof/>
            <w:sz w:val="24"/>
          </w:rPr>
          <w:t>25</w:t>
        </w:r>
        <w:r w:rsidRPr="00DE0859">
          <w:rPr>
            <w:rStyle w:val="Lienhypertexte"/>
            <w:noProof/>
            <w:spacing w:val="6"/>
            <w:sz w:val="24"/>
          </w:rPr>
          <w:t xml:space="preserve"> </w:t>
        </w:r>
        <w:r w:rsidRPr="00DE0859">
          <w:rPr>
            <w:rStyle w:val="Lienhypertexte"/>
            <w:noProof/>
            <w:sz w:val="24"/>
          </w:rPr>
          <w:t xml:space="preserve">: </w:t>
        </w:r>
        <w:r w:rsidRPr="00DE0859">
          <w:rPr>
            <w:rStyle w:val="Lienhypertexte"/>
            <w:noProof/>
            <w:spacing w:val="5"/>
            <w:sz w:val="24"/>
          </w:rPr>
          <w:t>Délai</w:t>
        </w:r>
        <w:r w:rsidRPr="00DE0859">
          <w:rPr>
            <w:rStyle w:val="Lienhypertexte"/>
            <w:noProof/>
            <w:sz w:val="24"/>
          </w:rPr>
          <w:t xml:space="preserve">s </w:t>
        </w:r>
        <w:r w:rsidRPr="00DE0859">
          <w:rPr>
            <w:rStyle w:val="Lienhypertexte"/>
            <w:noProof/>
            <w:spacing w:val="5"/>
            <w:sz w:val="24"/>
          </w:rPr>
          <w:t>d’exécutio</w:t>
        </w:r>
        <w:r w:rsidRPr="00DE0859">
          <w:rPr>
            <w:rStyle w:val="Lienhypertexte"/>
            <w:noProof/>
            <w:sz w:val="24"/>
          </w:rPr>
          <w:t xml:space="preserve">n </w:t>
        </w:r>
        <w:r w:rsidRPr="00DE0859">
          <w:rPr>
            <w:rStyle w:val="Lienhypertexte"/>
            <w:noProof/>
            <w:spacing w:val="5"/>
            <w:sz w:val="24"/>
          </w:rPr>
          <w:t>d</w:t>
        </w:r>
        <w:r w:rsidRPr="00DE0859">
          <w:rPr>
            <w:rStyle w:val="Lienhypertexte"/>
            <w:noProof/>
            <w:sz w:val="24"/>
          </w:rPr>
          <w:t xml:space="preserve">u </w:t>
        </w:r>
        <w:r w:rsidRPr="00DE0859">
          <w:rPr>
            <w:rStyle w:val="Lienhypertexte"/>
            <w:noProof/>
            <w:spacing w:val="5"/>
            <w:sz w:val="24"/>
          </w:rPr>
          <w:t>Marché</w:t>
        </w:r>
        <w:r w:rsidRPr="00DE0859">
          <w:rPr>
            <w:noProof/>
            <w:webHidden/>
            <w:sz w:val="24"/>
          </w:rPr>
          <w:tab/>
        </w:r>
        <w:r w:rsidRPr="00DE0859">
          <w:rPr>
            <w:noProof/>
            <w:webHidden/>
            <w:sz w:val="24"/>
          </w:rPr>
          <w:fldChar w:fldCharType="begin"/>
        </w:r>
        <w:r w:rsidRPr="00DE0859">
          <w:rPr>
            <w:noProof/>
            <w:webHidden/>
            <w:sz w:val="24"/>
          </w:rPr>
          <w:instrText xml:space="preserve"> PAGEREF _Toc46308761 \h </w:instrText>
        </w:r>
        <w:r w:rsidRPr="00DE0859">
          <w:rPr>
            <w:noProof/>
            <w:webHidden/>
            <w:sz w:val="24"/>
          </w:rPr>
        </w:r>
        <w:r w:rsidRPr="00DE0859">
          <w:rPr>
            <w:noProof/>
            <w:webHidden/>
            <w:sz w:val="24"/>
          </w:rPr>
          <w:fldChar w:fldCharType="separate"/>
        </w:r>
        <w:r w:rsidR="00286967" w:rsidRPr="00DE0859">
          <w:rPr>
            <w:noProof/>
            <w:webHidden/>
            <w:sz w:val="24"/>
          </w:rPr>
          <w:t>36</w:t>
        </w:r>
        <w:r w:rsidRPr="00DE0859">
          <w:rPr>
            <w:noProof/>
            <w:webHidden/>
            <w:sz w:val="24"/>
          </w:rPr>
          <w:fldChar w:fldCharType="end"/>
        </w:r>
      </w:hyperlink>
    </w:p>
    <w:p w14:paraId="7286C79E" w14:textId="10AACDA7" w:rsidR="00586D95" w:rsidRPr="00DE0859" w:rsidRDefault="00586D95">
      <w:pPr>
        <w:pStyle w:val="TM2"/>
        <w:tabs>
          <w:tab w:val="right" w:leader="dot" w:pos="9883"/>
        </w:tabs>
        <w:rPr>
          <w:rFonts w:eastAsiaTheme="minorEastAsia" w:cstheme="minorBidi"/>
          <w:noProof/>
          <w:sz w:val="24"/>
        </w:rPr>
      </w:pPr>
      <w:hyperlink w:anchor="_Toc46308762" w:history="1">
        <w:r w:rsidRPr="00DE0859">
          <w:rPr>
            <w:rStyle w:val="Lienhypertexte"/>
            <w:noProof/>
            <w:sz w:val="24"/>
          </w:rPr>
          <w:t>Article</w:t>
        </w:r>
        <w:r w:rsidRPr="00DE0859">
          <w:rPr>
            <w:rStyle w:val="Lienhypertexte"/>
            <w:noProof/>
            <w:spacing w:val="6"/>
            <w:sz w:val="24"/>
          </w:rPr>
          <w:t xml:space="preserve"> </w:t>
        </w:r>
        <w:r w:rsidRPr="00DE0859">
          <w:rPr>
            <w:rStyle w:val="Lienhypertexte"/>
            <w:noProof/>
            <w:sz w:val="24"/>
          </w:rPr>
          <w:t>26</w:t>
        </w:r>
        <w:r w:rsidRPr="00DE0859">
          <w:rPr>
            <w:rStyle w:val="Lienhypertexte"/>
            <w:noProof/>
            <w:spacing w:val="6"/>
            <w:sz w:val="24"/>
          </w:rPr>
          <w:t xml:space="preserve"> </w:t>
        </w:r>
        <w:r w:rsidRPr="00DE0859">
          <w:rPr>
            <w:rStyle w:val="Lienhypertexte"/>
            <w:noProof/>
            <w:sz w:val="24"/>
          </w:rPr>
          <w:t xml:space="preserve">: </w:t>
        </w:r>
        <w:r w:rsidRPr="00DE0859">
          <w:rPr>
            <w:rStyle w:val="Lienhypertexte"/>
            <w:noProof/>
            <w:spacing w:val="5"/>
            <w:sz w:val="24"/>
          </w:rPr>
          <w:t>Obligation</w:t>
        </w:r>
        <w:r w:rsidRPr="00DE0859">
          <w:rPr>
            <w:rStyle w:val="Lienhypertexte"/>
            <w:noProof/>
            <w:sz w:val="24"/>
          </w:rPr>
          <w:t xml:space="preserve">s </w:t>
        </w:r>
        <w:r w:rsidRPr="00DE0859">
          <w:rPr>
            <w:rStyle w:val="Lienhypertexte"/>
            <w:noProof/>
            <w:spacing w:val="5"/>
            <w:sz w:val="24"/>
          </w:rPr>
          <w:t>d</w:t>
        </w:r>
        <w:r w:rsidRPr="00DE0859">
          <w:rPr>
            <w:rStyle w:val="Lienhypertexte"/>
            <w:noProof/>
            <w:sz w:val="24"/>
          </w:rPr>
          <w:t xml:space="preserve">u </w:t>
        </w:r>
        <w:r w:rsidRPr="00DE0859">
          <w:rPr>
            <w:rStyle w:val="Lienhypertexte"/>
            <w:noProof/>
            <w:spacing w:val="5"/>
            <w:sz w:val="24"/>
          </w:rPr>
          <w:t>Maîtr</w:t>
        </w:r>
        <w:r w:rsidRPr="00DE0859">
          <w:rPr>
            <w:rStyle w:val="Lienhypertexte"/>
            <w:noProof/>
            <w:sz w:val="24"/>
          </w:rPr>
          <w:t xml:space="preserve">e </w:t>
        </w:r>
        <w:r w:rsidRPr="00DE0859">
          <w:rPr>
            <w:rStyle w:val="Lienhypertexte"/>
            <w:noProof/>
            <w:spacing w:val="5"/>
            <w:sz w:val="24"/>
          </w:rPr>
          <w:t>d’Ouvrage</w:t>
        </w:r>
        <w:r w:rsidRPr="00DE0859">
          <w:rPr>
            <w:noProof/>
            <w:webHidden/>
            <w:sz w:val="24"/>
          </w:rPr>
          <w:tab/>
        </w:r>
        <w:r w:rsidRPr="00DE0859">
          <w:rPr>
            <w:noProof/>
            <w:webHidden/>
            <w:sz w:val="24"/>
          </w:rPr>
          <w:fldChar w:fldCharType="begin"/>
        </w:r>
        <w:r w:rsidRPr="00DE0859">
          <w:rPr>
            <w:noProof/>
            <w:webHidden/>
            <w:sz w:val="24"/>
          </w:rPr>
          <w:instrText xml:space="preserve"> PAGEREF _Toc46308762 \h </w:instrText>
        </w:r>
        <w:r w:rsidRPr="00DE0859">
          <w:rPr>
            <w:noProof/>
            <w:webHidden/>
            <w:sz w:val="24"/>
          </w:rPr>
        </w:r>
        <w:r w:rsidRPr="00DE0859">
          <w:rPr>
            <w:noProof/>
            <w:webHidden/>
            <w:sz w:val="24"/>
          </w:rPr>
          <w:fldChar w:fldCharType="separate"/>
        </w:r>
        <w:r w:rsidR="00286967" w:rsidRPr="00DE0859">
          <w:rPr>
            <w:noProof/>
            <w:webHidden/>
            <w:sz w:val="24"/>
          </w:rPr>
          <w:t>36</w:t>
        </w:r>
        <w:r w:rsidRPr="00DE0859">
          <w:rPr>
            <w:noProof/>
            <w:webHidden/>
            <w:sz w:val="24"/>
          </w:rPr>
          <w:fldChar w:fldCharType="end"/>
        </w:r>
      </w:hyperlink>
    </w:p>
    <w:p w14:paraId="37A4F60E" w14:textId="352FD498" w:rsidR="00586D95" w:rsidRPr="00DE0859" w:rsidRDefault="00586D95">
      <w:pPr>
        <w:pStyle w:val="TM2"/>
        <w:tabs>
          <w:tab w:val="right" w:leader="dot" w:pos="9883"/>
        </w:tabs>
        <w:rPr>
          <w:rFonts w:eastAsiaTheme="minorEastAsia" w:cstheme="minorBidi"/>
          <w:noProof/>
          <w:sz w:val="24"/>
        </w:rPr>
      </w:pPr>
      <w:hyperlink w:anchor="_Toc46308763" w:history="1">
        <w:r w:rsidRPr="00DE0859">
          <w:rPr>
            <w:rStyle w:val="Lienhypertexte"/>
            <w:noProof/>
            <w:sz w:val="24"/>
          </w:rPr>
          <w:t>Article</w:t>
        </w:r>
        <w:r w:rsidRPr="00DE0859">
          <w:rPr>
            <w:rStyle w:val="Lienhypertexte"/>
            <w:noProof/>
            <w:spacing w:val="6"/>
            <w:sz w:val="24"/>
          </w:rPr>
          <w:t xml:space="preserve"> </w:t>
        </w:r>
        <w:r w:rsidRPr="00DE0859">
          <w:rPr>
            <w:rStyle w:val="Lienhypertexte"/>
            <w:noProof/>
            <w:sz w:val="24"/>
          </w:rPr>
          <w:t>27</w:t>
        </w:r>
        <w:r w:rsidRPr="00DE0859">
          <w:rPr>
            <w:rStyle w:val="Lienhypertexte"/>
            <w:noProof/>
            <w:spacing w:val="6"/>
            <w:sz w:val="24"/>
          </w:rPr>
          <w:t xml:space="preserve"> </w:t>
        </w:r>
        <w:r w:rsidRPr="00DE0859">
          <w:rPr>
            <w:rStyle w:val="Lienhypertexte"/>
            <w:noProof/>
            <w:sz w:val="24"/>
          </w:rPr>
          <w:t>: Obligations</w:t>
        </w:r>
        <w:r w:rsidRPr="00DE0859">
          <w:rPr>
            <w:rStyle w:val="Lienhypertexte"/>
            <w:noProof/>
            <w:spacing w:val="6"/>
            <w:sz w:val="24"/>
          </w:rPr>
          <w:t xml:space="preserve"> </w:t>
        </w:r>
        <w:r w:rsidRPr="00DE0859">
          <w:rPr>
            <w:rStyle w:val="Lienhypertexte"/>
            <w:noProof/>
            <w:sz w:val="24"/>
          </w:rPr>
          <w:t>du</w:t>
        </w:r>
        <w:r w:rsidRPr="00DE0859">
          <w:rPr>
            <w:rStyle w:val="Lienhypertexte"/>
            <w:noProof/>
            <w:spacing w:val="6"/>
            <w:sz w:val="24"/>
          </w:rPr>
          <w:t xml:space="preserve"> </w:t>
        </w:r>
        <w:r w:rsidRPr="00DE0859">
          <w:rPr>
            <w:rStyle w:val="Lienhypertexte"/>
            <w:noProof/>
            <w:sz w:val="24"/>
          </w:rPr>
          <w:t>Prestataire</w:t>
        </w:r>
        <w:r w:rsidRPr="00DE0859">
          <w:rPr>
            <w:noProof/>
            <w:webHidden/>
            <w:sz w:val="24"/>
          </w:rPr>
          <w:tab/>
        </w:r>
        <w:r w:rsidRPr="00DE0859">
          <w:rPr>
            <w:noProof/>
            <w:webHidden/>
            <w:sz w:val="24"/>
          </w:rPr>
          <w:fldChar w:fldCharType="begin"/>
        </w:r>
        <w:r w:rsidRPr="00DE0859">
          <w:rPr>
            <w:noProof/>
            <w:webHidden/>
            <w:sz w:val="24"/>
          </w:rPr>
          <w:instrText xml:space="preserve"> PAGEREF _Toc46308763 \h </w:instrText>
        </w:r>
        <w:r w:rsidRPr="00DE0859">
          <w:rPr>
            <w:noProof/>
            <w:webHidden/>
            <w:sz w:val="24"/>
          </w:rPr>
        </w:r>
        <w:r w:rsidRPr="00DE0859">
          <w:rPr>
            <w:noProof/>
            <w:webHidden/>
            <w:sz w:val="24"/>
          </w:rPr>
          <w:fldChar w:fldCharType="separate"/>
        </w:r>
        <w:r w:rsidR="00286967" w:rsidRPr="00DE0859">
          <w:rPr>
            <w:noProof/>
            <w:webHidden/>
            <w:sz w:val="24"/>
          </w:rPr>
          <w:t>36</w:t>
        </w:r>
        <w:r w:rsidRPr="00DE0859">
          <w:rPr>
            <w:noProof/>
            <w:webHidden/>
            <w:sz w:val="24"/>
          </w:rPr>
          <w:fldChar w:fldCharType="end"/>
        </w:r>
      </w:hyperlink>
    </w:p>
    <w:p w14:paraId="4E804217" w14:textId="7F87BBA7" w:rsidR="00586D95" w:rsidRPr="00DE0859" w:rsidRDefault="00586D95">
      <w:pPr>
        <w:pStyle w:val="TM2"/>
        <w:tabs>
          <w:tab w:val="right" w:leader="dot" w:pos="9883"/>
        </w:tabs>
        <w:rPr>
          <w:rFonts w:eastAsiaTheme="minorEastAsia" w:cstheme="minorBidi"/>
          <w:noProof/>
          <w:sz w:val="24"/>
        </w:rPr>
      </w:pPr>
      <w:hyperlink w:anchor="_Toc46308764" w:history="1">
        <w:r w:rsidRPr="00DE0859">
          <w:rPr>
            <w:rStyle w:val="Lienhypertexte"/>
            <w:noProof/>
            <w:sz w:val="24"/>
          </w:rPr>
          <w:t>Article</w:t>
        </w:r>
        <w:r w:rsidRPr="00DE0859">
          <w:rPr>
            <w:rStyle w:val="Lienhypertexte"/>
            <w:noProof/>
            <w:spacing w:val="6"/>
            <w:sz w:val="24"/>
          </w:rPr>
          <w:t xml:space="preserve"> </w:t>
        </w:r>
        <w:r w:rsidRPr="00DE0859">
          <w:rPr>
            <w:rStyle w:val="Lienhypertexte"/>
            <w:noProof/>
            <w:sz w:val="24"/>
          </w:rPr>
          <w:t>28</w:t>
        </w:r>
        <w:r w:rsidRPr="00DE0859">
          <w:rPr>
            <w:rStyle w:val="Lienhypertexte"/>
            <w:noProof/>
            <w:spacing w:val="6"/>
            <w:sz w:val="24"/>
          </w:rPr>
          <w:t xml:space="preserve"> </w:t>
        </w:r>
        <w:r w:rsidRPr="00DE0859">
          <w:rPr>
            <w:rStyle w:val="Lienhypertexte"/>
            <w:noProof/>
            <w:sz w:val="24"/>
          </w:rPr>
          <w:t>:</w:t>
        </w:r>
        <w:r w:rsidRPr="00DE0859">
          <w:rPr>
            <w:rStyle w:val="Lienhypertexte"/>
            <w:noProof/>
            <w:spacing w:val="6"/>
            <w:sz w:val="24"/>
          </w:rPr>
          <w:t xml:space="preserve"> </w:t>
        </w:r>
        <w:r w:rsidRPr="00DE0859">
          <w:rPr>
            <w:rStyle w:val="Lienhypertexte"/>
            <w:noProof/>
            <w:sz w:val="24"/>
          </w:rPr>
          <w:t>Assurances</w:t>
        </w:r>
        <w:r w:rsidRPr="00DE0859">
          <w:rPr>
            <w:noProof/>
            <w:webHidden/>
            <w:sz w:val="24"/>
          </w:rPr>
          <w:tab/>
        </w:r>
        <w:r w:rsidRPr="00DE0859">
          <w:rPr>
            <w:noProof/>
            <w:webHidden/>
            <w:sz w:val="24"/>
          </w:rPr>
          <w:fldChar w:fldCharType="begin"/>
        </w:r>
        <w:r w:rsidRPr="00DE0859">
          <w:rPr>
            <w:noProof/>
            <w:webHidden/>
            <w:sz w:val="24"/>
          </w:rPr>
          <w:instrText xml:space="preserve"> PAGEREF _Toc46308764 \h </w:instrText>
        </w:r>
        <w:r w:rsidRPr="00DE0859">
          <w:rPr>
            <w:noProof/>
            <w:webHidden/>
            <w:sz w:val="24"/>
          </w:rPr>
        </w:r>
        <w:r w:rsidRPr="00DE0859">
          <w:rPr>
            <w:noProof/>
            <w:webHidden/>
            <w:sz w:val="24"/>
          </w:rPr>
          <w:fldChar w:fldCharType="separate"/>
        </w:r>
        <w:r w:rsidR="00286967" w:rsidRPr="00DE0859">
          <w:rPr>
            <w:noProof/>
            <w:webHidden/>
            <w:sz w:val="24"/>
          </w:rPr>
          <w:t>37</w:t>
        </w:r>
        <w:r w:rsidRPr="00DE0859">
          <w:rPr>
            <w:noProof/>
            <w:webHidden/>
            <w:sz w:val="24"/>
          </w:rPr>
          <w:fldChar w:fldCharType="end"/>
        </w:r>
      </w:hyperlink>
    </w:p>
    <w:p w14:paraId="29743F61" w14:textId="764FD71A" w:rsidR="00586D95" w:rsidRPr="00DE0859" w:rsidRDefault="00586D95">
      <w:pPr>
        <w:pStyle w:val="TM2"/>
        <w:tabs>
          <w:tab w:val="right" w:leader="dot" w:pos="9883"/>
        </w:tabs>
        <w:rPr>
          <w:rFonts w:eastAsiaTheme="minorEastAsia" w:cstheme="minorBidi"/>
          <w:noProof/>
          <w:sz w:val="24"/>
        </w:rPr>
      </w:pPr>
      <w:hyperlink w:anchor="_Toc46308765" w:history="1">
        <w:r w:rsidRPr="00DE0859">
          <w:rPr>
            <w:rStyle w:val="Lienhypertexte"/>
            <w:noProof/>
            <w:sz w:val="24"/>
          </w:rPr>
          <w:t>Article 29 : Programme d’exécution</w:t>
        </w:r>
        <w:r w:rsidRPr="00DE0859">
          <w:rPr>
            <w:noProof/>
            <w:webHidden/>
            <w:sz w:val="24"/>
          </w:rPr>
          <w:tab/>
        </w:r>
        <w:r w:rsidRPr="00DE0859">
          <w:rPr>
            <w:noProof/>
            <w:webHidden/>
            <w:sz w:val="24"/>
          </w:rPr>
          <w:fldChar w:fldCharType="begin"/>
        </w:r>
        <w:r w:rsidRPr="00DE0859">
          <w:rPr>
            <w:noProof/>
            <w:webHidden/>
            <w:sz w:val="24"/>
          </w:rPr>
          <w:instrText xml:space="preserve"> PAGEREF _Toc46308765 \h </w:instrText>
        </w:r>
        <w:r w:rsidRPr="00DE0859">
          <w:rPr>
            <w:noProof/>
            <w:webHidden/>
            <w:sz w:val="24"/>
          </w:rPr>
        </w:r>
        <w:r w:rsidRPr="00DE0859">
          <w:rPr>
            <w:noProof/>
            <w:webHidden/>
            <w:sz w:val="24"/>
          </w:rPr>
          <w:fldChar w:fldCharType="separate"/>
        </w:r>
        <w:r w:rsidR="00286967" w:rsidRPr="00DE0859">
          <w:rPr>
            <w:noProof/>
            <w:webHidden/>
            <w:sz w:val="24"/>
          </w:rPr>
          <w:t>37</w:t>
        </w:r>
        <w:r w:rsidRPr="00DE0859">
          <w:rPr>
            <w:noProof/>
            <w:webHidden/>
            <w:sz w:val="24"/>
          </w:rPr>
          <w:fldChar w:fldCharType="end"/>
        </w:r>
      </w:hyperlink>
    </w:p>
    <w:p w14:paraId="6BB0299A" w14:textId="32FC4341" w:rsidR="00586D95" w:rsidRPr="00DE0859" w:rsidRDefault="00586D95">
      <w:pPr>
        <w:pStyle w:val="TM2"/>
        <w:tabs>
          <w:tab w:val="right" w:leader="dot" w:pos="9883"/>
        </w:tabs>
        <w:rPr>
          <w:rFonts w:eastAsiaTheme="minorEastAsia" w:cstheme="minorBidi"/>
          <w:noProof/>
          <w:sz w:val="24"/>
        </w:rPr>
      </w:pPr>
      <w:hyperlink w:anchor="_Toc46308766" w:history="1">
        <w:r w:rsidRPr="00DE0859">
          <w:rPr>
            <w:rStyle w:val="Lienhypertexte"/>
            <w:noProof/>
            <w:sz w:val="24"/>
          </w:rPr>
          <w:t>Article</w:t>
        </w:r>
        <w:r w:rsidRPr="00DE0859">
          <w:rPr>
            <w:rStyle w:val="Lienhypertexte"/>
            <w:noProof/>
            <w:spacing w:val="6"/>
            <w:sz w:val="24"/>
          </w:rPr>
          <w:t xml:space="preserve"> </w:t>
        </w:r>
        <w:r w:rsidRPr="00DE0859">
          <w:rPr>
            <w:rStyle w:val="Lienhypertexte"/>
            <w:noProof/>
            <w:sz w:val="24"/>
          </w:rPr>
          <w:t>30</w:t>
        </w:r>
        <w:r w:rsidRPr="00DE0859">
          <w:rPr>
            <w:rStyle w:val="Lienhypertexte"/>
            <w:noProof/>
            <w:spacing w:val="6"/>
            <w:sz w:val="24"/>
          </w:rPr>
          <w:t xml:space="preserve"> </w:t>
        </w:r>
        <w:r w:rsidRPr="00DE0859">
          <w:rPr>
            <w:rStyle w:val="Lienhypertexte"/>
            <w:noProof/>
            <w:sz w:val="24"/>
          </w:rPr>
          <w:t>:</w:t>
        </w:r>
        <w:r w:rsidRPr="00DE0859">
          <w:rPr>
            <w:rStyle w:val="Lienhypertexte"/>
            <w:noProof/>
            <w:spacing w:val="6"/>
            <w:sz w:val="24"/>
          </w:rPr>
          <w:t xml:space="preserve"> </w:t>
        </w:r>
        <w:r w:rsidRPr="00DE0859">
          <w:rPr>
            <w:rStyle w:val="Lienhypertexte"/>
            <w:noProof/>
            <w:sz w:val="24"/>
          </w:rPr>
          <w:t>Sous-traitance</w:t>
        </w:r>
        <w:r w:rsidRPr="00DE0859">
          <w:rPr>
            <w:noProof/>
            <w:webHidden/>
            <w:sz w:val="24"/>
          </w:rPr>
          <w:tab/>
        </w:r>
        <w:r w:rsidRPr="00DE0859">
          <w:rPr>
            <w:noProof/>
            <w:webHidden/>
            <w:sz w:val="24"/>
          </w:rPr>
          <w:fldChar w:fldCharType="begin"/>
        </w:r>
        <w:r w:rsidRPr="00DE0859">
          <w:rPr>
            <w:noProof/>
            <w:webHidden/>
            <w:sz w:val="24"/>
          </w:rPr>
          <w:instrText xml:space="preserve"> PAGEREF _Toc46308766 \h </w:instrText>
        </w:r>
        <w:r w:rsidRPr="00DE0859">
          <w:rPr>
            <w:noProof/>
            <w:webHidden/>
            <w:sz w:val="24"/>
          </w:rPr>
        </w:r>
        <w:r w:rsidRPr="00DE0859">
          <w:rPr>
            <w:noProof/>
            <w:webHidden/>
            <w:sz w:val="24"/>
          </w:rPr>
          <w:fldChar w:fldCharType="separate"/>
        </w:r>
        <w:r w:rsidR="00286967" w:rsidRPr="00DE0859">
          <w:rPr>
            <w:noProof/>
            <w:webHidden/>
            <w:sz w:val="24"/>
          </w:rPr>
          <w:t>37</w:t>
        </w:r>
        <w:r w:rsidRPr="00DE0859">
          <w:rPr>
            <w:noProof/>
            <w:webHidden/>
            <w:sz w:val="24"/>
          </w:rPr>
          <w:fldChar w:fldCharType="end"/>
        </w:r>
      </w:hyperlink>
    </w:p>
    <w:p w14:paraId="6038F014" w14:textId="0F44A9D1" w:rsidR="00586D95" w:rsidRPr="00DE0859" w:rsidRDefault="00586D95">
      <w:pPr>
        <w:pStyle w:val="TM1"/>
        <w:rPr>
          <w:rFonts w:eastAsiaTheme="minorEastAsia" w:cstheme="minorBidi"/>
          <w:b w:val="0"/>
          <w:noProof/>
          <w:sz w:val="24"/>
        </w:rPr>
      </w:pPr>
      <w:hyperlink w:anchor="_Toc46308767" w:history="1">
        <w:r w:rsidRPr="00DE0859">
          <w:rPr>
            <w:rStyle w:val="Lienhypertexte"/>
            <w:noProof/>
            <w:sz w:val="24"/>
          </w:rPr>
          <w:t>Chapitre</w:t>
        </w:r>
        <w:r w:rsidRPr="00DE0859">
          <w:rPr>
            <w:rStyle w:val="Lienhypertexte"/>
            <w:noProof/>
            <w:spacing w:val="9"/>
            <w:sz w:val="24"/>
          </w:rPr>
          <w:t xml:space="preserve"> </w:t>
        </w:r>
        <w:r w:rsidRPr="00DE0859">
          <w:rPr>
            <w:rStyle w:val="Lienhypertexte"/>
            <w:noProof/>
            <w:sz w:val="24"/>
          </w:rPr>
          <w:t>IV</w:t>
        </w:r>
        <w:r w:rsidRPr="00DE0859">
          <w:rPr>
            <w:rStyle w:val="Lienhypertexte"/>
            <w:noProof/>
            <w:spacing w:val="9"/>
            <w:sz w:val="24"/>
          </w:rPr>
          <w:t xml:space="preserve"> </w:t>
        </w:r>
        <w:r w:rsidRPr="00DE0859">
          <w:rPr>
            <w:rStyle w:val="Lienhypertexte"/>
            <w:noProof/>
            <w:sz w:val="24"/>
          </w:rPr>
          <w:t>:</w:t>
        </w:r>
        <w:r w:rsidRPr="00DE0859">
          <w:rPr>
            <w:rStyle w:val="Lienhypertexte"/>
            <w:noProof/>
            <w:spacing w:val="9"/>
            <w:sz w:val="24"/>
          </w:rPr>
          <w:t xml:space="preserve"> </w:t>
        </w:r>
        <w:r w:rsidRPr="00DE0859">
          <w:rPr>
            <w:rStyle w:val="Lienhypertexte"/>
            <w:noProof/>
            <w:sz w:val="24"/>
          </w:rPr>
          <w:t>De</w:t>
        </w:r>
        <w:r w:rsidRPr="00DE0859">
          <w:rPr>
            <w:rStyle w:val="Lienhypertexte"/>
            <w:noProof/>
            <w:spacing w:val="9"/>
            <w:sz w:val="24"/>
          </w:rPr>
          <w:t xml:space="preserve"> </w:t>
        </w:r>
        <w:r w:rsidRPr="00DE0859">
          <w:rPr>
            <w:rStyle w:val="Lienhypertexte"/>
            <w:noProof/>
            <w:sz w:val="24"/>
          </w:rPr>
          <w:t>la</w:t>
        </w:r>
        <w:r w:rsidRPr="00DE0859">
          <w:rPr>
            <w:rStyle w:val="Lienhypertexte"/>
            <w:noProof/>
            <w:spacing w:val="9"/>
            <w:sz w:val="24"/>
          </w:rPr>
          <w:t xml:space="preserve"> </w:t>
        </w:r>
        <w:r w:rsidRPr="00DE0859">
          <w:rPr>
            <w:rStyle w:val="Lienhypertexte"/>
            <w:noProof/>
            <w:sz w:val="24"/>
          </w:rPr>
          <w:t>recette</w:t>
        </w:r>
        <w:r w:rsidRPr="00DE0859">
          <w:rPr>
            <w:noProof/>
            <w:webHidden/>
            <w:sz w:val="24"/>
          </w:rPr>
          <w:tab/>
        </w:r>
        <w:r w:rsidRPr="00DE0859">
          <w:rPr>
            <w:noProof/>
            <w:webHidden/>
            <w:sz w:val="24"/>
          </w:rPr>
          <w:fldChar w:fldCharType="begin"/>
        </w:r>
        <w:r w:rsidRPr="00DE0859">
          <w:rPr>
            <w:noProof/>
            <w:webHidden/>
            <w:sz w:val="24"/>
          </w:rPr>
          <w:instrText xml:space="preserve"> PAGEREF _Toc46308767 \h </w:instrText>
        </w:r>
        <w:r w:rsidRPr="00DE0859">
          <w:rPr>
            <w:noProof/>
            <w:webHidden/>
            <w:sz w:val="24"/>
          </w:rPr>
        </w:r>
        <w:r w:rsidRPr="00DE0859">
          <w:rPr>
            <w:noProof/>
            <w:webHidden/>
            <w:sz w:val="24"/>
          </w:rPr>
          <w:fldChar w:fldCharType="separate"/>
        </w:r>
        <w:r w:rsidR="00286967" w:rsidRPr="00DE0859">
          <w:rPr>
            <w:noProof/>
            <w:webHidden/>
            <w:sz w:val="24"/>
          </w:rPr>
          <w:t>37</w:t>
        </w:r>
        <w:r w:rsidRPr="00DE0859">
          <w:rPr>
            <w:noProof/>
            <w:webHidden/>
            <w:sz w:val="24"/>
          </w:rPr>
          <w:fldChar w:fldCharType="end"/>
        </w:r>
      </w:hyperlink>
    </w:p>
    <w:p w14:paraId="035F2847" w14:textId="477483DE" w:rsidR="00586D95" w:rsidRPr="00DE0859" w:rsidRDefault="00586D95">
      <w:pPr>
        <w:pStyle w:val="TM2"/>
        <w:tabs>
          <w:tab w:val="right" w:leader="dot" w:pos="9883"/>
        </w:tabs>
        <w:rPr>
          <w:rFonts w:eastAsiaTheme="minorEastAsia" w:cstheme="minorBidi"/>
          <w:noProof/>
          <w:sz w:val="24"/>
        </w:rPr>
      </w:pPr>
      <w:hyperlink w:anchor="_Toc46308768" w:history="1">
        <w:r w:rsidRPr="00DE0859">
          <w:rPr>
            <w:rStyle w:val="Lienhypertexte"/>
            <w:noProof/>
            <w:sz w:val="24"/>
          </w:rPr>
          <w:t>Article</w:t>
        </w:r>
        <w:r w:rsidRPr="00DE0859">
          <w:rPr>
            <w:rStyle w:val="Lienhypertexte"/>
            <w:noProof/>
            <w:spacing w:val="6"/>
            <w:sz w:val="24"/>
          </w:rPr>
          <w:t xml:space="preserve"> </w:t>
        </w:r>
        <w:r w:rsidRPr="00DE0859">
          <w:rPr>
            <w:rStyle w:val="Lienhypertexte"/>
            <w:noProof/>
            <w:sz w:val="24"/>
          </w:rPr>
          <w:t>31</w:t>
        </w:r>
        <w:r w:rsidRPr="00DE0859">
          <w:rPr>
            <w:rStyle w:val="Lienhypertexte"/>
            <w:noProof/>
            <w:spacing w:val="6"/>
            <w:sz w:val="24"/>
          </w:rPr>
          <w:t xml:space="preserve"> </w:t>
        </w:r>
        <w:r w:rsidRPr="00DE0859">
          <w:rPr>
            <w:rStyle w:val="Lienhypertexte"/>
            <w:noProof/>
            <w:sz w:val="24"/>
          </w:rPr>
          <w:t xml:space="preserve">: </w:t>
        </w:r>
        <w:r w:rsidRPr="00DE0859">
          <w:rPr>
            <w:rStyle w:val="Lienhypertexte"/>
            <w:noProof/>
            <w:spacing w:val="5"/>
            <w:sz w:val="24"/>
          </w:rPr>
          <w:t>Commissio</w:t>
        </w:r>
        <w:r w:rsidRPr="00DE0859">
          <w:rPr>
            <w:rStyle w:val="Lienhypertexte"/>
            <w:noProof/>
            <w:sz w:val="24"/>
          </w:rPr>
          <w:t xml:space="preserve">n </w:t>
        </w:r>
        <w:r w:rsidRPr="00DE0859">
          <w:rPr>
            <w:rStyle w:val="Lienhypertexte"/>
            <w:noProof/>
            <w:spacing w:val="5"/>
            <w:sz w:val="24"/>
          </w:rPr>
          <w:t>d</w:t>
        </w:r>
        <w:r w:rsidRPr="00DE0859">
          <w:rPr>
            <w:rStyle w:val="Lienhypertexte"/>
            <w:noProof/>
            <w:sz w:val="24"/>
          </w:rPr>
          <w:t xml:space="preserve">e </w:t>
        </w:r>
        <w:r w:rsidRPr="00DE0859">
          <w:rPr>
            <w:rStyle w:val="Lienhypertexte"/>
            <w:noProof/>
            <w:spacing w:val="5"/>
            <w:sz w:val="24"/>
          </w:rPr>
          <w:t>suiv</w:t>
        </w:r>
        <w:r w:rsidRPr="00DE0859">
          <w:rPr>
            <w:rStyle w:val="Lienhypertexte"/>
            <w:noProof/>
            <w:sz w:val="24"/>
          </w:rPr>
          <w:t xml:space="preserve">i </w:t>
        </w:r>
        <w:r w:rsidRPr="00DE0859">
          <w:rPr>
            <w:rStyle w:val="Lienhypertexte"/>
            <w:noProof/>
            <w:spacing w:val="5"/>
            <w:sz w:val="24"/>
          </w:rPr>
          <w:t>e</w:t>
        </w:r>
        <w:r w:rsidRPr="00DE0859">
          <w:rPr>
            <w:rStyle w:val="Lienhypertexte"/>
            <w:noProof/>
            <w:sz w:val="24"/>
          </w:rPr>
          <w:t xml:space="preserve">t de </w:t>
        </w:r>
        <w:r w:rsidRPr="00DE0859">
          <w:rPr>
            <w:rStyle w:val="Lienhypertexte"/>
            <w:noProof/>
            <w:spacing w:val="5"/>
            <w:sz w:val="24"/>
          </w:rPr>
          <w:t>recette des Prestations</w:t>
        </w:r>
        <w:r w:rsidRPr="00DE0859">
          <w:rPr>
            <w:noProof/>
            <w:webHidden/>
            <w:sz w:val="24"/>
          </w:rPr>
          <w:tab/>
        </w:r>
        <w:r w:rsidRPr="00DE0859">
          <w:rPr>
            <w:noProof/>
            <w:webHidden/>
            <w:sz w:val="24"/>
          </w:rPr>
          <w:fldChar w:fldCharType="begin"/>
        </w:r>
        <w:r w:rsidRPr="00DE0859">
          <w:rPr>
            <w:noProof/>
            <w:webHidden/>
            <w:sz w:val="24"/>
          </w:rPr>
          <w:instrText xml:space="preserve"> PAGEREF _Toc46308768 \h </w:instrText>
        </w:r>
        <w:r w:rsidRPr="00DE0859">
          <w:rPr>
            <w:noProof/>
            <w:webHidden/>
            <w:sz w:val="24"/>
          </w:rPr>
        </w:r>
        <w:r w:rsidRPr="00DE0859">
          <w:rPr>
            <w:noProof/>
            <w:webHidden/>
            <w:sz w:val="24"/>
          </w:rPr>
          <w:fldChar w:fldCharType="separate"/>
        </w:r>
        <w:r w:rsidR="00286967" w:rsidRPr="00DE0859">
          <w:rPr>
            <w:noProof/>
            <w:webHidden/>
            <w:sz w:val="24"/>
          </w:rPr>
          <w:t>37</w:t>
        </w:r>
        <w:r w:rsidRPr="00DE0859">
          <w:rPr>
            <w:noProof/>
            <w:webHidden/>
            <w:sz w:val="24"/>
          </w:rPr>
          <w:fldChar w:fldCharType="end"/>
        </w:r>
      </w:hyperlink>
    </w:p>
    <w:p w14:paraId="7498ECAE" w14:textId="2D69E666" w:rsidR="00586D95" w:rsidRPr="00DE0859" w:rsidRDefault="00586D95">
      <w:pPr>
        <w:pStyle w:val="TM1"/>
        <w:rPr>
          <w:rFonts w:eastAsiaTheme="minorEastAsia" w:cstheme="minorBidi"/>
          <w:b w:val="0"/>
          <w:noProof/>
          <w:sz w:val="24"/>
        </w:rPr>
      </w:pPr>
      <w:hyperlink w:anchor="_Toc46308769" w:history="1">
        <w:r w:rsidRPr="00DE0859">
          <w:rPr>
            <w:rStyle w:val="Lienhypertexte"/>
            <w:noProof/>
            <w:sz w:val="24"/>
          </w:rPr>
          <w:t>Chapitre</w:t>
        </w:r>
        <w:r w:rsidRPr="00DE0859">
          <w:rPr>
            <w:rStyle w:val="Lienhypertexte"/>
            <w:noProof/>
            <w:spacing w:val="9"/>
            <w:sz w:val="24"/>
          </w:rPr>
          <w:t xml:space="preserve"> </w:t>
        </w:r>
        <w:r w:rsidRPr="00DE0859">
          <w:rPr>
            <w:rStyle w:val="Lienhypertexte"/>
            <w:noProof/>
            <w:sz w:val="24"/>
          </w:rPr>
          <w:t>V</w:t>
        </w:r>
        <w:r w:rsidRPr="00DE0859">
          <w:rPr>
            <w:rStyle w:val="Lienhypertexte"/>
            <w:noProof/>
            <w:spacing w:val="9"/>
            <w:sz w:val="24"/>
          </w:rPr>
          <w:t xml:space="preserve"> </w:t>
        </w:r>
        <w:r w:rsidRPr="00DE0859">
          <w:rPr>
            <w:rStyle w:val="Lienhypertexte"/>
            <w:noProof/>
            <w:sz w:val="24"/>
          </w:rPr>
          <w:t>:</w:t>
        </w:r>
        <w:r w:rsidRPr="00DE0859">
          <w:rPr>
            <w:rStyle w:val="Lienhypertexte"/>
            <w:noProof/>
            <w:spacing w:val="9"/>
            <w:sz w:val="24"/>
          </w:rPr>
          <w:t xml:space="preserve"> </w:t>
        </w:r>
        <w:r w:rsidRPr="00DE0859">
          <w:rPr>
            <w:rStyle w:val="Lienhypertexte"/>
            <w:noProof/>
            <w:sz w:val="24"/>
          </w:rPr>
          <w:t>Dispositions diverses</w:t>
        </w:r>
        <w:r w:rsidRPr="00DE0859">
          <w:rPr>
            <w:noProof/>
            <w:webHidden/>
            <w:sz w:val="24"/>
          </w:rPr>
          <w:tab/>
        </w:r>
        <w:r w:rsidRPr="00DE0859">
          <w:rPr>
            <w:noProof/>
            <w:webHidden/>
            <w:sz w:val="24"/>
          </w:rPr>
          <w:fldChar w:fldCharType="begin"/>
        </w:r>
        <w:r w:rsidRPr="00DE0859">
          <w:rPr>
            <w:noProof/>
            <w:webHidden/>
            <w:sz w:val="24"/>
          </w:rPr>
          <w:instrText xml:space="preserve"> PAGEREF _Toc46308769 \h </w:instrText>
        </w:r>
        <w:r w:rsidRPr="00DE0859">
          <w:rPr>
            <w:noProof/>
            <w:webHidden/>
            <w:sz w:val="24"/>
          </w:rPr>
        </w:r>
        <w:r w:rsidRPr="00DE0859">
          <w:rPr>
            <w:noProof/>
            <w:webHidden/>
            <w:sz w:val="24"/>
          </w:rPr>
          <w:fldChar w:fldCharType="separate"/>
        </w:r>
        <w:r w:rsidR="00286967" w:rsidRPr="00DE0859">
          <w:rPr>
            <w:noProof/>
            <w:webHidden/>
            <w:sz w:val="24"/>
          </w:rPr>
          <w:t>38</w:t>
        </w:r>
        <w:r w:rsidRPr="00DE0859">
          <w:rPr>
            <w:noProof/>
            <w:webHidden/>
            <w:sz w:val="24"/>
          </w:rPr>
          <w:fldChar w:fldCharType="end"/>
        </w:r>
      </w:hyperlink>
    </w:p>
    <w:p w14:paraId="29BCB497" w14:textId="0DB588ED" w:rsidR="00586D95" w:rsidRPr="00DE0859" w:rsidRDefault="00586D95">
      <w:pPr>
        <w:pStyle w:val="TM2"/>
        <w:tabs>
          <w:tab w:val="right" w:leader="dot" w:pos="9883"/>
        </w:tabs>
        <w:rPr>
          <w:rFonts w:eastAsiaTheme="minorEastAsia" w:cstheme="minorBidi"/>
          <w:noProof/>
          <w:sz w:val="24"/>
        </w:rPr>
      </w:pPr>
      <w:hyperlink w:anchor="_Toc46308770" w:history="1">
        <w:r w:rsidRPr="00DE0859">
          <w:rPr>
            <w:rStyle w:val="Lienhypertexte"/>
            <w:noProof/>
            <w:w w:val="97"/>
            <w:sz w:val="24"/>
          </w:rPr>
          <w:t>Article 32 : Modification du Marché</w:t>
        </w:r>
        <w:r w:rsidRPr="00DE0859">
          <w:rPr>
            <w:noProof/>
            <w:webHidden/>
            <w:sz w:val="24"/>
          </w:rPr>
          <w:tab/>
        </w:r>
        <w:r w:rsidRPr="00DE0859">
          <w:rPr>
            <w:noProof/>
            <w:webHidden/>
            <w:sz w:val="24"/>
          </w:rPr>
          <w:fldChar w:fldCharType="begin"/>
        </w:r>
        <w:r w:rsidRPr="00DE0859">
          <w:rPr>
            <w:noProof/>
            <w:webHidden/>
            <w:sz w:val="24"/>
          </w:rPr>
          <w:instrText xml:space="preserve"> PAGEREF _Toc46308770 \h </w:instrText>
        </w:r>
        <w:r w:rsidRPr="00DE0859">
          <w:rPr>
            <w:noProof/>
            <w:webHidden/>
            <w:sz w:val="24"/>
          </w:rPr>
        </w:r>
        <w:r w:rsidRPr="00DE0859">
          <w:rPr>
            <w:noProof/>
            <w:webHidden/>
            <w:sz w:val="24"/>
          </w:rPr>
          <w:fldChar w:fldCharType="separate"/>
        </w:r>
        <w:r w:rsidR="00286967" w:rsidRPr="00DE0859">
          <w:rPr>
            <w:noProof/>
            <w:webHidden/>
            <w:sz w:val="24"/>
          </w:rPr>
          <w:t>38</w:t>
        </w:r>
        <w:r w:rsidRPr="00DE0859">
          <w:rPr>
            <w:noProof/>
            <w:webHidden/>
            <w:sz w:val="24"/>
          </w:rPr>
          <w:fldChar w:fldCharType="end"/>
        </w:r>
      </w:hyperlink>
    </w:p>
    <w:p w14:paraId="4768D58E" w14:textId="641FA351" w:rsidR="00586D95" w:rsidRPr="00DE0859" w:rsidRDefault="00586D95">
      <w:pPr>
        <w:pStyle w:val="TM2"/>
        <w:tabs>
          <w:tab w:val="right" w:leader="dot" w:pos="9883"/>
        </w:tabs>
        <w:rPr>
          <w:rFonts w:eastAsiaTheme="minorEastAsia" w:cstheme="minorBidi"/>
          <w:noProof/>
          <w:sz w:val="24"/>
        </w:rPr>
      </w:pPr>
      <w:hyperlink w:anchor="_Toc46308771" w:history="1">
        <w:r w:rsidRPr="00DE0859">
          <w:rPr>
            <w:rStyle w:val="Lienhypertexte"/>
            <w:noProof/>
            <w:w w:val="97"/>
            <w:sz w:val="24"/>
          </w:rPr>
          <w:t>Article 33 : Résiliation du Marché</w:t>
        </w:r>
        <w:r w:rsidRPr="00DE0859">
          <w:rPr>
            <w:noProof/>
            <w:webHidden/>
            <w:sz w:val="24"/>
          </w:rPr>
          <w:tab/>
        </w:r>
        <w:r w:rsidRPr="00DE0859">
          <w:rPr>
            <w:noProof/>
            <w:webHidden/>
            <w:sz w:val="24"/>
          </w:rPr>
          <w:fldChar w:fldCharType="begin"/>
        </w:r>
        <w:r w:rsidRPr="00DE0859">
          <w:rPr>
            <w:noProof/>
            <w:webHidden/>
            <w:sz w:val="24"/>
          </w:rPr>
          <w:instrText xml:space="preserve"> PAGEREF _Toc46308771 \h </w:instrText>
        </w:r>
        <w:r w:rsidRPr="00DE0859">
          <w:rPr>
            <w:noProof/>
            <w:webHidden/>
            <w:sz w:val="24"/>
          </w:rPr>
        </w:r>
        <w:r w:rsidRPr="00DE0859">
          <w:rPr>
            <w:noProof/>
            <w:webHidden/>
            <w:sz w:val="24"/>
          </w:rPr>
          <w:fldChar w:fldCharType="separate"/>
        </w:r>
        <w:r w:rsidR="00286967" w:rsidRPr="00DE0859">
          <w:rPr>
            <w:noProof/>
            <w:webHidden/>
            <w:sz w:val="24"/>
          </w:rPr>
          <w:t>38</w:t>
        </w:r>
        <w:r w:rsidRPr="00DE0859">
          <w:rPr>
            <w:noProof/>
            <w:webHidden/>
            <w:sz w:val="24"/>
          </w:rPr>
          <w:fldChar w:fldCharType="end"/>
        </w:r>
      </w:hyperlink>
    </w:p>
    <w:p w14:paraId="1BD5741E" w14:textId="3DECA61E" w:rsidR="00586D95" w:rsidRPr="00DE0859" w:rsidRDefault="00586D95">
      <w:pPr>
        <w:pStyle w:val="TM2"/>
        <w:tabs>
          <w:tab w:val="right" w:leader="dot" w:pos="9883"/>
        </w:tabs>
        <w:rPr>
          <w:rFonts w:eastAsiaTheme="minorEastAsia" w:cstheme="minorBidi"/>
          <w:noProof/>
          <w:sz w:val="24"/>
        </w:rPr>
      </w:pPr>
      <w:hyperlink w:anchor="_Toc46308772" w:history="1">
        <w:r w:rsidRPr="00DE0859">
          <w:rPr>
            <w:rStyle w:val="Lienhypertexte"/>
            <w:noProof/>
            <w:w w:val="97"/>
            <w:sz w:val="24"/>
          </w:rPr>
          <w:t>Article</w:t>
        </w:r>
        <w:r w:rsidRPr="00DE0859">
          <w:rPr>
            <w:rStyle w:val="Lienhypertexte"/>
            <w:noProof/>
            <w:spacing w:val="-6"/>
            <w:sz w:val="24"/>
          </w:rPr>
          <w:t xml:space="preserve"> </w:t>
        </w:r>
        <w:r w:rsidRPr="00DE0859">
          <w:rPr>
            <w:rStyle w:val="Lienhypertexte"/>
            <w:noProof/>
            <w:w w:val="97"/>
            <w:sz w:val="24"/>
          </w:rPr>
          <w:t>34</w:t>
        </w:r>
        <w:r w:rsidRPr="00DE0859">
          <w:rPr>
            <w:rStyle w:val="Lienhypertexte"/>
            <w:noProof/>
            <w:spacing w:val="-6"/>
            <w:sz w:val="24"/>
          </w:rPr>
          <w:t xml:space="preserve"> </w:t>
        </w:r>
        <w:r w:rsidRPr="00DE0859">
          <w:rPr>
            <w:rStyle w:val="Lienhypertexte"/>
            <w:noProof/>
            <w:w w:val="97"/>
            <w:sz w:val="24"/>
          </w:rPr>
          <w:t>:</w:t>
        </w:r>
        <w:r w:rsidRPr="00DE0859">
          <w:rPr>
            <w:rStyle w:val="Lienhypertexte"/>
            <w:noProof/>
            <w:spacing w:val="-6"/>
            <w:sz w:val="24"/>
          </w:rPr>
          <w:t xml:space="preserve"> </w:t>
        </w:r>
        <w:r w:rsidRPr="00DE0859">
          <w:rPr>
            <w:rStyle w:val="Lienhypertexte"/>
            <w:noProof/>
            <w:w w:val="97"/>
            <w:sz w:val="24"/>
          </w:rPr>
          <w:t>Force</w:t>
        </w:r>
        <w:r w:rsidRPr="00DE0859">
          <w:rPr>
            <w:rStyle w:val="Lienhypertexte"/>
            <w:noProof/>
            <w:spacing w:val="-6"/>
            <w:sz w:val="24"/>
          </w:rPr>
          <w:t xml:space="preserve"> </w:t>
        </w:r>
        <w:r w:rsidRPr="00DE0859">
          <w:rPr>
            <w:rStyle w:val="Lienhypertexte"/>
            <w:noProof/>
            <w:w w:val="97"/>
            <w:sz w:val="24"/>
          </w:rPr>
          <w:t>majeure</w:t>
        </w:r>
        <w:r w:rsidRPr="00DE0859">
          <w:rPr>
            <w:noProof/>
            <w:webHidden/>
            <w:sz w:val="24"/>
          </w:rPr>
          <w:tab/>
        </w:r>
        <w:r w:rsidRPr="00DE0859">
          <w:rPr>
            <w:noProof/>
            <w:webHidden/>
            <w:sz w:val="24"/>
          </w:rPr>
          <w:fldChar w:fldCharType="begin"/>
        </w:r>
        <w:r w:rsidRPr="00DE0859">
          <w:rPr>
            <w:noProof/>
            <w:webHidden/>
            <w:sz w:val="24"/>
          </w:rPr>
          <w:instrText xml:space="preserve"> PAGEREF _Toc46308772 \h </w:instrText>
        </w:r>
        <w:r w:rsidRPr="00DE0859">
          <w:rPr>
            <w:noProof/>
            <w:webHidden/>
            <w:sz w:val="24"/>
          </w:rPr>
        </w:r>
        <w:r w:rsidRPr="00DE0859">
          <w:rPr>
            <w:noProof/>
            <w:webHidden/>
            <w:sz w:val="24"/>
          </w:rPr>
          <w:fldChar w:fldCharType="separate"/>
        </w:r>
        <w:r w:rsidR="00286967" w:rsidRPr="00DE0859">
          <w:rPr>
            <w:noProof/>
            <w:webHidden/>
            <w:sz w:val="24"/>
          </w:rPr>
          <w:t>38</w:t>
        </w:r>
        <w:r w:rsidRPr="00DE0859">
          <w:rPr>
            <w:noProof/>
            <w:webHidden/>
            <w:sz w:val="24"/>
          </w:rPr>
          <w:fldChar w:fldCharType="end"/>
        </w:r>
      </w:hyperlink>
    </w:p>
    <w:p w14:paraId="66D459F8" w14:textId="31950156" w:rsidR="00586D95" w:rsidRPr="00DE0859" w:rsidRDefault="00586D95">
      <w:pPr>
        <w:pStyle w:val="TM2"/>
        <w:tabs>
          <w:tab w:val="right" w:leader="dot" w:pos="9883"/>
        </w:tabs>
        <w:rPr>
          <w:rFonts w:eastAsiaTheme="minorEastAsia" w:cstheme="minorBidi"/>
          <w:noProof/>
          <w:sz w:val="24"/>
        </w:rPr>
      </w:pPr>
      <w:hyperlink w:anchor="_Toc46308773" w:history="1">
        <w:r w:rsidRPr="00DE0859">
          <w:rPr>
            <w:rStyle w:val="Lienhypertexte"/>
            <w:noProof/>
            <w:w w:val="96"/>
            <w:sz w:val="24"/>
          </w:rPr>
          <w:t>Article</w:t>
        </w:r>
        <w:r w:rsidRPr="00DE0859">
          <w:rPr>
            <w:rStyle w:val="Lienhypertexte"/>
            <w:noProof/>
            <w:spacing w:val="-8"/>
            <w:sz w:val="24"/>
          </w:rPr>
          <w:t xml:space="preserve"> </w:t>
        </w:r>
        <w:r w:rsidRPr="00DE0859">
          <w:rPr>
            <w:rStyle w:val="Lienhypertexte"/>
            <w:noProof/>
            <w:w w:val="96"/>
            <w:sz w:val="24"/>
          </w:rPr>
          <w:t>35</w:t>
        </w:r>
        <w:r w:rsidRPr="00DE0859">
          <w:rPr>
            <w:rStyle w:val="Lienhypertexte"/>
            <w:noProof/>
            <w:spacing w:val="-8"/>
            <w:sz w:val="24"/>
          </w:rPr>
          <w:t xml:space="preserve"> </w:t>
        </w:r>
        <w:r w:rsidRPr="00DE0859">
          <w:rPr>
            <w:rStyle w:val="Lienhypertexte"/>
            <w:noProof/>
            <w:w w:val="96"/>
            <w:sz w:val="24"/>
          </w:rPr>
          <w:t>:</w:t>
        </w:r>
        <w:r w:rsidRPr="00DE0859">
          <w:rPr>
            <w:rStyle w:val="Lienhypertexte"/>
            <w:noProof/>
            <w:spacing w:val="-8"/>
            <w:sz w:val="24"/>
          </w:rPr>
          <w:t xml:space="preserve"> </w:t>
        </w:r>
        <w:r w:rsidRPr="00DE0859">
          <w:rPr>
            <w:rStyle w:val="Lienhypertexte"/>
            <w:noProof/>
            <w:w w:val="96"/>
            <w:sz w:val="24"/>
          </w:rPr>
          <w:t>Différends et litiges</w:t>
        </w:r>
        <w:r w:rsidRPr="00DE0859">
          <w:rPr>
            <w:noProof/>
            <w:webHidden/>
            <w:sz w:val="24"/>
          </w:rPr>
          <w:tab/>
        </w:r>
        <w:r w:rsidRPr="00DE0859">
          <w:rPr>
            <w:noProof/>
            <w:webHidden/>
            <w:sz w:val="24"/>
          </w:rPr>
          <w:fldChar w:fldCharType="begin"/>
        </w:r>
        <w:r w:rsidRPr="00DE0859">
          <w:rPr>
            <w:noProof/>
            <w:webHidden/>
            <w:sz w:val="24"/>
          </w:rPr>
          <w:instrText xml:space="preserve"> PAGEREF _Toc46308773 \h </w:instrText>
        </w:r>
        <w:r w:rsidRPr="00DE0859">
          <w:rPr>
            <w:noProof/>
            <w:webHidden/>
            <w:sz w:val="24"/>
          </w:rPr>
        </w:r>
        <w:r w:rsidRPr="00DE0859">
          <w:rPr>
            <w:noProof/>
            <w:webHidden/>
            <w:sz w:val="24"/>
          </w:rPr>
          <w:fldChar w:fldCharType="separate"/>
        </w:r>
        <w:r w:rsidR="00286967" w:rsidRPr="00DE0859">
          <w:rPr>
            <w:noProof/>
            <w:webHidden/>
            <w:sz w:val="24"/>
          </w:rPr>
          <w:t>38</w:t>
        </w:r>
        <w:r w:rsidRPr="00DE0859">
          <w:rPr>
            <w:noProof/>
            <w:webHidden/>
            <w:sz w:val="24"/>
          </w:rPr>
          <w:fldChar w:fldCharType="end"/>
        </w:r>
      </w:hyperlink>
    </w:p>
    <w:p w14:paraId="7B8C6C56" w14:textId="7107CDC5" w:rsidR="00586D95" w:rsidRPr="00DE0859" w:rsidRDefault="00586D95">
      <w:pPr>
        <w:pStyle w:val="TM2"/>
        <w:tabs>
          <w:tab w:val="right" w:leader="dot" w:pos="9883"/>
        </w:tabs>
        <w:rPr>
          <w:rFonts w:eastAsiaTheme="minorEastAsia" w:cstheme="minorBidi"/>
          <w:noProof/>
          <w:sz w:val="24"/>
        </w:rPr>
      </w:pPr>
      <w:hyperlink w:anchor="_Toc46308774" w:history="1">
        <w:r w:rsidRPr="00DE0859">
          <w:rPr>
            <w:rStyle w:val="Lienhypertexte"/>
            <w:noProof/>
            <w:sz w:val="24"/>
          </w:rPr>
          <w:t>Article</w:t>
        </w:r>
        <w:r w:rsidRPr="00DE0859">
          <w:rPr>
            <w:rStyle w:val="Lienhypertexte"/>
            <w:noProof/>
            <w:spacing w:val="6"/>
            <w:sz w:val="24"/>
          </w:rPr>
          <w:t xml:space="preserve"> </w:t>
        </w:r>
        <w:r w:rsidRPr="00DE0859">
          <w:rPr>
            <w:rStyle w:val="Lienhypertexte"/>
            <w:noProof/>
            <w:sz w:val="24"/>
          </w:rPr>
          <w:t>36</w:t>
        </w:r>
        <w:r w:rsidRPr="00DE0859">
          <w:rPr>
            <w:rStyle w:val="Lienhypertexte"/>
            <w:noProof/>
            <w:spacing w:val="6"/>
            <w:sz w:val="24"/>
          </w:rPr>
          <w:t xml:space="preserve"> </w:t>
        </w:r>
        <w:r w:rsidRPr="00DE0859">
          <w:rPr>
            <w:rStyle w:val="Lienhypertexte"/>
            <w:noProof/>
            <w:sz w:val="24"/>
          </w:rPr>
          <w:t>: Edition</w:t>
        </w:r>
        <w:r w:rsidRPr="00DE0859">
          <w:rPr>
            <w:rStyle w:val="Lienhypertexte"/>
            <w:noProof/>
            <w:spacing w:val="6"/>
            <w:sz w:val="24"/>
          </w:rPr>
          <w:t xml:space="preserve"> </w:t>
        </w:r>
        <w:r w:rsidRPr="00DE0859">
          <w:rPr>
            <w:rStyle w:val="Lienhypertexte"/>
            <w:noProof/>
            <w:sz w:val="24"/>
          </w:rPr>
          <w:t>et</w:t>
        </w:r>
        <w:r w:rsidRPr="00DE0859">
          <w:rPr>
            <w:rStyle w:val="Lienhypertexte"/>
            <w:noProof/>
            <w:spacing w:val="6"/>
            <w:sz w:val="24"/>
          </w:rPr>
          <w:t xml:space="preserve"> </w:t>
        </w:r>
        <w:r w:rsidRPr="00DE0859">
          <w:rPr>
            <w:rStyle w:val="Lienhypertexte"/>
            <w:noProof/>
            <w:sz w:val="24"/>
          </w:rPr>
          <w:t>diffusion</w:t>
        </w:r>
        <w:r w:rsidRPr="00DE0859">
          <w:rPr>
            <w:rStyle w:val="Lienhypertexte"/>
            <w:noProof/>
            <w:spacing w:val="6"/>
            <w:sz w:val="24"/>
          </w:rPr>
          <w:t xml:space="preserve"> </w:t>
        </w:r>
        <w:r w:rsidRPr="00DE0859">
          <w:rPr>
            <w:rStyle w:val="Lienhypertexte"/>
            <w:noProof/>
            <w:sz w:val="24"/>
          </w:rPr>
          <w:t>du</w:t>
        </w:r>
        <w:r w:rsidRPr="00DE0859">
          <w:rPr>
            <w:rStyle w:val="Lienhypertexte"/>
            <w:noProof/>
            <w:spacing w:val="6"/>
            <w:sz w:val="24"/>
          </w:rPr>
          <w:t xml:space="preserve"> </w:t>
        </w:r>
        <w:r w:rsidRPr="00DE0859">
          <w:rPr>
            <w:rStyle w:val="Lienhypertexte"/>
            <w:noProof/>
            <w:sz w:val="24"/>
          </w:rPr>
          <w:t>présent Marché</w:t>
        </w:r>
        <w:r w:rsidRPr="00DE0859">
          <w:rPr>
            <w:noProof/>
            <w:webHidden/>
            <w:sz w:val="24"/>
          </w:rPr>
          <w:tab/>
        </w:r>
        <w:r w:rsidRPr="00DE0859">
          <w:rPr>
            <w:noProof/>
            <w:webHidden/>
            <w:sz w:val="24"/>
          </w:rPr>
          <w:fldChar w:fldCharType="begin"/>
        </w:r>
        <w:r w:rsidRPr="00DE0859">
          <w:rPr>
            <w:noProof/>
            <w:webHidden/>
            <w:sz w:val="24"/>
          </w:rPr>
          <w:instrText xml:space="preserve"> PAGEREF _Toc46308774 \h </w:instrText>
        </w:r>
        <w:r w:rsidRPr="00DE0859">
          <w:rPr>
            <w:noProof/>
            <w:webHidden/>
            <w:sz w:val="24"/>
          </w:rPr>
        </w:r>
        <w:r w:rsidRPr="00DE0859">
          <w:rPr>
            <w:noProof/>
            <w:webHidden/>
            <w:sz w:val="24"/>
          </w:rPr>
          <w:fldChar w:fldCharType="separate"/>
        </w:r>
        <w:r w:rsidR="00286967" w:rsidRPr="00DE0859">
          <w:rPr>
            <w:noProof/>
            <w:webHidden/>
            <w:sz w:val="24"/>
          </w:rPr>
          <w:t>39</w:t>
        </w:r>
        <w:r w:rsidRPr="00DE0859">
          <w:rPr>
            <w:noProof/>
            <w:webHidden/>
            <w:sz w:val="24"/>
          </w:rPr>
          <w:fldChar w:fldCharType="end"/>
        </w:r>
      </w:hyperlink>
    </w:p>
    <w:p w14:paraId="55251900" w14:textId="39B1CCE8" w:rsidR="00586D95" w:rsidRPr="00DE0859" w:rsidRDefault="00586D95">
      <w:pPr>
        <w:pStyle w:val="TM2"/>
        <w:tabs>
          <w:tab w:val="right" w:leader="dot" w:pos="9883"/>
        </w:tabs>
        <w:rPr>
          <w:rFonts w:eastAsiaTheme="minorEastAsia" w:cstheme="minorBidi"/>
          <w:noProof/>
          <w:sz w:val="24"/>
        </w:rPr>
      </w:pPr>
      <w:hyperlink w:anchor="_Toc46308775" w:history="1">
        <w:r w:rsidRPr="00DE0859">
          <w:rPr>
            <w:rStyle w:val="Lienhypertexte"/>
            <w:noProof/>
            <w:sz w:val="24"/>
          </w:rPr>
          <w:t>Article</w:t>
        </w:r>
        <w:r w:rsidRPr="00DE0859">
          <w:rPr>
            <w:rStyle w:val="Lienhypertexte"/>
            <w:noProof/>
            <w:spacing w:val="6"/>
            <w:sz w:val="24"/>
          </w:rPr>
          <w:t xml:space="preserve"> </w:t>
        </w:r>
        <w:r w:rsidRPr="00DE0859">
          <w:rPr>
            <w:rStyle w:val="Lienhypertexte"/>
            <w:noProof/>
            <w:sz w:val="24"/>
          </w:rPr>
          <w:t>37  et</w:t>
        </w:r>
        <w:r w:rsidRPr="00DE0859">
          <w:rPr>
            <w:rStyle w:val="Lienhypertexte"/>
            <w:noProof/>
            <w:spacing w:val="6"/>
            <w:sz w:val="24"/>
          </w:rPr>
          <w:t xml:space="preserve"> </w:t>
        </w:r>
        <w:r w:rsidRPr="00DE0859">
          <w:rPr>
            <w:rStyle w:val="Lienhypertexte"/>
            <w:noProof/>
            <w:sz w:val="24"/>
          </w:rPr>
          <w:t>dernier</w:t>
        </w:r>
        <w:r w:rsidRPr="00DE0859">
          <w:rPr>
            <w:rStyle w:val="Lienhypertexte"/>
            <w:noProof/>
            <w:spacing w:val="6"/>
            <w:sz w:val="24"/>
          </w:rPr>
          <w:t xml:space="preserve"> </w:t>
        </w:r>
        <w:r w:rsidRPr="00DE0859">
          <w:rPr>
            <w:rStyle w:val="Lienhypertexte"/>
            <w:noProof/>
            <w:sz w:val="24"/>
          </w:rPr>
          <w:t xml:space="preserve">: </w:t>
        </w:r>
        <w:r w:rsidRPr="00DE0859">
          <w:rPr>
            <w:rStyle w:val="Lienhypertexte"/>
            <w:noProof/>
            <w:spacing w:val="5"/>
            <w:sz w:val="24"/>
          </w:rPr>
          <w:t>Entré</w:t>
        </w:r>
        <w:r w:rsidRPr="00DE0859">
          <w:rPr>
            <w:rStyle w:val="Lienhypertexte"/>
            <w:noProof/>
            <w:sz w:val="24"/>
          </w:rPr>
          <w:t xml:space="preserve">e </w:t>
        </w:r>
        <w:r w:rsidRPr="00DE0859">
          <w:rPr>
            <w:rStyle w:val="Lienhypertexte"/>
            <w:noProof/>
            <w:spacing w:val="5"/>
            <w:sz w:val="24"/>
          </w:rPr>
          <w:t>e</w:t>
        </w:r>
        <w:r w:rsidRPr="00DE0859">
          <w:rPr>
            <w:rStyle w:val="Lienhypertexte"/>
            <w:noProof/>
            <w:sz w:val="24"/>
          </w:rPr>
          <w:t xml:space="preserve">n </w:t>
        </w:r>
        <w:r w:rsidRPr="00DE0859">
          <w:rPr>
            <w:rStyle w:val="Lienhypertexte"/>
            <w:noProof/>
            <w:spacing w:val="5"/>
            <w:sz w:val="24"/>
          </w:rPr>
          <w:t>vigueu</w:t>
        </w:r>
        <w:r w:rsidRPr="00DE0859">
          <w:rPr>
            <w:rStyle w:val="Lienhypertexte"/>
            <w:noProof/>
            <w:sz w:val="24"/>
          </w:rPr>
          <w:t xml:space="preserve">r </w:t>
        </w:r>
        <w:r w:rsidRPr="00DE0859">
          <w:rPr>
            <w:rStyle w:val="Lienhypertexte"/>
            <w:noProof/>
            <w:spacing w:val="5"/>
            <w:sz w:val="24"/>
          </w:rPr>
          <w:t xml:space="preserve">du </w:t>
        </w:r>
        <w:r w:rsidRPr="00DE0859">
          <w:rPr>
            <w:rStyle w:val="Lienhypertexte"/>
            <w:noProof/>
            <w:sz w:val="24"/>
          </w:rPr>
          <w:t>Marché</w:t>
        </w:r>
        <w:r w:rsidRPr="00DE0859">
          <w:rPr>
            <w:noProof/>
            <w:webHidden/>
            <w:sz w:val="24"/>
          </w:rPr>
          <w:tab/>
        </w:r>
        <w:r w:rsidRPr="00DE0859">
          <w:rPr>
            <w:noProof/>
            <w:webHidden/>
            <w:sz w:val="24"/>
          </w:rPr>
          <w:fldChar w:fldCharType="begin"/>
        </w:r>
        <w:r w:rsidRPr="00DE0859">
          <w:rPr>
            <w:noProof/>
            <w:webHidden/>
            <w:sz w:val="24"/>
          </w:rPr>
          <w:instrText xml:space="preserve"> PAGEREF _Toc46308775 \h </w:instrText>
        </w:r>
        <w:r w:rsidRPr="00DE0859">
          <w:rPr>
            <w:noProof/>
            <w:webHidden/>
            <w:sz w:val="24"/>
          </w:rPr>
        </w:r>
        <w:r w:rsidRPr="00DE0859">
          <w:rPr>
            <w:noProof/>
            <w:webHidden/>
            <w:sz w:val="24"/>
          </w:rPr>
          <w:fldChar w:fldCharType="separate"/>
        </w:r>
        <w:r w:rsidR="00286967" w:rsidRPr="00DE0859">
          <w:rPr>
            <w:noProof/>
            <w:webHidden/>
            <w:sz w:val="24"/>
          </w:rPr>
          <w:t>39</w:t>
        </w:r>
        <w:r w:rsidRPr="00DE0859">
          <w:rPr>
            <w:noProof/>
            <w:webHidden/>
            <w:sz w:val="24"/>
          </w:rPr>
          <w:fldChar w:fldCharType="end"/>
        </w:r>
      </w:hyperlink>
    </w:p>
    <w:p w14:paraId="27BFADCD" w14:textId="0B3CF549" w:rsidR="0060412E" w:rsidRPr="00DE0859" w:rsidRDefault="005D7FC6" w:rsidP="002651E7">
      <w:r w:rsidRPr="00DE0859">
        <w:fldChar w:fldCharType="end"/>
      </w:r>
    </w:p>
    <w:p w14:paraId="7F7B51AF" w14:textId="611F0A08" w:rsidR="0060412E" w:rsidRPr="00DE0859" w:rsidRDefault="00124859" w:rsidP="007A51F8">
      <w:pPr>
        <w:pStyle w:val="Titre1"/>
        <w:spacing w:before="0" w:after="0"/>
        <w:rPr>
          <w:sz w:val="24"/>
          <w:szCs w:val="24"/>
        </w:rPr>
      </w:pPr>
      <w:r w:rsidRPr="00DE0859">
        <w:rPr>
          <w:sz w:val="24"/>
          <w:szCs w:val="24"/>
        </w:rPr>
        <w:br w:type="page"/>
      </w:r>
      <w:bookmarkStart w:id="39" w:name="_Toc3999415"/>
      <w:bookmarkStart w:id="40" w:name="_Toc46308734"/>
      <w:r w:rsidR="00963D8B" w:rsidRPr="00DE0859">
        <w:rPr>
          <w:sz w:val="24"/>
          <w:szCs w:val="24"/>
        </w:rPr>
        <w:lastRenderedPageBreak/>
        <w:t>Chapitre I : Généralités</w:t>
      </w:r>
      <w:bookmarkEnd w:id="39"/>
      <w:bookmarkEnd w:id="40"/>
    </w:p>
    <w:p w14:paraId="38F999F7" w14:textId="212D2979" w:rsidR="0060412E" w:rsidRPr="00DE0859" w:rsidRDefault="00963D8B" w:rsidP="007A51F8">
      <w:pPr>
        <w:pStyle w:val="Titre2"/>
        <w:spacing w:before="0" w:after="0"/>
        <w:rPr>
          <w:sz w:val="24"/>
          <w:szCs w:val="24"/>
        </w:rPr>
      </w:pPr>
      <w:bookmarkStart w:id="41" w:name="_Toc46308735"/>
      <w:bookmarkStart w:id="42" w:name="_Toc3999416"/>
      <w:r w:rsidRPr="00DE0859">
        <w:rPr>
          <w:sz w:val="24"/>
          <w:szCs w:val="24"/>
        </w:rPr>
        <w:t>Article</w:t>
      </w:r>
      <w:r w:rsidRPr="00DE0859">
        <w:rPr>
          <w:spacing w:val="6"/>
          <w:sz w:val="24"/>
          <w:szCs w:val="24"/>
        </w:rPr>
        <w:t xml:space="preserve"> </w:t>
      </w:r>
      <w:r w:rsidRPr="00DE0859">
        <w:rPr>
          <w:sz w:val="24"/>
          <w:szCs w:val="24"/>
        </w:rPr>
        <w:t>1</w:t>
      </w:r>
      <w:r w:rsidRPr="00DE0859">
        <w:rPr>
          <w:spacing w:val="6"/>
          <w:sz w:val="24"/>
          <w:szCs w:val="24"/>
        </w:rPr>
        <w:t xml:space="preserve"> </w:t>
      </w:r>
      <w:r w:rsidRPr="00DE0859">
        <w:rPr>
          <w:sz w:val="24"/>
          <w:szCs w:val="24"/>
        </w:rPr>
        <w:t>:</w:t>
      </w:r>
      <w:r w:rsidRPr="00DE0859">
        <w:rPr>
          <w:spacing w:val="6"/>
          <w:sz w:val="24"/>
          <w:szCs w:val="24"/>
        </w:rPr>
        <w:t xml:space="preserve"> </w:t>
      </w:r>
      <w:r w:rsidRPr="00DE0859">
        <w:rPr>
          <w:sz w:val="24"/>
          <w:szCs w:val="24"/>
        </w:rPr>
        <w:t>Objet</w:t>
      </w:r>
      <w:r w:rsidRPr="00DE0859">
        <w:rPr>
          <w:spacing w:val="6"/>
          <w:sz w:val="24"/>
          <w:szCs w:val="24"/>
        </w:rPr>
        <w:t xml:space="preserve"> </w:t>
      </w:r>
      <w:r w:rsidRPr="00DE0859">
        <w:rPr>
          <w:sz w:val="24"/>
          <w:szCs w:val="24"/>
        </w:rPr>
        <w:t>du</w:t>
      </w:r>
      <w:r w:rsidRPr="00DE0859">
        <w:rPr>
          <w:spacing w:val="6"/>
          <w:sz w:val="24"/>
          <w:szCs w:val="24"/>
        </w:rPr>
        <w:t xml:space="preserve"> </w:t>
      </w:r>
      <w:r w:rsidR="00956D8E" w:rsidRPr="00DE0859">
        <w:rPr>
          <w:sz w:val="24"/>
          <w:szCs w:val="24"/>
        </w:rPr>
        <w:t>M</w:t>
      </w:r>
      <w:r w:rsidRPr="00DE0859">
        <w:rPr>
          <w:sz w:val="24"/>
          <w:szCs w:val="24"/>
        </w:rPr>
        <w:t>arché</w:t>
      </w:r>
      <w:bookmarkEnd w:id="41"/>
      <w:r w:rsidRPr="00DE0859">
        <w:rPr>
          <w:spacing w:val="6"/>
          <w:sz w:val="24"/>
          <w:szCs w:val="24"/>
        </w:rPr>
        <w:t xml:space="preserve"> </w:t>
      </w:r>
      <w:bookmarkEnd w:id="42"/>
    </w:p>
    <w:p w14:paraId="5A946814" w14:textId="7F3DCC21" w:rsidR="00E81080" w:rsidRPr="00DE0859" w:rsidRDefault="00E81080" w:rsidP="007A51F8">
      <w:pPr>
        <w:spacing w:before="0" w:after="0"/>
      </w:pPr>
      <w:r w:rsidRPr="00DE0859">
        <w:t xml:space="preserve">Le présent Marché a pour objet de définir les conditions et modalités d’exécution, des </w:t>
      </w:r>
      <w:r w:rsidR="006315E1" w:rsidRPr="00DE0859">
        <w:t>Prestations de</w:t>
      </w:r>
      <w:r w:rsidRPr="00DE0859">
        <w:t xml:space="preserve"> gardiennage, de surveillance et de contrôle des accès des sites et dépôts de la Société Camerounaise des dépôts pétroliers (SCDP) pour l</w:t>
      </w:r>
      <w:r w:rsidR="00A952EA" w:rsidRPr="00DE0859">
        <w:t>’</w:t>
      </w:r>
      <w:r w:rsidRPr="00DE0859">
        <w:t xml:space="preserve">année </w:t>
      </w:r>
      <w:r w:rsidR="00CD595D" w:rsidRPr="00DE0859">
        <w:t>2025</w:t>
      </w:r>
      <w:r w:rsidRPr="00DE0859">
        <w:t xml:space="preserve"> en deux (02) Lots.</w:t>
      </w:r>
    </w:p>
    <w:p w14:paraId="4D61EF87" w14:textId="77777777" w:rsidR="007A51F8" w:rsidRPr="00DE0859" w:rsidRDefault="007A51F8" w:rsidP="007A51F8">
      <w:pPr>
        <w:pStyle w:val="Titre2"/>
        <w:spacing w:before="0" w:after="0"/>
        <w:rPr>
          <w:sz w:val="24"/>
          <w:szCs w:val="24"/>
        </w:rPr>
      </w:pPr>
      <w:bookmarkStart w:id="43" w:name="_Toc3999417"/>
    </w:p>
    <w:p w14:paraId="0A69AED2" w14:textId="3A6D722F" w:rsidR="0060412E" w:rsidRPr="00DE0859" w:rsidRDefault="00963D8B" w:rsidP="007A51F8">
      <w:pPr>
        <w:pStyle w:val="Titre2"/>
        <w:spacing w:before="0" w:after="0"/>
        <w:rPr>
          <w:sz w:val="24"/>
          <w:szCs w:val="24"/>
        </w:rPr>
      </w:pPr>
      <w:bookmarkStart w:id="44" w:name="_Toc46308736"/>
      <w:r w:rsidRPr="00DE0859">
        <w:rPr>
          <w:sz w:val="24"/>
          <w:szCs w:val="24"/>
        </w:rPr>
        <w:t>Article</w:t>
      </w:r>
      <w:r w:rsidRPr="00DE0859">
        <w:rPr>
          <w:spacing w:val="6"/>
          <w:sz w:val="24"/>
          <w:szCs w:val="24"/>
        </w:rPr>
        <w:t xml:space="preserve"> </w:t>
      </w:r>
      <w:r w:rsidRPr="00DE0859">
        <w:rPr>
          <w:sz w:val="24"/>
          <w:szCs w:val="24"/>
        </w:rPr>
        <w:t>2</w:t>
      </w:r>
      <w:r w:rsidRPr="00DE0859">
        <w:rPr>
          <w:spacing w:val="6"/>
          <w:sz w:val="24"/>
          <w:szCs w:val="24"/>
        </w:rPr>
        <w:t xml:space="preserve"> </w:t>
      </w:r>
      <w:r w:rsidRPr="00DE0859">
        <w:rPr>
          <w:sz w:val="24"/>
          <w:szCs w:val="24"/>
        </w:rPr>
        <w:t>: Procédu</w:t>
      </w:r>
      <w:r w:rsidR="009A3E35" w:rsidRPr="00DE0859">
        <w:rPr>
          <w:sz w:val="24"/>
          <w:szCs w:val="24"/>
        </w:rPr>
        <w:t>re</w:t>
      </w:r>
      <w:r w:rsidR="00E81080" w:rsidRPr="00DE0859">
        <w:rPr>
          <w:sz w:val="24"/>
          <w:szCs w:val="24"/>
        </w:rPr>
        <w:t xml:space="preserve"> </w:t>
      </w:r>
      <w:r w:rsidRPr="00DE0859">
        <w:rPr>
          <w:sz w:val="24"/>
          <w:szCs w:val="24"/>
        </w:rPr>
        <w:t xml:space="preserve">de passation du </w:t>
      </w:r>
      <w:r w:rsidR="008F4528" w:rsidRPr="00DE0859">
        <w:rPr>
          <w:sz w:val="24"/>
          <w:szCs w:val="24"/>
        </w:rPr>
        <w:t>M</w:t>
      </w:r>
      <w:r w:rsidRPr="00DE0859">
        <w:rPr>
          <w:sz w:val="24"/>
          <w:szCs w:val="24"/>
        </w:rPr>
        <w:t>arché</w:t>
      </w:r>
      <w:bookmarkEnd w:id="44"/>
      <w:r w:rsidRPr="00DE0859">
        <w:rPr>
          <w:sz w:val="24"/>
          <w:szCs w:val="24"/>
        </w:rPr>
        <w:t xml:space="preserve"> </w:t>
      </w:r>
      <w:bookmarkEnd w:id="43"/>
    </w:p>
    <w:p w14:paraId="136462D1" w14:textId="29B5EE9D" w:rsidR="009A3E35" w:rsidRPr="00DE0859" w:rsidRDefault="009A3E35" w:rsidP="007A51F8">
      <w:pPr>
        <w:spacing w:before="0" w:after="0"/>
      </w:pPr>
      <w:r w:rsidRPr="00DE0859">
        <w:t xml:space="preserve">Le présent Marché est passé </w:t>
      </w:r>
      <w:r w:rsidR="00C57D75" w:rsidRPr="00DE0859">
        <w:t xml:space="preserve">après </w:t>
      </w:r>
      <w:r w:rsidRPr="00DE0859">
        <w:t>Appel d’Offres National Ouvert N°___</w:t>
      </w:r>
      <w:r w:rsidR="00C57D75" w:rsidRPr="00DE0859">
        <w:rPr>
          <w:rFonts w:eastAsia="Calibri"/>
          <w:b/>
        </w:rPr>
        <w:t>/AONO/DG/DQSE/</w:t>
      </w:r>
      <w:r w:rsidR="006315E1" w:rsidRPr="00DE0859">
        <w:rPr>
          <w:rFonts w:eastAsia="Calibri"/>
          <w:b/>
        </w:rPr>
        <w:t>SDSS/</w:t>
      </w:r>
      <w:r w:rsidR="00C57D75" w:rsidRPr="00DE0859">
        <w:rPr>
          <w:rFonts w:eastAsia="Calibri"/>
          <w:b/>
        </w:rPr>
        <w:t>CIPM-SCDP/</w:t>
      </w:r>
      <w:r w:rsidR="00CD595D" w:rsidRPr="00DE0859">
        <w:rPr>
          <w:rFonts w:eastAsia="Calibri"/>
          <w:b/>
        </w:rPr>
        <w:t>2025</w:t>
      </w:r>
      <w:r w:rsidR="00C57D75" w:rsidRPr="00DE0859">
        <w:rPr>
          <w:rFonts w:eastAsia="Calibri"/>
          <w:b/>
        </w:rPr>
        <w:t xml:space="preserve"> </w:t>
      </w:r>
      <w:r w:rsidR="00F5563C" w:rsidRPr="00DE0859">
        <w:rPr>
          <w:rFonts w:eastAsia="Calibri"/>
          <w:b/>
        </w:rPr>
        <w:t>N°___</w:t>
      </w:r>
      <w:r w:rsidRPr="00DE0859">
        <w:t xml:space="preserve"> du ____</w:t>
      </w:r>
      <w:r w:rsidR="00CD595D" w:rsidRPr="00DE0859">
        <w:t>2025</w:t>
      </w:r>
    </w:p>
    <w:p w14:paraId="40E70ABD" w14:textId="77777777" w:rsidR="007A51F8" w:rsidRPr="00DE0859" w:rsidRDefault="007A51F8" w:rsidP="007A51F8">
      <w:pPr>
        <w:pStyle w:val="Titre2"/>
        <w:spacing w:before="0" w:after="0"/>
        <w:rPr>
          <w:sz w:val="24"/>
          <w:szCs w:val="24"/>
        </w:rPr>
      </w:pPr>
      <w:bookmarkStart w:id="45" w:name="_Toc3999418"/>
    </w:p>
    <w:p w14:paraId="0D2FAC11" w14:textId="3CF642A1" w:rsidR="0060412E" w:rsidRPr="00DE0859" w:rsidRDefault="00963D8B" w:rsidP="007A51F8">
      <w:pPr>
        <w:pStyle w:val="Titre2"/>
        <w:spacing w:before="0" w:after="0"/>
        <w:rPr>
          <w:sz w:val="24"/>
          <w:szCs w:val="24"/>
        </w:rPr>
      </w:pPr>
      <w:bookmarkStart w:id="46" w:name="_Toc46308737"/>
      <w:r w:rsidRPr="00DE0859">
        <w:rPr>
          <w:sz w:val="24"/>
          <w:szCs w:val="24"/>
        </w:rPr>
        <w:t>Article</w:t>
      </w:r>
      <w:r w:rsidRPr="00DE0859">
        <w:rPr>
          <w:spacing w:val="6"/>
          <w:sz w:val="24"/>
          <w:szCs w:val="24"/>
        </w:rPr>
        <w:t xml:space="preserve"> </w:t>
      </w:r>
      <w:r w:rsidRPr="00DE0859">
        <w:rPr>
          <w:sz w:val="24"/>
          <w:szCs w:val="24"/>
        </w:rPr>
        <w:t>3</w:t>
      </w:r>
      <w:r w:rsidRPr="00DE0859">
        <w:rPr>
          <w:spacing w:val="6"/>
          <w:sz w:val="24"/>
          <w:szCs w:val="24"/>
        </w:rPr>
        <w:t xml:space="preserve"> </w:t>
      </w:r>
      <w:r w:rsidRPr="00DE0859">
        <w:rPr>
          <w:sz w:val="24"/>
          <w:szCs w:val="24"/>
        </w:rPr>
        <w:t>: Définitions</w:t>
      </w:r>
      <w:r w:rsidRPr="00DE0859">
        <w:rPr>
          <w:spacing w:val="6"/>
          <w:sz w:val="24"/>
          <w:szCs w:val="24"/>
        </w:rPr>
        <w:t xml:space="preserve"> </w:t>
      </w:r>
      <w:r w:rsidRPr="00DE0859">
        <w:rPr>
          <w:sz w:val="24"/>
          <w:szCs w:val="24"/>
        </w:rPr>
        <w:t>et</w:t>
      </w:r>
      <w:r w:rsidRPr="00DE0859">
        <w:rPr>
          <w:spacing w:val="6"/>
          <w:sz w:val="24"/>
          <w:szCs w:val="24"/>
        </w:rPr>
        <w:t xml:space="preserve"> </w:t>
      </w:r>
      <w:r w:rsidRPr="00DE0859">
        <w:rPr>
          <w:sz w:val="24"/>
          <w:szCs w:val="24"/>
        </w:rPr>
        <w:t>attributions</w:t>
      </w:r>
      <w:bookmarkEnd w:id="46"/>
      <w:r w:rsidRPr="00DE0859">
        <w:rPr>
          <w:sz w:val="24"/>
          <w:szCs w:val="24"/>
        </w:rPr>
        <w:t xml:space="preserve"> </w:t>
      </w:r>
      <w:bookmarkEnd w:id="45"/>
    </w:p>
    <w:p w14:paraId="163CA745" w14:textId="0430422B" w:rsidR="009A3E35" w:rsidRPr="00DE0859" w:rsidRDefault="009A3E35" w:rsidP="00770916">
      <w:pPr>
        <w:pStyle w:val="Paragraphedeliste"/>
        <w:numPr>
          <w:ilvl w:val="0"/>
          <w:numId w:val="18"/>
        </w:numPr>
        <w:spacing w:after="0"/>
        <w:rPr>
          <w:b/>
          <w:bCs/>
        </w:rPr>
      </w:pPr>
      <w:r w:rsidRPr="00DE0859">
        <w:rPr>
          <w:b/>
          <w:bCs/>
        </w:rPr>
        <w:t>Définitions Générales</w:t>
      </w:r>
    </w:p>
    <w:p w14:paraId="2FE9C308" w14:textId="25681137" w:rsidR="009A3E35" w:rsidRPr="00DE0859" w:rsidRDefault="009A3E35" w:rsidP="00770916">
      <w:pPr>
        <w:pStyle w:val="Paragraphedeliste"/>
        <w:numPr>
          <w:ilvl w:val="1"/>
          <w:numId w:val="19"/>
        </w:numPr>
        <w:spacing w:after="0"/>
        <w:ind w:left="709"/>
      </w:pPr>
      <w:r w:rsidRPr="00DE0859">
        <w:rPr>
          <w:b/>
        </w:rPr>
        <w:t>Le Bénéficiaire des Prestations</w:t>
      </w:r>
      <w:r w:rsidRPr="00DE0859">
        <w:t xml:space="preserve"> est la Société Camerounaise des Dépôts Pétroliers (SCDP) représentée par son Directeur Général. A ce titre, il est signataire du Marché et en assure la bonne exécution notamment, sa réalisation effective conformément au cahier de Charges, par la signature des Procès-Verbaux de réception. Il veille à la conservation des originaux des documents des Marchés et la transmission des copies aux administrations concernées ;</w:t>
      </w:r>
    </w:p>
    <w:p w14:paraId="35EBCFE4" w14:textId="7B12406D" w:rsidR="009A3E35" w:rsidRPr="00DE0859" w:rsidRDefault="009A3E35" w:rsidP="00770916">
      <w:pPr>
        <w:pStyle w:val="Paragraphedeliste"/>
        <w:numPr>
          <w:ilvl w:val="1"/>
          <w:numId w:val="19"/>
        </w:numPr>
        <w:spacing w:after="0"/>
        <w:ind w:left="709"/>
      </w:pPr>
      <w:r w:rsidRPr="00DE0859">
        <w:rPr>
          <w:b/>
        </w:rPr>
        <w:t>Le Chef de Service du Marché</w:t>
      </w:r>
      <w:r w:rsidRPr="00DE0859">
        <w:t xml:space="preserve"> est le </w:t>
      </w:r>
      <w:r w:rsidR="007A51F8" w:rsidRPr="00DE0859">
        <w:t>Directeur de la Qualité, Sécurité et Environnement</w:t>
      </w:r>
      <w:r w:rsidRPr="00DE0859">
        <w:t xml:space="preserve"> </w:t>
      </w:r>
      <w:r w:rsidR="00F07FD3" w:rsidRPr="00DE0859">
        <w:t xml:space="preserve">(DQSE) </w:t>
      </w:r>
      <w:r w:rsidRPr="00DE0859">
        <w:t>de la SCDP. Il veille au respect des clauses administratives, techniques et financières et des délais contractuels ;</w:t>
      </w:r>
    </w:p>
    <w:p w14:paraId="32932A55" w14:textId="1A09CA93" w:rsidR="009A3E35" w:rsidRPr="00DE0859" w:rsidRDefault="009A3E35" w:rsidP="00770916">
      <w:pPr>
        <w:pStyle w:val="Paragraphedeliste"/>
        <w:numPr>
          <w:ilvl w:val="1"/>
          <w:numId w:val="19"/>
        </w:numPr>
        <w:spacing w:after="0"/>
        <w:ind w:left="709"/>
      </w:pPr>
      <w:r w:rsidRPr="00DE0859">
        <w:rPr>
          <w:b/>
        </w:rPr>
        <w:t>L’Ingénieur du Marché</w:t>
      </w:r>
      <w:r w:rsidRPr="00DE0859">
        <w:t xml:space="preserve"> est le </w:t>
      </w:r>
      <w:r w:rsidR="007A51F8" w:rsidRPr="00DE0859">
        <w:t>Sous-Directeur de la Sûreté et de la Sécurité</w:t>
      </w:r>
      <w:r w:rsidR="006D458C" w:rsidRPr="00DE0859">
        <w:t xml:space="preserve"> (SDSS)</w:t>
      </w:r>
      <w:r w:rsidRPr="00DE0859">
        <w:t xml:space="preserve"> de la SCDP. Il apprécie, décide et donne toutes les instructions n’entraînant aucune incidence financière et rend compte au Chef de service du Marché.</w:t>
      </w:r>
    </w:p>
    <w:p w14:paraId="6E23E098" w14:textId="574743A5" w:rsidR="009A3E35" w:rsidRPr="00DE0859" w:rsidRDefault="009A3E35" w:rsidP="00770916">
      <w:pPr>
        <w:pStyle w:val="Paragraphedeliste"/>
        <w:numPr>
          <w:ilvl w:val="1"/>
          <w:numId w:val="19"/>
        </w:numPr>
        <w:spacing w:after="0"/>
        <w:ind w:left="709"/>
      </w:pPr>
      <w:r w:rsidRPr="00DE0859">
        <w:rPr>
          <w:b/>
        </w:rPr>
        <w:t>Le Prestataire</w:t>
      </w:r>
      <w:r w:rsidRPr="00DE0859">
        <w:t xml:space="preserve"> est ___________________________</w:t>
      </w:r>
    </w:p>
    <w:p w14:paraId="63FB0082" w14:textId="77777777" w:rsidR="007A204A" w:rsidRPr="00DE0859" w:rsidRDefault="007A204A" w:rsidP="007A204A">
      <w:pPr>
        <w:pStyle w:val="Paragraphedeliste"/>
        <w:spacing w:after="0"/>
        <w:ind w:left="1440"/>
      </w:pPr>
    </w:p>
    <w:p w14:paraId="5CF4CEC5" w14:textId="7BEA5784" w:rsidR="004772D3" w:rsidRPr="00DE0859" w:rsidRDefault="004772D3" w:rsidP="00770916">
      <w:pPr>
        <w:pStyle w:val="Paragraphedeliste"/>
        <w:numPr>
          <w:ilvl w:val="0"/>
          <w:numId w:val="18"/>
        </w:numPr>
        <w:spacing w:after="0"/>
        <w:rPr>
          <w:b/>
          <w:bCs/>
        </w:rPr>
      </w:pPr>
      <w:r w:rsidRPr="00DE0859">
        <w:rPr>
          <w:b/>
          <w:bCs/>
        </w:rPr>
        <w:t xml:space="preserve"> Nantissement</w:t>
      </w:r>
    </w:p>
    <w:p w14:paraId="525E318C" w14:textId="77777777" w:rsidR="00A75290" w:rsidRPr="00396251" w:rsidRDefault="00A75290" w:rsidP="00A75290">
      <w:pPr>
        <w:widowControl w:val="0"/>
        <w:spacing w:after="120"/>
      </w:pPr>
      <w:bookmarkStart w:id="47" w:name="_Toc3999420"/>
      <w:r w:rsidRPr="00396251">
        <w:t>Le présent Marché peut être donné en nantissement institué par l’Article 96 du Décret N°2018/355 du décret du 12 juin 2018, sous réserve de toute forme de cession de créance. Dans ce cas :</w:t>
      </w:r>
    </w:p>
    <w:p w14:paraId="029FA9CB" w14:textId="77777777" w:rsidR="00A75290" w:rsidRPr="00396251" w:rsidRDefault="00A75290" w:rsidP="00770916">
      <w:pPr>
        <w:widowControl w:val="0"/>
        <w:numPr>
          <w:ilvl w:val="0"/>
          <w:numId w:val="78"/>
        </w:numPr>
        <w:spacing w:before="60" w:after="60"/>
        <w:rPr>
          <w:b/>
          <w:bCs/>
          <w:spacing w:val="2"/>
          <w:position w:val="2"/>
        </w:rPr>
      </w:pPr>
      <w:r w:rsidRPr="00396251">
        <w:t xml:space="preserve">L’Autorité en charge de l’ordonnancement des dépenses est le Directeur Général de la Société Camerounaise des Dépôts Pétroliers </w:t>
      </w:r>
      <w:r w:rsidRPr="00396251">
        <w:rPr>
          <w:bCs/>
          <w:spacing w:val="2"/>
          <w:position w:val="2"/>
        </w:rPr>
        <w:t>;</w:t>
      </w:r>
    </w:p>
    <w:p w14:paraId="424193BB" w14:textId="0BC5857E" w:rsidR="00A75290" w:rsidRPr="00396251" w:rsidRDefault="00A75290" w:rsidP="00770916">
      <w:pPr>
        <w:widowControl w:val="0"/>
        <w:numPr>
          <w:ilvl w:val="0"/>
          <w:numId w:val="78"/>
        </w:numPr>
        <w:spacing w:after="60"/>
      </w:pPr>
      <w:r w:rsidRPr="00396251">
        <w:t xml:space="preserve">Le Responsable chargé de la liquidation des dépenses est le Directeur </w:t>
      </w:r>
      <w:r w:rsidR="000800A9">
        <w:t>Qualité, Sécurité</w:t>
      </w:r>
      <w:r w:rsidR="00605081">
        <w:t xml:space="preserve"> </w:t>
      </w:r>
      <w:r w:rsidR="000800A9">
        <w:t xml:space="preserve">et Environnement </w:t>
      </w:r>
      <w:r w:rsidRPr="00396251">
        <w:t>(D</w:t>
      </w:r>
      <w:r w:rsidR="000800A9">
        <w:t>QSE</w:t>
      </w:r>
      <w:r w:rsidRPr="00396251">
        <w:t>) de la SCDP ;</w:t>
      </w:r>
    </w:p>
    <w:p w14:paraId="68CD559C" w14:textId="77777777" w:rsidR="00A75290" w:rsidRPr="00396251" w:rsidRDefault="00A75290" w:rsidP="00770916">
      <w:pPr>
        <w:widowControl w:val="0"/>
        <w:numPr>
          <w:ilvl w:val="0"/>
          <w:numId w:val="78"/>
        </w:numPr>
        <w:spacing w:before="60" w:after="60"/>
        <w:rPr>
          <w:bCs/>
          <w:spacing w:val="2"/>
          <w:position w:val="2"/>
        </w:rPr>
      </w:pPr>
      <w:r w:rsidRPr="00396251">
        <w:rPr>
          <w:bCs/>
          <w:spacing w:val="2"/>
          <w:position w:val="2"/>
        </w:rPr>
        <w:t xml:space="preserve">Le Responsable chargé du paiement est </w:t>
      </w:r>
      <w:r w:rsidRPr="00396251">
        <w:rPr>
          <w:spacing w:val="2"/>
          <w:position w:val="2"/>
        </w:rPr>
        <w:t xml:space="preserve">le </w:t>
      </w:r>
      <w:r w:rsidRPr="00396251">
        <w:rPr>
          <w:iCs/>
          <w:spacing w:val="2"/>
          <w:position w:val="2"/>
        </w:rPr>
        <w:t>Directeur des Opérations Financières et de la Comptabilité ‘DOFC) de la SCDP</w:t>
      </w:r>
      <w:r w:rsidRPr="00396251">
        <w:rPr>
          <w:bCs/>
          <w:spacing w:val="2"/>
          <w:position w:val="2"/>
        </w:rPr>
        <w:t xml:space="preserve"> ;</w:t>
      </w:r>
    </w:p>
    <w:p w14:paraId="6E4207FD" w14:textId="1837F03C" w:rsidR="001273E2" w:rsidRPr="001273E2" w:rsidRDefault="00A75290" w:rsidP="00770916">
      <w:pPr>
        <w:widowControl w:val="0"/>
        <w:numPr>
          <w:ilvl w:val="0"/>
          <w:numId w:val="78"/>
        </w:numPr>
        <w:spacing w:before="60" w:after="60"/>
        <w:rPr>
          <w:bCs/>
          <w:spacing w:val="2"/>
          <w:position w:val="2"/>
        </w:rPr>
      </w:pPr>
      <w:r w:rsidRPr="00396251">
        <w:rPr>
          <w:bCs/>
          <w:spacing w:val="2"/>
          <w:position w:val="2"/>
        </w:rPr>
        <w:t>Les Responsables compétents pour fournir les renseignements sont le Chef de Service du Marché et l’Ingénieur du Marché.</w:t>
      </w:r>
    </w:p>
    <w:p w14:paraId="395DCB21" w14:textId="77777777" w:rsidR="001273E2" w:rsidRPr="001273E2" w:rsidRDefault="001273E2" w:rsidP="001273E2">
      <w:pPr>
        <w:widowControl w:val="0"/>
        <w:autoSpaceDE w:val="0"/>
        <w:spacing w:after="120"/>
        <w:rPr>
          <w:rFonts w:cs="Arial"/>
          <w:b/>
          <w:bCs/>
        </w:rPr>
      </w:pPr>
      <w:bookmarkStart w:id="48" w:name="_Toc48764439"/>
      <w:r w:rsidRPr="001273E2">
        <w:rPr>
          <w:rFonts w:cs="Arial"/>
          <w:b/>
          <w:bCs/>
        </w:rPr>
        <w:t>Article 4 : Langue, lois et règlements applicables</w:t>
      </w:r>
      <w:bookmarkEnd w:id="48"/>
    </w:p>
    <w:p w14:paraId="5E468954" w14:textId="77777777" w:rsidR="001273E2" w:rsidRPr="001273E2" w:rsidRDefault="001273E2" w:rsidP="00770916">
      <w:pPr>
        <w:widowControl w:val="0"/>
        <w:numPr>
          <w:ilvl w:val="0"/>
          <w:numId w:val="79"/>
        </w:numPr>
        <w:suppressAutoHyphens w:val="0"/>
        <w:autoSpaceDN/>
        <w:spacing w:before="0" w:after="120" w:line="240" w:lineRule="auto"/>
        <w:ind w:left="709" w:hanging="709"/>
        <w:jc w:val="left"/>
        <w:textAlignment w:val="auto"/>
      </w:pPr>
      <w:r w:rsidRPr="001273E2">
        <w:t>La langue utilisée est le Français ou l’Anglais.</w:t>
      </w:r>
    </w:p>
    <w:p w14:paraId="530F3B46" w14:textId="77777777" w:rsidR="001273E2" w:rsidRPr="001273E2" w:rsidRDefault="001273E2" w:rsidP="00770916">
      <w:pPr>
        <w:widowControl w:val="0"/>
        <w:numPr>
          <w:ilvl w:val="0"/>
          <w:numId w:val="79"/>
        </w:numPr>
        <w:suppressAutoHyphens w:val="0"/>
        <w:autoSpaceDN/>
        <w:spacing w:before="0" w:after="120" w:line="240" w:lineRule="auto"/>
        <w:ind w:left="709" w:hanging="709"/>
        <w:jc w:val="left"/>
        <w:textAlignment w:val="auto"/>
      </w:pPr>
      <w:r w:rsidRPr="001273E2">
        <w:t>Le cocontractant s’engage à observer les lois, règlements en vigueur en République du Cameroun et ce, aussi bien dans sa propre organisation que dans la réalisation du Marché.</w:t>
      </w:r>
    </w:p>
    <w:p w14:paraId="0A61CB84" w14:textId="77777777" w:rsidR="001273E2" w:rsidRPr="001273E2" w:rsidRDefault="001273E2" w:rsidP="001273E2">
      <w:pPr>
        <w:widowControl w:val="0"/>
        <w:spacing w:before="0" w:after="60"/>
        <w:ind w:left="709"/>
      </w:pPr>
      <w:r w:rsidRPr="001273E2">
        <w:t xml:space="preserve">Si ces lois et règlements en vigueur à la date de signature du présent Marché venaient à être modifiés après la signature du Marché, les coûts éventuels qui en découleraient </w:t>
      </w:r>
      <w:r w:rsidRPr="001273E2">
        <w:lastRenderedPageBreak/>
        <w:t>directement seraient pris en compte sans gain ni perte pour chaque partie.</w:t>
      </w:r>
    </w:p>
    <w:p w14:paraId="64C94DAF" w14:textId="77777777" w:rsidR="001273E2" w:rsidRPr="001273E2" w:rsidRDefault="001273E2" w:rsidP="001273E2">
      <w:pPr>
        <w:widowControl w:val="0"/>
        <w:autoSpaceDE w:val="0"/>
        <w:spacing w:after="120"/>
        <w:rPr>
          <w:rFonts w:cs="Arial"/>
          <w:b/>
          <w:bCs/>
        </w:rPr>
      </w:pPr>
      <w:bookmarkStart w:id="49" w:name="_Toc21004933"/>
      <w:bookmarkStart w:id="50" w:name="_Toc48764440"/>
      <w:r w:rsidRPr="001273E2">
        <w:rPr>
          <w:rFonts w:cs="Arial"/>
          <w:b/>
          <w:bCs/>
        </w:rPr>
        <w:t>Article 5 : Normes</w:t>
      </w:r>
      <w:bookmarkEnd w:id="49"/>
      <w:bookmarkEnd w:id="50"/>
      <w:r w:rsidRPr="001273E2">
        <w:rPr>
          <w:rFonts w:cs="Arial"/>
          <w:b/>
          <w:bCs/>
        </w:rPr>
        <w:tab/>
      </w:r>
    </w:p>
    <w:p w14:paraId="19B61E66" w14:textId="77777777" w:rsidR="001273E2" w:rsidRPr="001273E2" w:rsidRDefault="001273E2" w:rsidP="00770916">
      <w:pPr>
        <w:widowControl w:val="0"/>
        <w:numPr>
          <w:ilvl w:val="0"/>
          <w:numId w:val="80"/>
        </w:numPr>
        <w:suppressAutoHyphens w:val="0"/>
        <w:autoSpaceDN/>
        <w:spacing w:before="60" w:after="120" w:line="240" w:lineRule="auto"/>
        <w:ind w:left="709" w:hanging="709"/>
        <w:jc w:val="left"/>
        <w:textAlignment w:val="auto"/>
      </w:pPr>
      <w:r w:rsidRPr="001273E2">
        <w:t>Les prestations objet du présent Marché seront exécutées conformément aux normes fixées dans le Cahier des Clauses Techniques Particulières (CCTP) et quand aucune norme applicable n’est mentionnée, la norme faisant autorité en la matière est celle applicable au Cameroun. Cette norme sera la norme approuvée par l’Autorité compétente.</w:t>
      </w:r>
    </w:p>
    <w:p w14:paraId="2C65B8E9" w14:textId="1C1A4E48" w:rsidR="007A51F8" w:rsidRPr="001273E2" w:rsidRDefault="001273E2" w:rsidP="00770916">
      <w:pPr>
        <w:widowControl w:val="0"/>
        <w:numPr>
          <w:ilvl w:val="0"/>
          <w:numId w:val="80"/>
        </w:numPr>
        <w:suppressAutoHyphens w:val="0"/>
        <w:autoSpaceDN/>
        <w:spacing w:before="60" w:after="120" w:line="240" w:lineRule="auto"/>
        <w:ind w:left="709" w:hanging="709"/>
        <w:jc w:val="left"/>
        <w:textAlignment w:val="auto"/>
      </w:pPr>
      <w:r w:rsidRPr="001273E2">
        <w:t>Le cocontractant étudiera, exécutera et garantira les prestations objet du présent Marché en prenant en considération la meilleure pratique de réalisation au Cameroun pour des opérations de technologie similaire.</w:t>
      </w:r>
    </w:p>
    <w:p w14:paraId="230245E6" w14:textId="4B5042B0" w:rsidR="0060412E" w:rsidRPr="00DE0859" w:rsidRDefault="00963D8B" w:rsidP="007A51F8">
      <w:pPr>
        <w:pStyle w:val="Titre2"/>
        <w:spacing w:before="0" w:after="0"/>
        <w:rPr>
          <w:sz w:val="24"/>
          <w:szCs w:val="24"/>
        </w:rPr>
      </w:pPr>
      <w:bookmarkStart w:id="51" w:name="_Toc46308738"/>
      <w:r w:rsidRPr="00DE0859">
        <w:rPr>
          <w:sz w:val="24"/>
          <w:szCs w:val="24"/>
        </w:rPr>
        <w:t>Article</w:t>
      </w:r>
      <w:r w:rsidRPr="00DE0859">
        <w:rPr>
          <w:spacing w:val="6"/>
          <w:sz w:val="24"/>
          <w:szCs w:val="24"/>
        </w:rPr>
        <w:t xml:space="preserve"> </w:t>
      </w:r>
      <w:r w:rsidR="002F10D0">
        <w:rPr>
          <w:sz w:val="24"/>
          <w:szCs w:val="24"/>
        </w:rPr>
        <w:t>6</w:t>
      </w:r>
      <w:r w:rsidRPr="00DE0859">
        <w:rPr>
          <w:spacing w:val="6"/>
          <w:sz w:val="24"/>
          <w:szCs w:val="24"/>
        </w:rPr>
        <w:t xml:space="preserve"> </w:t>
      </w:r>
      <w:r w:rsidRPr="00DE0859">
        <w:rPr>
          <w:sz w:val="24"/>
          <w:szCs w:val="24"/>
        </w:rPr>
        <w:t xml:space="preserve">: </w:t>
      </w:r>
      <w:r w:rsidRPr="00DE0859">
        <w:rPr>
          <w:spacing w:val="5"/>
          <w:sz w:val="24"/>
          <w:szCs w:val="24"/>
        </w:rPr>
        <w:t>Pièce</w:t>
      </w:r>
      <w:r w:rsidRPr="00DE0859">
        <w:rPr>
          <w:sz w:val="24"/>
          <w:szCs w:val="24"/>
        </w:rPr>
        <w:t xml:space="preserve">s </w:t>
      </w:r>
      <w:r w:rsidRPr="00DE0859">
        <w:rPr>
          <w:spacing w:val="5"/>
          <w:sz w:val="24"/>
          <w:szCs w:val="24"/>
        </w:rPr>
        <w:t>constitutive</w:t>
      </w:r>
      <w:r w:rsidRPr="00DE0859">
        <w:rPr>
          <w:sz w:val="24"/>
          <w:szCs w:val="24"/>
        </w:rPr>
        <w:t xml:space="preserve">s </w:t>
      </w:r>
      <w:r w:rsidRPr="00DE0859">
        <w:rPr>
          <w:spacing w:val="5"/>
          <w:sz w:val="24"/>
          <w:szCs w:val="24"/>
        </w:rPr>
        <w:t>d</w:t>
      </w:r>
      <w:r w:rsidRPr="00DE0859">
        <w:rPr>
          <w:sz w:val="24"/>
          <w:szCs w:val="24"/>
        </w:rPr>
        <w:t xml:space="preserve">u </w:t>
      </w:r>
      <w:r w:rsidRPr="00DE0859">
        <w:rPr>
          <w:spacing w:val="5"/>
          <w:sz w:val="24"/>
          <w:szCs w:val="24"/>
        </w:rPr>
        <w:t>marché</w:t>
      </w:r>
      <w:bookmarkEnd w:id="51"/>
      <w:r w:rsidRPr="00DE0859">
        <w:rPr>
          <w:spacing w:val="5"/>
          <w:sz w:val="24"/>
          <w:szCs w:val="24"/>
        </w:rPr>
        <w:t xml:space="preserve"> </w:t>
      </w:r>
      <w:bookmarkEnd w:id="47"/>
    </w:p>
    <w:p w14:paraId="7CFB615C" w14:textId="77777777" w:rsidR="000B49DE" w:rsidRPr="000B49DE" w:rsidRDefault="000B49DE" w:rsidP="000B49DE">
      <w:pPr>
        <w:widowControl w:val="0"/>
        <w:spacing w:after="120"/>
      </w:pPr>
      <w:bookmarkStart w:id="52" w:name="_Toc3999421"/>
      <w:r w:rsidRPr="000B49DE">
        <w:t xml:space="preserve">Les pièces contractuelles constitutives du présent Marché sont par ordre de priorité : </w:t>
      </w:r>
    </w:p>
    <w:p w14:paraId="52D31456" w14:textId="77777777" w:rsidR="000B49DE" w:rsidRPr="000B49DE" w:rsidRDefault="000B49DE" w:rsidP="00770916">
      <w:pPr>
        <w:widowControl w:val="0"/>
        <w:numPr>
          <w:ilvl w:val="0"/>
          <w:numId w:val="77"/>
        </w:numPr>
        <w:suppressAutoHyphens w:val="0"/>
        <w:autoSpaceDN/>
        <w:spacing w:before="60" w:after="60" w:line="240" w:lineRule="auto"/>
        <w:jc w:val="left"/>
        <w:textAlignment w:val="auto"/>
      </w:pPr>
      <w:r w:rsidRPr="000B49DE">
        <w:t>La lettre de soumission ou l’acte d’engagement dûment signée par le Prestataire ;</w:t>
      </w:r>
    </w:p>
    <w:p w14:paraId="06C00249" w14:textId="77777777" w:rsidR="000B49DE" w:rsidRPr="000B49DE" w:rsidRDefault="000B49DE" w:rsidP="00770916">
      <w:pPr>
        <w:widowControl w:val="0"/>
        <w:numPr>
          <w:ilvl w:val="0"/>
          <w:numId w:val="77"/>
        </w:numPr>
        <w:suppressAutoHyphens w:val="0"/>
        <w:autoSpaceDN/>
        <w:spacing w:before="60" w:after="60" w:line="240" w:lineRule="auto"/>
        <w:jc w:val="left"/>
        <w:textAlignment w:val="auto"/>
      </w:pPr>
      <w:r w:rsidRPr="000B49DE">
        <w:t>La soumission du Prestataire et ses annexes dans toutes les dispositions non contraires au Cahier des Clauses Administratives Particulières et au Cahier des Clauses Techniques Particulières ci-dessous visés ;</w:t>
      </w:r>
    </w:p>
    <w:p w14:paraId="0F24523C" w14:textId="77777777" w:rsidR="000B49DE" w:rsidRPr="000B49DE" w:rsidRDefault="000B49DE" w:rsidP="00770916">
      <w:pPr>
        <w:widowControl w:val="0"/>
        <w:numPr>
          <w:ilvl w:val="0"/>
          <w:numId w:val="77"/>
        </w:numPr>
        <w:suppressAutoHyphens w:val="0"/>
        <w:autoSpaceDN/>
        <w:spacing w:before="60" w:after="60" w:line="240" w:lineRule="auto"/>
        <w:jc w:val="left"/>
        <w:textAlignment w:val="auto"/>
      </w:pPr>
      <w:r w:rsidRPr="000B49DE">
        <w:t>Le Cahier des Clauses Administratives Particulières (CCAP) ;</w:t>
      </w:r>
    </w:p>
    <w:p w14:paraId="7F73859C" w14:textId="77777777" w:rsidR="000B49DE" w:rsidRPr="000B49DE" w:rsidRDefault="000B49DE" w:rsidP="00770916">
      <w:pPr>
        <w:widowControl w:val="0"/>
        <w:numPr>
          <w:ilvl w:val="0"/>
          <w:numId w:val="77"/>
        </w:numPr>
        <w:suppressAutoHyphens w:val="0"/>
        <w:autoSpaceDN/>
        <w:spacing w:before="60" w:after="60" w:line="240" w:lineRule="auto"/>
        <w:jc w:val="left"/>
        <w:textAlignment w:val="auto"/>
      </w:pPr>
      <w:r w:rsidRPr="000B49DE">
        <w:t>Les termes de référence ;</w:t>
      </w:r>
    </w:p>
    <w:p w14:paraId="0DD9AC42" w14:textId="77777777" w:rsidR="000B49DE" w:rsidRPr="000B49DE" w:rsidRDefault="000B49DE" w:rsidP="00770916">
      <w:pPr>
        <w:widowControl w:val="0"/>
        <w:numPr>
          <w:ilvl w:val="0"/>
          <w:numId w:val="77"/>
        </w:numPr>
        <w:suppressAutoHyphens w:val="0"/>
        <w:autoSpaceDN/>
        <w:spacing w:before="60" w:after="60" w:line="240" w:lineRule="auto"/>
        <w:jc w:val="left"/>
        <w:textAlignment w:val="auto"/>
      </w:pPr>
      <w:r w:rsidRPr="000B49DE">
        <w:t>Les éléments propres à la détermination du montant du Marché, tels que, par ordre de priorité : les bordereaux des prix unitaires (BPU), l’état des prix forfaitaires, le détail ou le devis quantitatif et estimatif (DQE), la décomposition des prix forfaitaires et/ou le sous-détail des prix unitaires ;</w:t>
      </w:r>
    </w:p>
    <w:p w14:paraId="72B219BE" w14:textId="77777777" w:rsidR="000B49DE" w:rsidRPr="000B49DE" w:rsidRDefault="000B49DE" w:rsidP="00770916">
      <w:pPr>
        <w:widowControl w:val="0"/>
        <w:numPr>
          <w:ilvl w:val="0"/>
          <w:numId w:val="77"/>
        </w:numPr>
        <w:suppressAutoHyphens w:val="0"/>
        <w:autoSpaceDN/>
        <w:spacing w:before="60" w:after="60" w:line="240" w:lineRule="auto"/>
        <w:jc w:val="left"/>
        <w:textAlignment w:val="auto"/>
      </w:pPr>
      <w:r w:rsidRPr="000B49DE">
        <w:t>Les études, les plans, les notes de calcul, les cahiers de sondage et les dossiers géotechniques ;</w:t>
      </w:r>
    </w:p>
    <w:p w14:paraId="35928FF3" w14:textId="6439F4E9" w:rsidR="000B49DE" w:rsidRPr="000B49DE" w:rsidRDefault="000B49DE" w:rsidP="00770916">
      <w:pPr>
        <w:widowControl w:val="0"/>
        <w:numPr>
          <w:ilvl w:val="0"/>
          <w:numId w:val="77"/>
        </w:numPr>
        <w:suppressAutoHyphens w:val="0"/>
        <w:autoSpaceDN/>
        <w:spacing w:before="60" w:after="60" w:line="240" w:lineRule="auto"/>
        <w:jc w:val="left"/>
        <w:textAlignment w:val="auto"/>
      </w:pPr>
      <w:r w:rsidRPr="000B49DE">
        <w:t>Le Cahier des Clauses Administratives Générales (CCAG) applicables aux Marchés Publics de</w:t>
      </w:r>
      <w:r w:rsidR="00DC7A2F">
        <w:t>s prestations intellectuelles</w:t>
      </w:r>
      <w:r w:rsidRPr="000B49DE">
        <w:t xml:space="preserve"> mis en vigueur par l’Arrêté N° 033/CAB/PM du 13 février 2007 ;</w:t>
      </w:r>
    </w:p>
    <w:p w14:paraId="52A935EB" w14:textId="77777777" w:rsidR="000B49DE" w:rsidRPr="000B49DE" w:rsidRDefault="000B49DE" w:rsidP="00770916">
      <w:pPr>
        <w:widowControl w:val="0"/>
        <w:numPr>
          <w:ilvl w:val="0"/>
          <w:numId w:val="77"/>
        </w:numPr>
        <w:suppressAutoHyphens w:val="0"/>
        <w:autoSpaceDN/>
        <w:spacing w:before="60" w:after="60" w:line="240" w:lineRule="auto"/>
        <w:jc w:val="left"/>
        <w:textAlignment w:val="auto"/>
      </w:pPr>
      <w:r w:rsidRPr="000B49DE">
        <w:t xml:space="preserve">Le ou les Cahiers des Clauses Techniques Générales (CCTG) applicables aux prestations faisant l’objet du Marché. </w:t>
      </w:r>
    </w:p>
    <w:p w14:paraId="4DBD4470" w14:textId="77777777" w:rsidR="007A51F8" w:rsidRPr="00DE0859" w:rsidRDefault="007A51F8" w:rsidP="007A51F8">
      <w:pPr>
        <w:pStyle w:val="Titre2"/>
        <w:spacing w:before="0" w:after="0"/>
        <w:rPr>
          <w:sz w:val="24"/>
          <w:szCs w:val="24"/>
        </w:rPr>
      </w:pPr>
    </w:p>
    <w:p w14:paraId="076E8E24" w14:textId="6BAF6A30" w:rsidR="0060412E" w:rsidRPr="00DE0859" w:rsidRDefault="0015720F" w:rsidP="007A51F8">
      <w:pPr>
        <w:pStyle w:val="Titre2"/>
        <w:spacing w:before="0" w:after="0"/>
        <w:rPr>
          <w:sz w:val="24"/>
          <w:szCs w:val="24"/>
        </w:rPr>
      </w:pPr>
      <w:bookmarkStart w:id="53" w:name="_Toc46308739"/>
      <w:r w:rsidRPr="00DE0859">
        <w:rPr>
          <w:sz w:val="24"/>
          <w:szCs w:val="24"/>
        </w:rPr>
        <w:t xml:space="preserve">Article </w:t>
      </w:r>
      <w:r w:rsidR="002F10D0">
        <w:rPr>
          <w:sz w:val="24"/>
          <w:szCs w:val="24"/>
        </w:rPr>
        <w:t>7</w:t>
      </w:r>
      <w:r w:rsidR="00963D8B" w:rsidRPr="00DE0859">
        <w:rPr>
          <w:spacing w:val="6"/>
          <w:sz w:val="24"/>
          <w:szCs w:val="24"/>
        </w:rPr>
        <w:t xml:space="preserve"> </w:t>
      </w:r>
      <w:r w:rsidR="00963D8B" w:rsidRPr="00DE0859">
        <w:rPr>
          <w:sz w:val="24"/>
          <w:szCs w:val="24"/>
        </w:rPr>
        <w:t>:</w:t>
      </w:r>
      <w:r w:rsidR="00963D8B" w:rsidRPr="00DE0859">
        <w:rPr>
          <w:spacing w:val="-9"/>
          <w:sz w:val="24"/>
          <w:szCs w:val="24"/>
        </w:rPr>
        <w:t xml:space="preserve"> </w:t>
      </w:r>
      <w:r w:rsidR="00963D8B" w:rsidRPr="00DE0859">
        <w:rPr>
          <w:sz w:val="24"/>
          <w:szCs w:val="24"/>
        </w:rPr>
        <w:t>Textes</w:t>
      </w:r>
      <w:r w:rsidR="00963D8B" w:rsidRPr="00DE0859">
        <w:rPr>
          <w:spacing w:val="6"/>
          <w:sz w:val="24"/>
          <w:szCs w:val="24"/>
        </w:rPr>
        <w:t xml:space="preserve"> </w:t>
      </w:r>
      <w:r w:rsidR="00963D8B" w:rsidRPr="00DE0859">
        <w:rPr>
          <w:sz w:val="24"/>
          <w:szCs w:val="24"/>
        </w:rPr>
        <w:t>généraux</w:t>
      </w:r>
      <w:r w:rsidR="00963D8B" w:rsidRPr="00DE0859">
        <w:rPr>
          <w:spacing w:val="6"/>
          <w:sz w:val="24"/>
          <w:szCs w:val="24"/>
        </w:rPr>
        <w:t xml:space="preserve"> </w:t>
      </w:r>
      <w:r w:rsidR="00963D8B" w:rsidRPr="00DE0859">
        <w:rPr>
          <w:sz w:val="24"/>
          <w:szCs w:val="24"/>
        </w:rPr>
        <w:t>applicables</w:t>
      </w:r>
      <w:bookmarkEnd w:id="53"/>
      <w:r w:rsidR="00963D8B" w:rsidRPr="00DE0859">
        <w:rPr>
          <w:sz w:val="24"/>
          <w:szCs w:val="24"/>
        </w:rPr>
        <w:t xml:space="preserve"> </w:t>
      </w:r>
      <w:bookmarkEnd w:id="52"/>
    </w:p>
    <w:p w14:paraId="374F9C92" w14:textId="21E0B651" w:rsidR="0015720F" w:rsidRPr="00DE0859" w:rsidRDefault="0015720F" w:rsidP="007A51F8">
      <w:pPr>
        <w:spacing w:before="0" w:after="0"/>
      </w:pPr>
      <w:r w:rsidRPr="00DE0859">
        <w:t>Le présent Marché est soumis aux textes généraux ci-après</w:t>
      </w:r>
      <w:r w:rsidR="000526E3" w:rsidRPr="00DE0859">
        <w:t xml:space="preserve"> </w:t>
      </w:r>
      <w:r w:rsidRPr="00DE0859">
        <w:t>:</w:t>
      </w:r>
    </w:p>
    <w:p w14:paraId="08A99580" w14:textId="09DA9ED0" w:rsidR="000E6DE7" w:rsidRPr="00DE0859" w:rsidRDefault="000E6DE7" w:rsidP="00770916">
      <w:pPr>
        <w:widowControl w:val="0"/>
        <w:numPr>
          <w:ilvl w:val="0"/>
          <w:numId w:val="73"/>
        </w:numPr>
        <w:spacing w:before="0" w:after="60"/>
      </w:pPr>
      <w:r w:rsidRPr="00DE0859">
        <w:t>la Constitution ;</w:t>
      </w:r>
    </w:p>
    <w:p w14:paraId="6CD8F902" w14:textId="61C7AA39" w:rsidR="000E6DE7" w:rsidRPr="00DE0859" w:rsidRDefault="000E6DE7" w:rsidP="00770916">
      <w:pPr>
        <w:widowControl w:val="0"/>
        <w:numPr>
          <w:ilvl w:val="0"/>
          <w:numId w:val="73"/>
        </w:numPr>
        <w:spacing w:before="0" w:after="60"/>
      </w:pPr>
      <w:r w:rsidRPr="00DE0859">
        <w:t>la loi n° 92/007 du 14 août 1992 portant Code du travail</w:t>
      </w:r>
      <w:r w:rsidR="008D55CF" w:rsidRPr="00DE0859">
        <w:t> ;</w:t>
      </w:r>
    </w:p>
    <w:p w14:paraId="43DA2679" w14:textId="4A8C35FE" w:rsidR="008D55CF" w:rsidRPr="00DE0859" w:rsidRDefault="008D55CF" w:rsidP="00770916">
      <w:pPr>
        <w:widowControl w:val="0"/>
        <w:numPr>
          <w:ilvl w:val="0"/>
          <w:numId w:val="73"/>
        </w:numPr>
        <w:suppressAutoHyphens w:val="0"/>
        <w:autoSpaceDN/>
        <w:spacing w:before="0" w:after="120" w:line="240" w:lineRule="auto"/>
      </w:pPr>
      <w:r w:rsidRPr="00DE0859">
        <w:t>la loi n°97/021 du 10 septembre 1997 relative aux activités privées de gardiennage</w:t>
      </w:r>
      <w:r w:rsidR="004304C5" w:rsidRPr="00DE0859">
        <w:t xml:space="preserve"> modifiée et complétée par la loi N°2014/027 du 23 décembre 2014</w:t>
      </w:r>
      <w:r w:rsidRPr="00DE0859">
        <w:t> ;</w:t>
      </w:r>
    </w:p>
    <w:p w14:paraId="5AD5B3B1" w14:textId="77777777" w:rsidR="000E6DE7" w:rsidRPr="00DE0859" w:rsidRDefault="000E6DE7" w:rsidP="00770916">
      <w:pPr>
        <w:widowControl w:val="0"/>
        <w:numPr>
          <w:ilvl w:val="0"/>
          <w:numId w:val="73"/>
        </w:numPr>
        <w:spacing w:before="0" w:after="60"/>
      </w:pPr>
      <w:r w:rsidRPr="00DE0859">
        <w:t>la loi n°2007/006 du 26 décembre 2007 portant Régime Financier de l’Etat ;</w:t>
      </w:r>
    </w:p>
    <w:p w14:paraId="535B71C7" w14:textId="77777777" w:rsidR="000E6DE7" w:rsidRPr="00DE0859" w:rsidRDefault="000E6DE7" w:rsidP="00770916">
      <w:pPr>
        <w:widowControl w:val="0"/>
        <w:numPr>
          <w:ilvl w:val="0"/>
          <w:numId w:val="73"/>
        </w:numPr>
        <w:spacing w:before="0" w:after="60"/>
      </w:pPr>
      <w:r w:rsidRPr="00DE0859">
        <w:t>la loi N°2017/011 du 12 juillet 2017 portant statut Général des Entreprises Publiques ;</w:t>
      </w:r>
    </w:p>
    <w:p w14:paraId="7628CF62" w14:textId="0D42F87F" w:rsidR="000E6DE7" w:rsidRPr="00DE0859" w:rsidRDefault="000E6DE7" w:rsidP="00770916">
      <w:pPr>
        <w:widowControl w:val="0"/>
        <w:numPr>
          <w:ilvl w:val="0"/>
          <w:numId w:val="73"/>
        </w:numPr>
        <w:suppressAutoHyphens w:val="0"/>
        <w:autoSpaceDN/>
        <w:spacing w:before="0" w:after="120" w:line="240" w:lineRule="auto"/>
      </w:pPr>
      <w:r w:rsidRPr="00DE0859">
        <w:t xml:space="preserve">la loi N°2019/023 du 24 Décembre 2019 portant loi des Finances de la République du Cameroun pour l’Exercice </w:t>
      </w:r>
      <w:r w:rsidR="00F8487F" w:rsidRPr="00DE0859">
        <w:t>2023</w:t>
      </w:r>
      <w:r w:rsidRPr="00DE0859">
        <w:t xml:space="preserve"> ;</w:t>
      </w:r>
    </w:p>
    <w:p w14:paraId="206E149E" w14:textId="3C6D23AB" w:rsidR="00443280" w:rsidRPr="00DE0859" w:rsidRDefault="00443280" w:rsidP="00770916">
      <w:pPr>
        <w:numPr>
          <w:ilvl w:val="0"/>
          <w:numId w:val="73"/>
        </w:numPr>
        <w:suppressAutoHyphens w:val="0"/>
        <w:autoSpaceDN/>
        <w:spacing w:before="0" w:after="120" w:line="240" w:lineRule="auto"/>
      </w:pPr>
      <w:r w:rsidRPr="00DE0859">
        <w:t>la loi N°</w:t>
      </w:r>
      <w:r w:rsidR="00F8487F" w:rsidRPr="00DE0859">
        <w:t>2023</w:t>
      </w:r>
      <w:r w:rsidRPr="00DE0859">
        <w:t xml:space="preserve">/008 du 20 juillet </w:t>
      </w:r>
      <w:r w:rsidR="00F8487F" w:rsidRPr="00DE0859">
        <w:t>2023</w:t>
      </w:r>
      <w:r w:rsidRPr="00DE0859">
        <w:t xml:space="preserve"> portant ratification de l’Ordonnance </w:t>
      </w:r>
      <w:r w:rsidR="00F8487F" w:rsidRPr="00DE0859">
        <w:t>2023</w:t>
      </w:r>
      <w:r w:rsidRPr="00DE0859">
        <w:t xml:space="preserve"> /001/ du 03 juin </w:t>
      </w:r>
      <w:r w:rsidR="00F8487F" w:rsidRPr="00DE0859">
        <w:t>2023</w:t>
      </w:r>
      <w:r w:rsidRPr="00DE0859">
        <w:t xml:space="preserve"> visée ci-dessous ;</w:t>
      </w:r>
    </w:p>
    <w:p w14:paraId="16A8D89E" w14:textId="622036F7" w:rsidR="000E6DE7" w:rsidRPr="00DE0859" w:rsidRDefault="000E6DE7" w:rsidP="00770916">
      <w:pPr>
        <w:widowControl w:val="0"/>
        <w:numPr>
          <w:ilvl w:val="0"/>
          <w:numId w:val="73"/>
        </w:numPr>
        <w:suppressAutoHyphens w:val="0"/>
        <w:autoSpaceDN/>
        <w:spacing w:before="0" w:after="120" w:line="240" w:lineRule="auto"/>
      </w:pPr>
      <w:r w:rsidRPr="00DE0859">
        <w:t>l’Ordonnance n°</w:t>
      </w:r>
      <w:r w:rsidR="00F8487F" w:rsidRPr="00DE0859">
        <w:t>2023</w:t>
      </w:r>
      <w:r w:rsidRPr="00DE0859">
        <w:t xml:space="preserve">/001 du 03 juin </w:t>
      </w:r>
      <w:r w:rsidR="00F8487F" w:rsidRPr="00DE0859">
        <w:t>2023</w:t>
      </w:r>
      <w:r w:rsidRPr="00DE0859">
        <w:t xml:space="preserve"> modifiant et complétant certaines dispositions de la loi de Finances </w:t>
      </w:r>
      <w:r w:rsidR="00F8487F" w:rsidRPr="00DE0859">
        <w:t>2023</w:t>
      </w:r>
      <w:r w:rsidRPr="00DE0859">
        <w:t> ;</w:t>
      </w:r>
    </w:p>
    <w:p w14:paraId="44C9BBB4" w14:textId="254D28E5" w:rsidR="004304C5" w:rsidRPr="00DE0859" w:rsidRDefault="004304C5" w:rsidP="00770916">
      <w:pPr>
        <w:widowControl w:val="0"/>
        <w:numPr>
          <w:ilvl w:val="0"/>
          <w:numId w:val="73"/>
        </w:numPr>
        <w:suppressAutoHyphens w:val="0"/>
        <w:autoSpaceDN/>
        <w:spacing w:before="0" w:after="120" w:line="240" w:lineRule="auto"/>
      </w:pPr>
      <w:r w:rsidRPr="00DE0859">
        <w:t xml:space="preserve">le décret N°2015/407 du 16 septembre 2015 portant application de la loi N°97/021 du 10 septembre 1997 relative aux activités privées de gardiennage, modifiée et complétée </w:t>
      </w:r>
      <w:r w:rsidRPr="00DE0859">
        <w:lastRenderedPageBreak/>
        <w:t>par la loi N°2014/027 du 23 décembre 2014 ;</w:t>
      </w:r>
    </w:p>
    <w:p w14:paraId="668ADC2B" w14:textId="77777777" w:rsidR="000E6DE7" w:rsidRPr="00DE0859" w:rsidRDefault="000E6DE7" w:rsidP="00770916">
      <w:pPr>
        <w:widowControl w:val="0"/>
        <w:numPr>
          <w:ilvl w:val="0"/>
          <w:numId w:val="73"/>
        </w:numPr>
        <w:spacing w:before="0" w:after="60"/>
      </w:pPr>
      <w:r w:rsidRPr="00DE0859">
        <w:t>le décret N°2018/355 du 12 juin 2018 fixant les règles communes applicables aux Marchés des entreprises publiques ;</w:t>
      </w:r>
    </w:p>
    <w:p w14:paraId="782D555A" w14:textId="77777777" w:rsidR="000E6DE7" w:rsidRPr="00DE0859" w:rsidRDefault="000E6DE7" w:rsidP="00770916">
      <w:pPr>
        <w:widowControl w:val="0"/>
        <w:numPr>
          <w:ilvl w:val="0"/>
          <w:numId w:val="73"/>
        </w:numPr>
        <w:spacing w:before="0" w:after="60"/>
      </w:pPr>
      <w:r w:rsidRPr="00DE0859">
        <w:t>le décret 2003/651/PM du 16 avril 2003 fixant les modalités d’application du régime fiscal et douanier des Marchés Publics ;</w:t>
      </w:r>
    </w:p>
    <w:p w14:paraId="7E3067EF" w14:textId="77777777" w:rsidR="000E6DE7" w:rsidRPr="00DE0859" w:rsidRDefault="000E6DE7" w:rsidP="00770916">
      <w:pPr>
        <w:widowControl w:val="0"/>
        <w:numPr>
          <w:ilvl w:val="0"/>
          <w:numId w:val="73"/>
        </w:numPr>
        <w:spacing w:before="0" w:after="60"/>
      </w:pPr>
      <w:r w:rsidRPr="00DE0859">
        <w:t>la circulaire N° 003/CAB/PM du 18 avril 2008 relative au respect des règles régissant la passation, l’exécution et le contrôle des Marchés publics ;</w:t>
      </w:r>
    </w:p>
    <w:p w14:paraId="56DED926" w14:textId="77777777" w:rsidR="004A569F" w:rsidRPr="00396251" w:rsidRDefault="004A569F" w:rsidP="00770916">
      <w:pPr>
        <w:widowControl w:val="0"/>
        <w:numPr>
          <w:ilvl w:val="0"/>
          <w:numId w:val="73"/>
        </w:numPr>
        <w:spacing w:after="60"/>
      </w:pPr>
      <w:r w:rsidRPr="00396251">
        <w:t xml:space="preserve">La Circulaire </w:t>
      </w:r>
      <w:r>
        <w:t>N</w:t>
      </w:r>
      <w:r w:rsidRPr="009A2F61">
        <w:t>°000</w:t>
      </w:r>
      <w:r>
        <w:t>13995</w:t>
      </w:r>
      <w:r w:rsidRPr="009A2F61">
        <w:t xml:space="preserve">/C/MINFI du </w:t>
      </w:r>
      <w:r>
        <w:t>31</w:t>
      </w:r>
      <w:r w:rsidRPr="009A2F61">
        <w:t xml:space="preserve"> décembre 202</w:t>
      </w:r>
      <w:r>
        <w:t>4</w:t>
      </w:r>
      <w:r w:rsidRPr="009A2F61">
        <w:t xml:space="preserve"> </w:t>
      </w:r>
      <w:r w:rsidRPr="00396251">
        <w:t>portant instructions relatives à l’exécution des Lois de Finances, au suivi et au contrôle de l’exécution du Budget de l’Etat et des autres Entités Publiques pour l’Exercice 202</w:t>
      </w:r>
      <w:r>
        <w:t>5</w:t>
      </w:r>
      <w:r w:rsidRPr="00396251">
        <w:t> ;</w:t>
      </w:r>
    </w:p>
    <w:p w14:paraId="6A352DE9" w14:textId="2CE0E3CE" w:rsidR="0015720F" w:rsidRPr="00DE0859" w:rsidRDefault="0015720F" w:rsidP="00770916">
      <w:pPr>
        <w:widowControl w:val="0"/>
        <w:numPr>
          <w:ilvl w:val="0"/>
          <w:numId w:val="73"/>
        </w:numPr>
        <w:suppressAutoHyphens w:val="0"/>
        <w:autoSpaceDN/>
        <w:spacing w:before="0" w:after="120" w:line="240" w:lineRule="auto"/>
      </w:pPr>
      <w:r w:rsidRPr="00DE0859">
        <w:t>Les normes spécifiques régissant les activités de gardiennage, de surveillance et de contrôle en vigueur au Cameroun.</w:t>
      </w:r>
    </w:p>
    <w:p w14:paraId="4A900F15" w14:textId="29D58C71" w:rsidR="000E6DE7" w:rsidRPr="00DE0859" w:rsidRDefault="000E6DE7" w:rsidP="00770916">
      <w:pPr>
        <w:widowControl w:val="0"/>
        <w:numPr>
          <w:ilvl w:val="0"/>
          <w:numId w:val="73"/>
        </w:numPr>
        <w:suppressAutoHyphens w:val="0"/>
        <w:autoSpaceDN/>
        <w:spacing w:before="0" w:after="120" w:line="240" w:lineRule="auto"/>
      </w:pPr>
      <w:r w:rsidRPr="00DE0859">
        <w:t>Les normes techniques relatives à l’objet du Marché</w:t>
      </w:r>
      <w:r w:rsidR="00FA7FBB" w:rsidRPr="00DE0859">
        <w:t>.</w:t>
      </w:r>
    </w:p>
    <w:p w14:paraId="5A0D3E3E" w14:textId="77777777" w:rsidR="007A51F8" w:rsidRPr="00DE0859" w:rsidRDefault="007A51F8" w:rsidP="007A51F8">
      <w:pPr>
        <w:pStyle w:val="Titre2"/>
        <w:spacing w:before="0" w:after="0"/>
        <w:rPr>
          <w:sz w:val="24"/>
          <w:szCs w:val="24"/>
        </w:rPr>
      </w:pPr>
      <w:bookmarkStart w:id="54" w:name="_Toc3999422"/>
    </w:p>
    <w:p w14:paraId="152F3BC2" w14:textId="10F797C8" w:rsidR="0060412E" w:rsidRPr="00DE0859" w:rsidRDefault="00963D8B" w:rsidP="007A51F8">
      <w:pPr>
        <w:pStyle w:val="Titre2"/>
        <w:spacing w:before="0" w:after="0"/>
        <w:rPr>
          <w:sz w:val="24"/>
          <w:szCs w:val="24"/>
        </w:rPr>
      </w:pPr>
      <w:bookmarkStart w:id="55" w:name="_Toc46308740"/>
      <w:r w:rsidRPr="00DE0859">
        <w:rPr>
          <w:sz w:val="24"/>
          <w:szCs w:val="24"/>
        </w:rPr>
        <w:t>Article</w:t>
      </w:r>
      <w:r w:rsidRPr="00DE0859">
        <w:rPr>
          <w:spacing w:val="6"/>
          <w:sz w:val="24"/>
          <w:szCs w:val="24"/>
        </w:rPr>
        <w:t xml:space="preserve"> </w:t>
      </w:r>
      <w:r w:rsidR="002F10D0">
        <w:rPr>
          <w:sz w:val="24"/>
          <w:szCs w:val="24"/>
        </w:rPr>
        <w:t>8</w:t>
      </w:r>
      <w:r w:rsidRPr="00DE0859">
        <w:rPr>
          <w:spacing w:val="6"/>
          <w:sz w:val="24"/>
          <w:szCs w:val="24"/>
        </w:rPr>
        <w:t xml:space="preserve"> </w:t>
      </w:r>
      <w:r w:rsidRPr="00DE0859">
        <w:rPr>
          <w:sz w:val="24"/>
          <w:szCs w:val="24"/>
        </w:rPr>
        <w:t>: Communication</w:t>
      </w:r>
      <w:bookmarkEnd w:id="55"/>
      <w:r w:rsidRPr="00DE0859">
        <w:rPr>
          <w:spacing w:val="3"/>
          <w:sz w:val="24"/>
          <w:szCs w:val="24"/>
        </w:rPr>
        <w:t xml:space="preserve"> </w:t>
      </w:r>
      <w:bookmarkEnd w:id="54"/>
    </w:p>
    <w:p w14:paraId="50143B78" w14:textId="77777777" w:rsidR="0005261B" w:rsidRPr="00DE0859" w:rsidRDefault="0005261B" w:rsidP="007A51F8">
      <w:pPr>
        <w:spacing w:before="0" w:after="0"/>
      </w:pPr>
      <w:r w:rsidRPr="00DE0859">
        <w:t>Toutes les communications au titre du présent Marché et les notifications doivent être faites aux adresses suivantes :</w:t>
      </w:r>
    </w:p>
    <w:p w14:paraId="333A5B10" w14:textId="77777777" w:rsidR="0005261B" w:rsidRPr="00DE0859" w:rsidRDefault="0005261B" w:rsidP="007A51F8">
      <w:pPr>
        <w:spacing w:before="0" w:after="0"/>
        <w:ind w:left="1134"/>
        <w:jc w:val="left"/>
      </w:pPr>
      <w:r w:rsidRPr="00DE0859">
        <w:t>a)</w:t>
      </w:r>
      <w:r w:rsidRPr="00DE0859">
        <w:tab/>
        <w:t>Dans le cas où le Maître d’Ouvrage est le destinataire : A Madame le Directeur Général de la SCDP, BP 2271/2272, sis à Rue de la Cite-</w:t>
      </w:r>
      <w:proofErr w:type="spellStart"/>
      <w:r w:rsidRPr="00DE0859">
        <w:t>chardy</w:t>
      </w:r>
      <w:proofErr w:type="spellEnd"/>
      <w:r w:rsidRPr="00DE0859">
        <w:t xml:space="preserve"> Douala - Cameroun, tel : 233 40 54 45/ 233 40 38 32 ;</w:t>
      </w:r>
    </w:p>
    <w:p w14:paraId="60C440F0" w14:textId="77777777" w:rsidR="0005261B" w:rsidRPr="00DE0859" w:rsidRDefault="0005261B" w:rsidP="007A51F8">
      <w:pPr>
        <w:spacing w:before="0" w:after="0"/>
        <w:ind w:left="1134"/>
        <w:jc w:val="left"/>
      </w:pPr>
    </w:p>
    <w:p w14:paraId="63FC2601" w14:textId="5DE69D37" w:rsidR="0005261B" w:rsidRPr="00DE0859" w:rsidRDefault="0005261B" w:rsidP="007A51F8">
      <w:pPr>
        <w:spacing w:before="0" w:after="0"/>
        <w:ind w:left="1134"/>
        <w:jc w:val="left"/>
      </w:pPr>
      <w:r w:rsidRPr="00DE0859">
        <w:t>b)</w:t>
      </w:r>
      <w:r w:rsidRPr="00DE0859">
        <w:tab/>
      </w:r>
      <w:r w:rsidR="00087AA6" w:rsidRPr="00DE0859">
        <w:t xml:space="preserve">Dans le </w:t>
      </w:r>
      <w:proofErr w:type="gramStart"/>
      <w:r w:rsidR="00087AA6" w:rsidRPr="00DE0859">
        <w:t>cas</w:t>
      </w:r>
      <w:r w:rsidRPr="00DE0859">
        <w:t xml:space="preserve">  où</w:t>
      </w:r>
      <w:proofErr w:type="gramEnd"/>
      <w:r w:rsidRPr="00DE0859">
        <w:t xml:space="preserve">  le Prestataire est destinataire : A Monsieur/Madame ________,  Directeur Général de _________________, BP :______, , tel : _________, Fax _________________.</w:t>
      </w:r>
    </w:p>
    <w:p w14:paraId="2C7A4D56" w14:textId="77777777" w:rsidR="0016724C" w:rsidRPr="0016724C" w:rsidRDefault="0016724C" w:rsidP="0016724C">
      <w:pPr>
        <w:widowControl w:val="0"/>
        <w:autoSpaceDE w:val="0"/>
        <w:spacing w:after="120"/>
        <w:rPr>
          <w:rFonts w:cs="Arial"/>
          <w:b/>
          <w:bCs/>
        </w:rPr>
      </w:pPr>
      <w:bookmarkStart w:id="56" w:name="_Toc48764444"/>
      <w:bookmarkStart w:id="57" w:name="_Toc3999424"/>
      <w:r w:rsidRPr="0016724C">
        <w:rPr>
          <w:rFonts w:cs="Arial"/>
          <w:b/>
          <w:bCs/>
        </w:rPr>
        <w:t>Article</w:t>
      </w:r>
      <w:r w:rsidRPr="0016724C">
        <w:rPr>
          <w:rFonts w:cs="Arial"/>
          <w:b/>
          <w:bCs/>
          <w:spacing w:val="6"/>
        </w:rPr>
        <w:t xml:space="preserve"> </w:t>
      </w:r>
      <w:r w:rsidRPr="0016724C">
        <w:rPr>
          <w:rFonts w:cs="Arial"/>
          <w:b/>
          <w:bCs/>
        </w:rPr>
        <w:t>9</w:t>
      </w:r>
      <w:r w:rsidRPr="0016724C">
        <w:rPr>
          <w:rFonts w:cs="Arial"/>
          <w:b/>
          <w:bCs/>
          <w:spacing w:val="6"/>
        </w:rPr>
        <w:t xml:space="preserve"> </w:t>
      </w:r>
      <w:r w:rsidRPr="0016724C">
        <w:rPr>
          <w:rFonts w:cs="Arial"/>
          <w:b/>
          <w:bCs/>
        </w:rPr>
        <w:t>:</w:t>
      </w:r>
      <w:r w:rsidRPr="0016724C">
        <w:rPr>
          <w:rFonts w:cs="Arial"/>
          <w:b/>
          <w:bCs/>
          <w:spacing w:val="6"/>
        </w:rPr>
        <w:t xml:space="preserve"> </w:t>
      </w:r>
      <w:r w:rsidRPr="0016724C">
        <w:rPr>
          <w:rFonts w:cs="Arial"/>
          <w:b/>
          <w:bCs/>
        </w:rPr>
        <w:t>Ordres</w:t>
      </w:r>
      <w:r w:rsidRPr="0016724C">
        <w:rPr>
          <w:rFonts w:cs="Arial"/>
          <w:b/>
          <w:bCs/>
          <w:spacing w:val="6"/>
        </w:rPr>
        <w:t xml:space="preserve"> </w:t>
      </w:r>
      <w:r w:rsidRPr="0016724C">
        <w:rPr>
          <w:rFonts w:cs="Arial"/>
          <w:b/>
          <w:bCs/>
        </w:rPr>
        <w:t>de</w:t>
      </w:r>
      <w:r w:rsidRPr="0016724C">
        <w:rPr>
          <w:rFonts w:cs="Arial"/>
          <w:b/>
          <w:bCs/>
          <w:spacing w:val="6"/>
        </w:rPr>
        <w:t xml:space="preserve"> </w:t>
      </w:r>
      <w:r w:rsidRPr="0016724C">
        <w:rPr>
          <w:rFonts w:cs="Arial"/>
          <w:b/>
          <w:bCs/>
        </w:rPr>
        <w:t>Service</w:t>
      </w:r>
      <w:r w:rsidRPr="0016724C">
        <w:rPr>
          <w:rFonts w:cs="Arial"/>
          <w:b/>
          <w:bCs/>
          <w:spacing w:val="6"/>
        </w:rPr>
        <w:t xml:space="preserve"> et correspondances</w:t>
      </w:r>
      <w:bookmarkEnd w:id="56"/>
    </w:p>
    <w:p w14:paraId="6AF59D21" w14:textId="77777777" w:rsidR="0016724C" w:rsidRPr="0016724C" w:rsidRDefault="0016724C" w:rsidP="0016724C">
      <w:pPr>
        <w:spacing w:before="0" w:after="0"/>
      </w:pPr>
      <w:r w:rsidRPr="0016724C">
        <w:t>Les différents ordres de service seront établis et notifies ainsi qu’il suit :</w:t>
      </w:r>
    </w:p>
    <w:p w14:paraId="6B99E05D" w14:textId="77777777" w:rsidR="0016724C" w:rsidRPr="0016724C" w:rsidRDefault="0016724C" w:rsidP="0016724C">
      <w:pPr>
        <w:spacing w:before="0" w:after="0"/>
      </w:pPr>
      <w:r w:rsidRPr="0016724C">
        <w:t>9.1.</w:t>
      </w:r>
      <w:r w:rsidRPr="0016724C">
        <w:tab/>
        <w:t>L’Ordre de Service de commencer les Prestations est signé du Maître d’Ouvrage et notifié au Prestataire par le Chef de service du Marché.</w:t>
      </w:r>
    </w:p>
    <w:p w14:paraId="094146DA" w14:textId="33146022" w:rsidR="0016724C" w:rsidRPr="0016724C" w:rsidRDefault="0016724C" w:rsidP="0016724C">
      <w:pPr>
        <w:spacing w:before="0" w:after="0"/>
      </w:pPr>
      <w:r w:rsidRPr="0016724C">
        <w:t>9.2.</w:t>
      </w:r>
      <w:r w:rsidRPr="0016724C">
        <w:tab/>
        <w:t xml:space="preserve">Les Ordres de </w:t>
      </w:r>
      <w:r w:rsidR="00087AA6" w:rsidRPr="0016724C">
        <w:t>Service à incidence</w:t>
      </w:r>
      <w:r w:rsidRPr="0016724C">
        <w:t xml:space="preserve"> financière ou susceptibles de modifier les délais seront signés par le Maître d’Ouvrage et notifiés au Prestataire par le Chef de Service du Marché.</w:t>
      </w:r>
    </w:p>
    <w:p w14:paraId="2847BE70" w14:textId="77777777" w:rsidR="0016724C" w:rsidRPr="0016724C" w:rsidRDefault="0016724C" w:rsidP="0016724C">
      <w:pPr>
        <w:spacing w:before="0" w:after="0"/>
      </w:pPr>
      <w:r w:rsidRPr="0016724C">
        <w:t>9.3.</w:t>
      </w:r>
      <w:r w:rsidRPr="0016724C">
        <w:tab/>
        <w:t>Les Ordres de Service à caractère technique liés au déroulement normal des Prestations et sans incidence financière seront directement signés par le Chef de service du Marché et notifié au Prestataire par l’Ingénieur Marché.</w:t>
      </w:r>
    </w:p>
    <w:p w14:paraId="63618CBA" w14:textId="77777777" w:rsidR="0016724C" w:rsidRPr="0016724C" w:rsidRDefault="0016724C" w:rsidP="0016724C">
      <w:pPr>
        <w:spacing w:before="0" w:after="0"/>
      </w:pPr>
      <w:r w:rsidRPr="0016724C">
        <w:t>9.4.</w:t>
      </w:r>
      <w:r w:rsidRPr="0016724C">
        <w:tab/>
        <w:t>Les correspondances valant mise en demeure seront signées par le Maître d’Ouvrage et notifiées au Prestataire par l’Ingénieur du Marché.</w:t>
      </w:r>
    </w:p>
    <w:p w14:paraId="3060A4B2" w14:textId="77777777" w:rsidR="0016724C" w:rsidRPr="0016724C" w:rsidRDefault="0016724C" w:rsidP="0016724C">
      <w:pPr>
        <w:spacing w:before="0" w:after="0"/>
      </w:pPr>
      <w:r w:rsidRPr="0016724C">
        <w:t>9.5.</w:t>
      </w:r>
      <w:r w:rsidRPr="0016724C">
        <w:tab/>
        <w:t>Les Ordres de Service de suspension et de reprise des Prestations, pour cause de force majeure, seront signés par le Maître d’Ouvrage et notifiés par le Chef de service du Marché au Prestataire.</w:t>
      </w:r>
    </w:p>
    <w:p w14:paraId="069B1470" w14:textId="77777777" w:rsidR="0016724C" w:rsidRPr="0016724C" w:rsidRDefault="0016724C" w:rsidP="0016724C">
      <w:pPr>
        <w:spacing w:before="0" w:after="0"/>
      </w:pPr>
      <w:r w:rsidRPr="0016724C">
        <w:t>9.6.</w:t>
      </w:r>
      <w:r w:rsidRPr="0016724C">
        <w:tab/>
        <w:t>Le Prestataire dispose d’un délai de quinze (15) jours pour émettre des réserves sur tout Ordre de Service reçu ; passé ce délai les clauses du présent article s’appliquent intégralement selon le cas. Toutefois, le fait d’émettre des réserves ne dispense pas le Prestataire d’exécuter les ordres de service à lui notifiés.</w:t>
      </w:r>
    </w:p>
    <w:p w14:paraId="79DFF57D" w14:textId="77777777" w:rsidR="007A51F8" w:rsidRPr="00DE0859" w:rsidRDefault="007A51F8" w:rsidP="007A51F8">
      <w:pPr>
        <w:pStyle w:val="Titre2"/>
        <w:spacing w:before="0" w:after="0"/>
        <w:rPr>
          <w:sz w:val="24"/>
          <w:szCs w:val="24"/>
        </w:rPr>
      </w:pPr>
    </w:p>
    <w:p w14:paraId="2081456E" w14:textId="11270CB8" w:rsidR="0060412E" w:rsidRPr="00DE0859" w:rsidRDefault="00963D8B" w:rsidP="007A51F8">
      <w:pPr>
        <w:pStyle w:val="Titre2"/>
        <w:spacing w:before="0" w:after="0"/>
        <w:rPr>
          <w:sz w:val="24"/>
          <w:szCs w:val="24"/>
        </w:rPr>
      </w:pPr>
      <w:bookmarkStart w:id="58" w:name="_Toc46308742"/>
      <w:r w:rsidRPr="00DE0859">
        <w:rPr>
          <w:sz w:val="24"/>
          <w:szCs w:val="24"/>
        </w:rPr>
        <w:t>Article</w:t>
      </w:r>
      <w:r w:rsidRPr="00DE0859">
        <w:rPr>
          <w:spacing w:val="6"/>
          <w:sz w:val="24"/>
          <w:szCs w:val="24"/>
        </w:rPr>
        <w:t xml:space="preserve"> </w:t>
      </w:r>
      <w:r w:rsidR="00087AA6">
        <w:rPr>
          <w:sz w:val="24"/>
          <w:szCs w:val="24"/>
        </w:rPr>
        <w:t>10</w:t>
      </w:r>
      <w:r w:rsidR="00087AA6" w:rsidRPr="00DE0859">
        <w:rPr>
          <w:sz w:val="24"/>
          <w:szCs w:val="24"/>
        </w:rPr>
        <w:t xml:space="preserve"> :</w:t>
      </w:r>
      <w:r w:rsidRPr="00DE0859">
        <w:rPr>
          <w:sz w:val="24"/>
          <w:szCs w:val="24"/>
        </w:rPr>
        <w:t xml:space="preserve"> Marchés à tranches conditionnelles</w:t>
      </w:r>
      <w:bookmarkEnd w:id="58"/>
      <w:r w:rsidRPr="00DE0859">
        <w:rPr>
          <w:sz w:val="24"/>
          <w:szCs w:val="24"/>
        </w:rPr>
        <w:t xml:space="preserve"> </w:t>
      </w:r>
      <w:bookmarkEnd w:id="57"/>
    </w:p>
    <w:p w14:paraId="3C5B00C1" w14:textId="1BE2CD93" w:rsidR="00250D33" w:rsidRPr="00DE0859" w:rsidRDefault="00A952EA" w:rsidP="00862A3C">
      <w:pPr>
        <w:spacing w:before="0" w:after="0"/>
      </w:pPr>
      <w:r w:rsidRPr="00DE0859">
        <w:t xml:space="preserve">Le présent Marché comporte une </w:t>
      </w:r>
      <w:r w:rsidRPr="00DE0859">
        <w:rPr>
          <w:rFonts w:eastAsia="Calibri"/>
        </w:rPr>
        <w:t xml:space="preserve">tranche ferme en </w:t>
      </w:r>
      <w:r w:rsidR="00CD595D" w:rsidRPr="00DE0859">
        <w:rPr>
          <w:rFonts w:eastAsia="Calibri"/>
        </w:rPr>
        <w:t>2025</w:t>
      </w:r>
      <w:r w:rsidRPr="00DE0859">
        <w:rPr>
          <w:rFonts w:eastAsia="Calibri"/>
        </w:rPr>
        <w:t xml:space="preserve"> (Janvier-Décembre </w:t>
      </w:r>
      <w:r w:rsidR="00CD595D" w:rsidRPr="00DE0859">
        <w:rPr>
          <w:rFonts w:eastAsia="Calibri"/>
        </w:rPr>
        <w:t>2025</w:t>
      </w:r>
      <w:r w:rsidRPr="00DE0859">
        <w:rPr>
          <w:rFonts w:eastAsia="Calibri"/>
        </w:rPr>
        <w:t>)</w:t>
      </w:r>
      <w:r w:rsidRPr="00DE0859">
        <w:t>.</w:t>
      </w:r>
    </w:p>
    <w:p w14:paraId="7B9F0D63" w14:textId="77777777" w:rsidR="007A51F8" w:rsidRPr="00087AA6" w:rsidRDefault="007A51F8" w:rsidP="007A51F8">
      <w:pPr>
        <w:pStyle w:val="Titre2"/>
        <w:spacing w:before="0" w:after="0"/>
        <w:rPr>
          <w:sz w:val="12"/>
          <w:szCs w:val="12"/>
        </w:rPr>
      </w:pPr>
      <w:bookmarkStart w:id="59" w:name="_Toc3999425"/>
    </w:p>
    <w:p w14:paraId="0A38BB2B" w14:textId="22D69E39" w:rsidR="0060412E" w:rsidRPr="00DE0859" w:rsidRDefault="00963D8B" w:rsidP="007A51F8">
      <w:pPr>
        <w:pStyle w:val="Titre2"/>
        <w:spacing w:before="0" w:after="0"/>
        <w:rPr>
          <w:sz w:val="24"/>
          <w:szCs w:val="24"/>
        </w:rPr>
      </w:pPr>
      <w:bookmarkStart w:id="60" w:name="_Toc46308743"/>
      <w:r w:rsidRPr="00DE0859">
        <w:rPr>
          <w:sz w:val="24"/>
          <w:szCs w:val="24"/>
        </w:rPr>
        <w:t>Article</w:t>
      </w:r>
      <w:r w:rsidRPr="00DE0859">
        <w:rPr>
          <w:spacing w:val="6"/>
          <w:sz w:val="24"/>
          <w:szCs w:val="24"/>
        </w:rPr>
        <w:t xml:space="preserve"> </w:t>
      </w:r>
      <w:r w:rsidR="0016724C">
        <w:rPr>
          <w:sz w:val="24"/>
          <w:szCs w:val="24"/>
        </w:rPr>
        <w:t>11</w:t>
      </w:r>
      <w:r w:rsidRPr="00DE0859">
        <w:rPr>
          <w:spacing w:val="6"/>
          <w:sz w:val="24"/>
          <w:szCs w:val="24"/>
        </w:rPr>
        <w:t xml:space="preserve"> </w:t>
      </w:r>
      <w:r w:rsidRPr="00DE0859">
        <w:rPr>
          <w:sz w:val="24"/>
          <w:szCs w:val="24"/>
        </w:rPr>
        <w:t xml:space="preserve">: </w:t>
      </w:r>
      <w:r w:rsidR="005F2D6E" w:rsidRPr="00DE0859">
        <w:rPr>
          <w:sz w:val="24"/>
          <w:szCs w:val="24"/>
        </w:rPr>
        <w:t>P</w:t>
      </w:r>
      <w:r w:rsidRPr="00DE0859">
        <w:rPr>
          <w:sz w:val="24"/>
          <w:szCs w:val="24"/>
        </w:rPr>
        <w:t>ersonnel</w:t>
      </w:r>
      <w:r w:rsidRPr="00DE0859">
        <w:rPr>
          <w:spacing w:val="30"/>
          <w:sz w:val="24"/>
          <w:szCs w:val="24"/>
        </w:rPr>
        <w:t xml:space="preserve"> </w:t>
      </w:r>
      <w:r w:rsidR="005F2D6E" w:rsidRPr="00DE0859">
        <w:rPr>
          <w:spacing w:val="30"/>
          <w:sz w:val="24"/>
          <w:szCs w:val="24"/>
        </w:rPr>
        <w:t xml:space="preserve">et matériel </w:t>
      </w:r>
      <w:r w:rsidRPr="00DE0859">
        <w:rPr>
          <w:sz w:val="24"/>
          <w:szCs w:val="24"/>
        </w:rPr>
        <w:t>du</w:t>
      </w:r>
      <w:r w:rsidRPr="00DE0859">
        <w:rPr>
          <w:spacing w:val="30"/>
          <w:sz w:val="24"/>
          <w:szCs w:val="24"/>
        </w:rPr>
        <w:t xml:space="preserve"> </w:t>
      </w:r>
      <w:r w:rsidR="00C17CF7" w:rsidRPr="00DE0859">
        <w:rPr>
          <w:sz w:val="24"/>
          <w:szCs w:val="24"/>
        </w:rPr>
        <w:t>P</w:t>
      </w:r>
      <w:r w:rsidRPr="00DE0859">
        <w:rPr>
          <w:sz w:val="24"/>
          <w:szCs w:val="24"/>
        </w:rPr>
        <w:t>restataire</w:t>
      </w:r>
      <w:bookmarkEnd w:id="60"/>
      <w:r w:rsidRPr="00DE0859">
        <w:rPr>
          <w:sz w:val="24"/>
          <w:szCs w:val="24"/>
        </w:rPr>
        <w:t xml:space="preserve"> </w:t>
      </w:r>
      <w:bookmarkEnd w:id="59"/>
    </w:p>
    <w:p w14:paraId="2ABB9D0D" w14:textId="5F336B20" w:rsidR="005F2D6E" w:rsidRPr="00DE0859" w:rsidRDefault="0016724C" w:rsidP="0016724C">
      <w:pPr>
        <w:suppressAutoHyphens w:val="0"/>
        <w:autoSpaceDN/>
        <w:spacing w:before="0" w:after="60"/>
        <w:textAlignment w:val="auto"/>
      </w:pPr>
      <w:r>
        <w:t xml:space="preserve">11.2    </w:t>
      </w:r>
      <w:r w:rsidR="005F2D6E" w:rsidRPr="00DE0859">
        <w:t>Toute modification unilatérale apportée aux propositions en matériel</w:t>
      </w:r>
      <w:r w:rsidR="00887B19" w:rsidRPr="00DE0859">
        <w:t xml:space="preserve"> et en personnel</w:t>
      </w:r>
      <w:r w:rsidR="005F2D6E" w:rsidRPr="00DE0859">
        <w:t xml:space="preserve"> de l’offre technique, avant et pendant l’exécution des </w:t>
      </w:r>
      <w:r w:rsidR="00887B19" w:rsidRPr="00DE0859">
        <w:t>Prestations</w:t>
      </w:r>
      <w:r w:rsidR="005F2D6E" w:rsidRPr="00DE0859">
        <w:t xml:space="preserve"> constitue un motif de résiliation du Marché tel que visé à l’article 36 ci-dessous ou d’application de pénalités.</w:t>
      </w:r>
    </w:p>
    <w:p w14:paraId="4341CCBD" w14:textId="43113091" w:rsidR="007803D2" w:rsidRPr="00DE0859" w:rsidRDefault="005F2D6E" w:rsidP="00770916">
      <w:pPr>
        <w:pStyle w:val="Paragraphedeliste"/>
        <w:numPr>
          <w:ilvl w:val="1"/>
          <w:numId w:val="81"/>
        </w:numPr>
        <w:suppressAutoHyphens w:val="0"/>
        <w:autoSpaceDN/>
        <w:textAlignment w:val="auto"/>
      </w:pPr>
      <w:r w:rsidRPr="00DE0859">
        <w:t>Toute modification même partielle apportée aux propositions de l’offre technique n’interviendra qu’après accord écrit du Chef de Service du Marché. En cas de modification de l’offre technique, le Prestataire fera remplacer par un personnel de compétence au moins égale.</w:t>
      </w:r>
      <w:bookmarkStart w:id="61" w:name="_Toc3999426"/>
    </w:p>
    <w:p w14:paraId="3FC56293" w14:textId="56758F49" w:rsidR="0016724C" w:rsidRDefault="00963D8B" w:rsidP="00F50972">
      <w:pPr>
        <w:pStyle w:val="Titre1"/>
        <w:spacing w:before="0" w:after="0"/>
        <w:rPr>
          <w:sz w:val="24"/>
          <w:szCs w:val="24"/>
        </w:rPr>
      </w:pPr>
      <w:bookmarkStart w:id="62" w:name="_Toc46308744"/>
      <w:r w:rsidRPr="00DE0859">
        <w:rPr>
          <w:sz w:val="24"/>
          <w:szCs w:val="24"/>
        </w:rPr>
        <w:t>Chapitre</w:t>
      </w:r>
      <w:r w:rsidRPr="00DE0859">
        <w:rPr>
          <w:spacing w:val="9"/>
          <w:sz w:val="24"/>
          <w:szCs w:val="24"/>
        </w:rPr>
        <w:t xml:space="preserve"> </w:t>
      </w:r>
      <w:r w:rsidRPr="00DE0859">
        <w:rPr>
          <w:sz w:val="24"/>
          <w:szCs w:val="24"/>
        </w:rPr>
        <w:t>II</w:t>
      </w:r>
      <w:r w:rsidRPr="00DE0859">
        <w:rPr>
          <w:spacing w:val="9"/>
          <w:sz w:val="24"/>
          <w:szCs w:val="24"/>
        </w:rPr>
        <w:t xml:space="preserve"> </w:t>
      </w:r>
      <w:r w:rsidRPr="00DE0859">
        <w:rPr>
          <w:sz w:val="24"/>
          <w:szCs w:val="24"/>
        </w:rPr>
        <w:t>:</w:t>
      </w:r>
      <w:r w:rsidRPr="00DE0859">
        <w:rPr>
          <w:spacing w:val="9"/>
          <w:sz w:val="24"/>
          <w:szCs w:val="24"/>
        </w:rPr>
        <w:t xml:space="preserve"> </w:t>
      </w:r>
      <w:r w:rsidRPr="00DE0859">
        <w:rPr>
          <w:sz w:val="24"/>
          <w:szCs w:val="24"/>
        </w:rPr>
        <w:t>Clauses</w:t>
      </w:r>
      <w:r w:rsidRPr="00DE0859">
        <w:rPr>
          <w:spacing w:val="9"/>
          <w:sz w:val="24"/>
          <w:szCs w:val="24"/>
        </w:rPr>
        <w:t xml:space="preserve"> </w:t>
      </w:r>
      <w:r w:rsidRPr="00DE0859">
        <w:rPr>
          <w:sz w:val="24"/>
          <w:szCs w:val="24"/>
        </w:rPr>
        <w:t>financières</w:t>
      </w:r>
      <w:bookmarkEnd w:id="61"/>
      <w:bookmarkEnd w:id="62"/>
    </w:p>
    <w:p w14:paraId="5BA3612D" w14:textId="77777777" w:rsidR="00F50972" w:rsidRPr="00087AA6" w:rsidRDefault="00F50972" w:rsidP="00F50972">
      <w:pPr>
        <w:rPr>
          <w:sz w:val="2"/>
          <w:szCs w:val="2"/>
        </w:rPr>
      </w:pPr>
    </w:p>
    <w:p w14:paraId="2E59F1C4" w14:textId="4A8F6525" w:rsidR="0060412E" w:rsidRPr="00DE0859" w:rsidRDefault="00963D8B" w:rsidP="007A51F8">
      <w:pPr>
        <w:pStyle w:val="Titre2"/>
        <w:spacing w:before="0" w:after="0"/>
        <w:rPr>
          <w:sz w:val="24"/>
          <w:szCs w:val="24"/>
        </w:rPr>
      </w:pPr>
      <w:bookmarkStart w:id="63" w:name="_Toc46308745"/>
      <w:bookmarkStart w:id="64" w:name="_Toc3999427"/>
      <w:r w:rsidRPr="00DE0859">
        <w:rPr>
          <w:w w:val="95"/>
          <w:sz w:val="24"/>
          <w:szCs w:val="24"/>
        </w:rPr>
        <w:t>Article</w:t>
      </w:r>
      <w:r w:rsidRPr="00DE0859">
        <w:rPr>
          <w:spacing w:val="-5"/>
          <w:sz w:val="24"/>
          <w:szCs w:val="24"/>
        </w:rPr>
        <w:t xml:space="preserve"> </w:t>
      </w:r>
      <w:r w:rsidR="008A1F27" w:rsidRPr="00DE0859">
        <w:rPr>
          <w:w w:val="95"/>
          <w:sz w:val="24"/>
          <w:szCs w:val="24"/>
        </w:rPr>
        <w:t>1</w:t>
      </w:r>
      <w:r w:rsidR="00F50972">
        <w:rPr>
          <w:w w:val="95"/>
          <w:sz w:val="24"/>
          <w:szCs w:val="24"/>
        </w:rPr>
        <w:t>1</w:t>
      </w:r>
      <w:r w:rsidRPr="00DE0859">
        <w:rPr>
          <w:spacing w:val="-5"/>
          <w:sz w:val="24"/>
          <w:szCs w:val="24"/>
        </w:rPr>
        <w:t xml:space="preserve"> </w:t>
      </w:r>
      <w:r w:rsidRPr="00DE0859">
        <w:rPr>
          <w:w w:val="95"/>
          <w:sz w:val="24"/>
          <w:szCs w:val="24"/>
        </w:rPr>
        <w:t>:</w:t>
      </w:r>
      <w:r w:rsidRPr="00DE0859">
        <w:rPr>
          <w:spacing w:val="-5"/>
          <w:sz w:val="24"/>
          <w:szCs w:val="24"/>
        </w:rPr>
        <w:t xml:space="preserve"> </w:t>
      </w:r>
      <w:r w:rsidRPr="00DE0859">
        <w:rPr>
          <w:w w:val="95"/>
          <w:sz w:val="24"/>
          <w:szCs w:val="24"/>
        </w:rPr>
        <w:t>Garanties</w:t>
      </w:r>
      <w:r w:rsidRPr="00DE0859">
        <w:rPr>
          <w:sz w:val="24"/>
          <w:szCs w:val="24"/>
        </w:rPr>
        <w:t xml:space="preserve"> </w:t>
      </w:r>
      <w:r w:rsidRPr="00DE0859">
        <w:rPr>
          <w:w w:val="95"/>
          <w:sz w:val="24"/>
          <w:szCs w:val="24"/>
        </w:rPr>
        <w:t>et</w:t>
      </w:r>
      <w:r w:rsidRPr="00DE0859">
        <w:rPr>
          <w:spacing w:val="-5"/>
          <w:sz w:val="24"/>
          <w:szCs w:val="24"/>
        </w:rPr>
        <w:t xml:space="preserve"> </w:t>
      </w:r>
      <w:r w:rsidRPr="00DE0859">
        <w:rPr>
          <w:w w:val="95"/>
          <w:sz w:val="24"/>
          <w:szCs w:val="24"/>
        </w:rPr>
        <w:t>cautions</w:t>
      </w:r>
      <w:bookmarkEnd w:id="63"/>
      <w:r w:rsidRPr="00DE0859">
        <w:rPr>
          <w:spacing w:val="-5"/>
          <w:sz w:val="24"/>
          <w:szCs w:val="24"/>
        </w:rPr>
        <w:t xml:space="preserve"> </w:t>
      </w:r>
      <w:bookmarkEnd w:id="64"/>
    </w:p>
    <w:p w14:paraId="4B9CC55E" w14:textId="0F95FB1F" w:rsidR="008A1F27" w:rsidRPr="00DE0859" w:rsidRDefault="008A1F27" w:rsidP="007A51F8">
      <w:pPr>
        <w:spacing w:before="0" w:after="0"/>
      </w:pPr>
      <w:r w:rsidRPr="00DE0859">
        <w:t>Le cautionnement définitif est fixé à 2 % du montant TTC du Marché. Il est constitué et transmis au Chef de Service du Marché dans un délai de vingt (20) jours après notification du Marché. Le cautionnement sera restitué, ou la garantie libérée dans un délai d’un (01) mois suivant l’approbation des Prestations sur la base d’un rapport dressé à cet effet et le Procès-Verbal de réception des Prestations par la Commission de r</w:t>
      </w:r>
      <w:r w:rsidR="006D4263" w:rsidRPr="00DE0859">
        <w:t>éception indiquée à l’article 31</w:t>
      </w:r>
      <w:r w:rsidRPr="00DE0859">
        <w:t xml:space="preserve"> du présent Marché et à la suite d’une main levée délivrée par le Maître d’Ouvrage à la demande du Prestataire.</w:t>
      </w:r>
    </w:p>
    <w:p w14:paraId="095BA51A" w14:textId="77777777" w:rsidR="007A51F8" w:rsidRPr="008C185F" w:rsidRDefault="007A51F8" w:rsidP="007A51F8">
      <w:pPr>
        <w:pStyle w:val="Titre2"/>
        <w:spacing w:before="0" w:after="0"/>
        <w:rPr>
          <w:sz w:val="12"/>
          <w:szCs w:val="12"/>
        </w:rPr>
      </w:pPr>
      <w:bookmarkStart w:id="65" w:name="_Toc3999428"/>
    </w:p>
    <w:p w14:paraId="584C86D5" w14:textId="6E0B63EA" w:rsidR="0060412E" w:rsidRPr="00DE0859" w:rsidRDefault="00963D8B" w:rsidP="007A51F8">
      <w:pPr>
        <w:pStyle w:val="Titre2"/>
        <w:spacing w:before="0" w:after="0"/>
        <w:rPr>
          <w:sz w:val="24"/>
          <w:szCs w:val="24"/>
        </w:rPr>
      </w:pPr>
      <w:bookmarkStart w:id="66" w:name="_Toc46308746"/>
      <w:r w:rsidRPr="00DE0859">
        <w:rPr>
          <w:sz w:val="24"/>
          <w:szCs w:val="24"/>
        </w:rPr>
        <w:t>Article</w:t>
      </w:r>
      <w:r w:rsidRPr="00DE0859">
        <w:rPr>
          <w:spacing w:val="-2"/>
          <w:sz w:val="24"/>
          <w:szCs w:val="24"/>
        </w:rPr>
        <w:t xml:space="preserve"> </w:t>
      </w:r>
      <w:r w:rsidR="008A1F27" w:rsidRPr="00DE0859">
        <w:rPr>
          <w:sz w:val="24"/>
          <w:szCs w:val="24"/>
        </w:rPr>
        <w:t>1</w:t>
      </w:r>
      <w:r w:rsidR="00F50972">
        <w:rPr>
          <w:sz w:val="24"/>
          <w:szCs w:val="24"/>
        </w:rPr>
        <w:t>2</w:t>
      </w:r>
      <w:r w:rsidRPr="00DE0859">
        <w:rPr>
          <w:spacing w:val="-2"/>
          <w:sz w:val="24"/>
          <w:szCs w:val="24"/>
        </w:rPr>
        <w:t xml:space="preserve"> </w:t>
      </w:r>
      <w:r w:rsidRPr="00DE0859">
        <w:rPr>
          <w:sz w:val="24"/>
          <w:szCs w:val="24"/>
        </w:rPr>
        <w:t>:</w:t>
      </w:r>
      <w:r w:rsidRPr="00DE0859">
        <w:rPr>
          <w:spacing w:val="-2"/>
          <w:sz w:val="24"/>
          <w:szCs w:val="24"/>
        </w:rPr>
        <w:t xml:space="preserve"> </w:t>
      </w:r>
      <w:r w:rsidRPr="00DE0859">
        <w:rPr>
          <w:sz w:val="24"/>
          <w:szCs w:val="24"/>
        </w:rPr>
        <w:t>Montant</w:t>
      </w:r>
      <w:r w:rsidRPr="00DE0859">
        <w:rPr>
          <w:spacing w:val="-2"/>
          <w:sz w:val="24"/>
          <w:szCs w:val="24"/>
        </w:rPr>
        <w:t xml:space="preserve"> </w:t>
      </w:r>
      <w:r w:rsidRPr="00DE0859">
        <w:rPr>
          <w:sz w:val="24"/>
          <w:szCs w:val="24"/>
        </w:rPr>
        <w:t>du</w:t>
      </w:r>
      <w:r w:rsidRPr="00DE0859">
        <w:rPr>
          <w:spacing w:val="-2"/>
          <w:sz w:val="24"/>
          <w:szCs w:val="24"/>
        </w:rPr>
        <w:t xml:space="preserve"> </w:t>
      </w:r>
      <w:r w:rsidR="005818D8" w:rsidRPr="00DE0859">
        <w:rPr>
          <w:sz w:val="24"/>
          <w:szCs w:val="24"/>
        </w:rPr>
        <w:t>M</w:t>
      </w:r>
      <w:r w:rsidRPr="00DE0859">
        <w:rPr>
          <w:sz w:val="24"/>
          <w:szCs w:val="24"/>
        </w:rPr>
        <w:t>arché</w:t>
      </w:r>
      <w:bookmarkEnd w:id="66"/>
      <w:r w:rsidRPr="00DE0859">
        <w:rPr>
          <w:spacing w:val="-2"/>
          <w:sz w:val="24"/>
          <w:szCs w:val="24"/>
        </w:rPr>
        <w:t xml:space="preserve"> </w:t>
      </w:r>
      <w:bookmarkEnd w:id="65"/>
    </w:p>
    <w:p w14:paraId="0ADD7180" w14:textId="77777777" w:rsidR="00866BFE" w:rsidRPr="00DE0859" w:rsidRDefault="00866BFE" w:rsidP="007A51F8">
      <w:pPr>
        <w:spacing w:before="0" w:after="0"/>
      </w:pPr>
      <w:r w:rsidRPr="00DE0859">
        <w:t>Le montant du présent Marché est de_________________</w:t>
      </w:r>
      <w:proofErr w:type="gramStart"/>
      <w:r w:rsidRPr="00DE0859">
        <w:t>_  (</w:t>
      </w:r>
      <w:proofErr w:type="gramEnd"/>
      <w:r w:rsidRPr="00DE0859">
        <w:t>______________) francs CFA Toutes Taxes Comprises (TTC) détaillé ainsi qu’il suit :</w:t>
      </w:r>
    </w:p>
    <w:tbl>
      <w:tblPr>
        <w:tblW w:w="3948" w:type="pct"/>
        <w:jc w:val="center"/>
        <w:tblLayout w:type="fixed"/>
        <w:tblCellMar>
          <w:left w:w="70" w:type="dxa"/>
          <w:right w:w="70" w:type="dxa"/>
        </w:tblCellMar>
        <w:tblLook w:val="04A0" w:firstRow="1" w:lastRow="0" w:firstColumn="1" w:lastColumn="0" w:noHBand="0" w:noVBand="1"/>
      </w:tblPr>
      <w:tblGrid>
        <w:gridCol w:w="772"/>
        <w:gridCol w:w="1285"/>
        <w:gridCol w:w="3042"/>
        <w:gridCol w:w="2709"/>
      </w:tblGrid>
      <w:tr w:rsidR="00A952EA" w:rsidRPr="00DE0859" w14:paraId="1ADF2A93" w14:textId="77777777" w:rsidTr="00A952EA">
        <w:trPr>
          <w:trHeight w:val="544"/>
          <w:jc w:val="center"/>
        </w:trPr>
        <w:tc>
          <w:tcPr>
            <w:tcW w:w="494" w:type="pct"/>
            <w:tcBorders>
              <w:left w:val="nil"/>
              <w:right w:val="nil"/>
            </w:tcBorders>
            <w:shd w:val="clear" w:color="auto" w:fill="auto"/>
            <w:noWrap/>
            <w:vAlign w:val="bottom"/>
          </w:tcPr>
          <w:p w14:paraId="6FFB2ACB" w14:textId="77777777" w:rsidR="00A952EA" w:rsidRPr="00DE0859" w:rsidRDefault="00A952EA" w:rsidP="00A952EA">
            <w:pPr>
              <w:suppressAutoHyphens w:val="0"/>
              <w:autoSpaceDN/>
              <w:spacing w:before="0" w:after="0"/>
              <w:textAlignment w:val="auto"/>
              <w:rPr>
                <w:rFonts w:cs="Arial"/>
              </w:rPr>
            </w:pPr>
          </w:p>
        </w:tc>
        <w:tc>
          <w:tcPr>
            <w:tcW w:w="823" w:type="pct"/>
            <w:tcBorders>
              <w:left w:val="nil"/>
              <w:bottom w:val="nil"/>
              <w:right w:val="single" w:sz="8" w:space="0" w:color="auto"/>
            </w:tcBorders>
            <w:shd w:val="clear" w:color="auto" w:fill="auto"/>
            <w:noWrap/>
            <w:vAlign w:val="center"/>
          </w:tcPr>
          <w:p w14:paraId="11A5A616" w14:textId="77777777" w:rsidR="00A952EA" w:rsidRPr="00DE0859" w:rsidRDefault="00A952EA" w:rsidP="00A952EA">
            <w:pPr>
              <w:suppressAutoHyphens w:val="0"/>
              <w:autoSpaceDN/>
              <w:spacing w:before="0" w:after="0"/>
              <w:textAlignment w:val="auto"/>
              <w:rPr>
                <w:rFonts w:cs="Arial"/>
                <w:spacing w:val="2"/>
                <w:position w:val="2"/>
              </w:rPr>
            </w:pPr>
          </w:p>
        </w:tc>
        <w:tc>
          <w:tcPr>
            <w:tcW w:w="1948" w:type="pct"/>
            <w:tcBorders>
              <w:top w:val="single" w:sz="8" w:space="0" w:color="auto"/>
              <w:left w:val="nil"/>
              <w:bottom w:val="nil"/>
              <w:right w:val="single" w:sz="8" w:space="0" w:color="000000"/>
            </w:tcBorders>
            <w:shd w:val="clear" w:color="auto" w:fill="auto"/>
            <w:noWrap/>
            <w:vAlign w:val="center"/>
          </w:tcPr>
          <w:p w14:paraId="4EC7D8E3" w14:textId="5AF722E3" w:rsidR="00A952EA" w:rsidRPr="00DE0859" w:rsidRDefault="00A952EA" w:rsidP="00A952EA">
            <w:pPr>
              <w:suppressAutoHyphens w:val="0"/>
              <w:autoSpaceDN/>
              <w:spacing w:before="0" w:after="0"/>
              <w:jc w:val="center"/>
              <w:textAlignment w:val="auto"/>
              <w:rPr>
                <w:rFonts w:cs="Arial"/>
                <w:b/>
                <w:bCs/>
                <w:spacing w:val="2"/>
                <w:position w:val="2"/>
              </w:rPr>
            </w:pPr>
            <w:r w:rsidRPr="00DE0859">
              <w:rPr>
                <w:rFonts w:eastAsia="Calibri"/>
                <w:b/>
                <w:bCs/>
              </w:rPr>
              <w:t>Montant en chiffres</w:t>
            </w:r>
          </w:p>
        </w:tc>
        <w:tc>
          <w:tcPr>
            <w:tcW w:w="1735" w:type="pct"/>
            <w:tcBorders>
              <w:top w:val="single" w:sz="8" w:space="0" w:color="auto"/>
              <w:left w:val="single" w:sz="4" w:space="0" w:color="auto"/>
              <w:bottom w:val="nil"/>
              <w:right w:val="single" w:sz="4" w:space="0" w:color="auto"/>
            </w:tcBorders>
            <w:vAlign w:val="center"/>
          </w:tcPr>
          <w:p w14:paraId="4410EE15" w14:textId="2FCC27C6" w:rsidR="00A952EA" w:rsidRPr="00DE0859" w:rsidRDefault="00A952EA" w:rsidP="00A952EA">
            <w:pPr>
              <w:suppressAutoHyphens w:val="0"/>
              <w:autoSpaceDN/>
              <w:spacing w:before="0" w:after="0"/>
              <w:jc w:val="center"/>
              <w:textAlignment w:val="auto"/>
              <w:rPr>
                <w:rFonts w:cs="Arial"/>
                <w:b/>
                <w:bCs/>
                <w:spacing w:val="2"/>
                <w:position w:val="2"/>
              </w:rPr>
            </w:pPr>
            <w:r w:rsidRPr="00DE0859">
              <w:rPr>
                <w:rFonts w:eastAsia="Calibri"/>
                <w:b/>
                <w:bCs/>
              </w:rPr>
              <w:t>Montant en lettres</w:t>
            </w:r>
          </w:p>
        </w:tc>
      </w:tr>
      <w:tr w:rsidR="00A952EA" w:rsidRPr="00DE0859" w14:paraId="0CD8D91D" w14:textId="77777777" w:rsidTr="00A952EA">
        <w:trPr>
          <w:trHeight w:val="283"/>
          <w:jc w:val="center"/>
        </w:trPr>
        <w:tc>
          <w:tcPr>
            <w:tcW w:w="1317" w:type="pct"/>
            <w:gridSpan w:val="2"/>
            <w:tcBorders>
              <w:top w:val="single" w:sz="8" w:space="0" w:color="auto"/>
              <w:left w:val="single" w:sz="8" w:space="0" w:color="auto"/>
              <w:bottom w:val="single" w:sz="8" w:space="0" w:color="auto"/>
              <w:right w:val="single" w:sz="8" w:space="0" w:color="000000"/>
            </w:tcBorders>
            <w:shd w:val="clear" w:color="auto" w:fill="auto"/>
            <w:noWrap/>
            <w:hideMark/>
          </w:tcPr>
          <w:p w14:paraId="7E71105B" w14:textId="77777777" w:rsidR="00A952EA" w:rsidRPr="00DE0859" w:rsidRDefault="00A952EA" w:rsidP="00182243">
            <w:pPr>
              <w:suppressAutoHyphens w:val="0"/>
              <w:autoSpaceDN/>
              <w:spacing w:before="0" w:after="0"/>
              <w:textAlignment w:val="auto"/>
              <w:rPr>
                <w:rFonts w:cs="Arial"/>
                <w:b/>
                <w:spacing w:val="2"/>
                <w:position w:val="2"/>
              </w:rPr>
            </w:pPr>
            <w:r w:rsidRPr="00DE0859">
              <w:rPr>
                <w:rFonts w:cs="Arial"/>
                <w:b/>
                <w:spacing w:val="2"/>
                <w:position w:val="2"/>
              </w:rPr>
              <w:t>Montant TTC</w:t>
            </w:r>
          </w:p>
        </w:tc>
        <w:tc>
          <w:tcPr>
            <w:tcW w:w="1948" w:type="pct"/>
            <w:tcBorders>
              <w:top w:val="single" w:sz="8" w:space="0" w:color="auto"/>
              <w:left w:val="nil"/>
              <w:bottom w:val="single" w:sz="8" w:space="0" w:color="auto"/>
              <w:right w:val="single" w:sz="8" w:space="0" w:color="000000"/>
            </w:tcBorders>
            <w:shd w:val="clear" w:color="auto" w:fill="auto"/>
            <w:noWrap/>
          </w:tcPr>
          <w:p w14:paraId="528D73C9" w14:textId="77777777" w:rsidR="00A952EA" w:rsidRPr="00DE0859" w:rsidRDefault="00A952EA" w:rsidP="00182243">
            <w:pPr>
              <w:suppressAutoHyphens w:val="0"/>
              <w:autoSpaceDN/>
              <w:spacing w:before="0" w:after="0"/>
              <w:jc w:val="right"/>
              <w:textAlignment w:val="auto"/>
              <w:rPr>
                <w:rFonts w:cs="Arial"/>
                <w:spacing w:val="2"/>
                <w:position w:val="2"/>
              </w:rPr>
            </w:pPr>
          </w:p>
        </w:tc>
        <w:tc>
          <w:tcPr>
            <w:tcW w:w="1735" w:type="pct"/>
            <w:tcBorders>
              <w:top w:val="single" w:sz="8" w:space="0" w:color="auto"/>
              <w:left w:val="single" w:sz="4" w:space="0" w:color="auto"/>
              <w:bottom w:val="single" w:sz="8" w:space="0" w:color="auto"/>
              <w:right w:val="single" w:sz="4" w:space="0" w:color="auto"/>
            </w:tcBorders>
          </w:tcPr>
          <w:p w14:paraId="50E943DD" w14:textId="77777777" w:rsidR="00A952EA" w:rsidRPr="00DE0859" w:rsidRDefault="00A952EA" w:rsidP="00182243">
            <w:pPr>
              <w:suppressAutoHyphens w:val="0"/>
              <w:autoSpaceDN/>
              <w:spacing w:before="0" w:after="0"/>
              <w:jc w:val="right"/>
              <w:textAlignment w:val="auto"/>
              <w:rPr>
                <w:rFonts w:cs="Arial"/>
                <w:spacing w:val="2"/>
                <w:position w:val="2"/>
              </w:rPr>
            </w:pPr>
          </w:p>
        </w:tc>
      </w:tr>
      <w:tr w:rsidR="00A952EA" w:rsidRPr="00DE0859" w14:paraId="107BD5E3" w14:textId="77777777" w:rsidTr="00A952EA">
        <w:trPr>
          <w:trHeight w:val="340"/>
          <w:jc w:val="center"/>
        </w:trPr>
        <w:tc>
          <w:tcPr>
            <w:tcW w:w="1317" w:type="pct"/>
            <w:gridSpan w:val="2"/>
            <w:tcBorders>
              <w:top w:val="single" w:sz="8" w:space="0" w:color="auto"/>
              <w:left w:val="single" w:sz="8" w:space="0" w:color="auto"/>
              <w:bottom w:val="single" w:sz="8" w:space="0" w:color="auto"/>
              <w:right w:val="single" w:sz="8" w:space="0" w:color="000000"/>
            </w:tcBorders>
            <w:shd w:val="clear" w:color="auto" w:fill="auto"/>
            <w:noWrap/>
            <w:hideMark/>
          </w:tcPr>
          <w:p w14:paraId="760DE162" w14:textId="77777777" w:rsidR="00A952EA" w:rsidRPr="00DE0859" w:rsidRDefault="00A952EA" w:rsidP="00182243">
            <w:pPr>
              <w:suppressAutoHyphens w:val="0"/>
              <w:autoSpaceDN/>
              <w:spacing w:before="0" w:after="0"/>
              <w:textAlignment w:val="auto"/>
              <w:rPr>
                <w:rFonts w:cs="Arial"/>
                <w:b/>
                <w:spacing w:val="2"/>
                <w:position w:val="2"/>
              </w:rPr>
            </w:pPr>
            <w:r w:rsidRPr="00DE0859">
              <w:rPr>
                <w:rFonts w:cs="Arial"/>
                <w:b/>
                <w:spacing w:val="2"/>
                <w:position w:val="2"/>
              </w:rPr>
              <w:t>Montant HTVA</w:t>
            </w:r>
          </w:p>
        </w:tc>
        <w:tc>
          <w:tcPr>
            <w:tcW w:w="1948" w:type="pct"/>
            <w:tcBorders>
              <w:top w:val="single" w:sz="8" w:space="0" w:color="auto"/>
              <w:left w:val="nil"/>
              <w:bottom w:val="single" w:sz="8" w:space="0" w:color="auto"/>
              <w:right w:val="single" w:sz="8" w:space="0" w:color="000000"/>
            </w:tcBorders>
            <w:shd w:val="clear" w:color="auto" w:fill="auto"/>
            <w:noWrap/>
          </w:tcPr>
          <w:p w14:paraId="0D8C611E" w14:textId="77777777" w:rsidR="00A952EA" w:rsidRPr="00DE0859" w:rsidRDefault="00A952EA" w:rsidP="00182243">
            <w:pPr>
              <w:suppressAutoHyphens w:val="0"/>
              <w:autoSpaceDN/>
              <w:spacing w:before="0" w:after="0"/>
              <w:jc w:val="right"/>
              <w:textAlignment w:val="auto"/>
              <w:rPr>
                <w:rFonts w:cs="Arial"/>
                <w:spacing w:val="2"/>
                <w:position w:val="2"/>
              </w:rPr>
            </w:pPr>
          </w:p>
        </w:tc>
        <w:tc>
          <w:tcPr>
            <w:tcW w:w="1735" w:type="pct"/>
            <w:tcBorders>
              <w:top w:val="single" w:sz="8" w:space="0" w:color="auto"/>
              <w:left w:val="single" w:sz="4" w:space="0" w:color="auto"/>
              <w:bottom w:val="single" w:sz="8" w:space="0" w:color="auto"/>
              <w:right w:val="single" w:sz="4" w:space="0" w:color="auto"/>
            </w:tcBorders>
          </w:tcPr>
          <w:p w14:paraId="07C6F516" w14:textId="77777777" w:rsidR="00A952EA" w:rsidRPr="00DE0859" w:rsidRDefault="00A952EA" w:rsidP="00182243">
            <w:pPr>
              <w:suppressAutoHyphens w:val="0"/>
              <w:autoSpaceDN/>
              <w:spacing w:before="0" w:after="0"/>
              <w:jc w:val="right"/>
              <w:textAlignment w:val="auto"/>
              <w:rPr>
                <w:rFonts w:cs="Arial"/>
                <w:spacing w:val="2"/>
                <w:position w:val="2"/>
              </w:rPr>
            </w:pPr>
          </w:p>
        </w:tc>
      </w:tr>
      <w:tr w:rsidR="00A952EA" w:rsidRPr="00DE0859" w14:paraId="15811056" w14:textId="77777777" w:rsidTr="00A952EA">
        <w:trPr>
          <w:trHeight w:val="340"/>
          <w:jc w:val="center"/>
        </w:trPr>
        <w:tc>
          <w:tcPr>
            <w:tcW w:w="1317" w:type="pct"/>
            <w:gridSpan w:val="2"/>
            <w:tcBorders>
              <w:top w:val="single" w:sz="8" w:space="0" w:color="auto"/>
              <w:left w:val="single" w:sz="8" w:space="0" w:color="auto"/>
              <w:bottom w:val="single" w:sz="8" w:space="0" w:color="auto"/>
              <w:right w:val="single" w:sz="8" w:space="0" w:color="000000"/>
            </w:tcBorders>
            <w:shd w:val="clear" w:color="auto" w:fill="auto"/>
            <w:noWrap/>
            <w:hideMark/>
          </w:tcPr>
          <w:p w14:paraId="79C91784" w14:textId="77777777" w:rsidR="00A952EA" w:rsidRPr="00DE0859" w:rsidRDefault="00A952EA" w:rsidP="00182243">
            <w:pPr>
              <w:suppressAutoHyphens w:val="0"/>
              <w:autoSpaceDN/>
              <w:spacing w:before="0" w:after="0"/>
              <w:textAlignment w:val="auto"/>
              <w:rPr>
                <w:rFonts w:cs="Arial"/>
                <w:b/>
                <w:spacing w:val="2"/>
                <w:position w:val="2"/>
              </w:rPr>
            </w:pPr>
            <w:r w:rsidRPr="00DE0859">
              <w:rPr>
                <w:rFonts w:cs="Arial"/>
                <w:b/>
                <w:spacing w:val="2"/>
                <w:position w:val="2"/>
              </w:rPr>
              <w:t>TVA (19,25 %)</w:t>
            </w:r>
          </w:p>
        </w:tc>
        <w:tc>
          <w:tcPr>
            <w:tcW w:w="1948" w:type="pct"/>
            <w:tcBorders>
              <w:top w:val="single" w:sz="8" w:space="0" w:color="auto"/>
              <w:left w:val="nil"/>
              <w:bottom w:val="single" w:sz="8" w:space="0" w:color="auto"/>
              <w:right w:val="single" w:sz="8" w:space="0" w:color="000000"/>
            </w:tcBorders>
            <w:shd w:val="clear" w:color="auto" w:fill="auto"/>
            <w:noWrap/>
          </w:tcPr>
          <w:p w14:paraId="329809AE" w14:textId="77777777" w:rsidR="00A952EA" w:rsidRPr="00DE0859" w:rsidRDefault="00A952EA" w:rsidP="00182243">
            <w:pPr>
              <w:suppressAutoHyphens w:val="0"/>
              <w:autoSpaceDN/>
              <w:spacing w:before="0" w:after="0"/>
              <w:jc w:val="right"/>
              <w:textAlignment w:val="auto"/>
              <w:rPr>
                <w:rFonts w:cs="Arial"/>
                <w:spacing w:val="2"/>
                <w:position w:val="2"/>
              </w:rPr>
            </w:pPr>
          </w:p>
        </w:tc>
        <w:tc>
          <w:tcPr>
            <w:tcW w:w="1735" w:type="pct"/>
            <w:tcBorders>
              <w:top w:val="single" w:sz="8" w:space="0" w:color="auto"/>
              <w:left w:val="single" w:sz="4" w:space="0" w:color="auto"/>
              <w:bottom w:val="single" w:sz="8" w:space="0" w:color="auto"/>
              <w:right w:val="single" w:sz="4" w:space="0" w:color="auto"/>
            </w:tcBorders>
          </w:tcPr>
          <w:p w14:paraId="18A92FBA" w14:textId="77777777" w:rsidR="00A952EA" w:rsidRPr="00DE0859" w:rsidRDefault="00A952EA" w:rsidP="00182243">
            <w:pPr>
              <w:suppressAutoHyphens w:val="0"/>
              <w:autoSpaceDN/>
              <w:spacing w:before="0" w:after="0"/>
              <w:jc w:val="right"/>
              <w:textAlignment w:val="auto"/>
              <w:rPr>
                <w:rFonts w:cs="Arial"/>
                <w:spacing w:val="2"/>
                <w:position w:val="2"/>
              </w:rPr>
            </w:pPr>
          </w:p>
        </w:tc>
      </w:tr>
      <w:tr w:rsidR="00A952EA" w:rsidRPr="00DE0859" w14:paraId="2499F19D" w14:textId="77777777" w:rsidTr="00A952EA">
        <w:trPr>
          <w:trHeight w:val="340"/>
          <w:jc w:val="center"/>
        </w:trPr>
        <w:tc>
          <w:tcPr>
            <w:tcW w:w="1317" w:type="pct"/>
            <w:gridSpan w:val="2"/>
            <w:tcBorders>
              <w:top w:val="single" w:sz="8" w:space="0" w:color="auto"/>
              <w:left w:val="single" w:sz="8" w:space="0" w:color="auto"/>
              <w:bottom w:val="single" w:sz="8" w:space="0" w:color="auto"/>
              <w:right w:val="single" w:sz="8" w:space="0" w:color="000000"/>
            </w:tcBorders>
            <w:shd w:val="clear" w:color="auto" w:fill="auto"/>
            <w:noWrap/>
            <w:hideMark/>
          </w:tcPr>
          <w:p w14:paraId="135C612D" w14:textId="77777777" w:rsidR="00A952EA" w:rsidRPr="00DE0859" w:rsidRDefault="00A952EA" w:rsidP="00182243">
            <w:pPr>
              <w:suppressAutoHyphens w:val="0"/>
              <w:autoSpaceDN/>
              <w:spacing w:before="0" w:after="0"/>
              <w:textAlignment w:val="auto"/>
              <w:rPr>
                <w:rFonts w:cs="Arial"/>
                <w:b/>
                <w:spacing w:val="2"/>
                <w:position w:val="2"/>
              </w:rPr>
            </w:pPr>
            <w:r w:rsidRPr="00DE0859">
              <w:rPr>
                <w:rFonts w:cs="Arial"/>
                <w:b/>
                <w:spacing w:val="2"/>
                <w:position w:val="2"/>
              </w:rPr>
              <w:t>IR (2 ,2 ou 5,5%)</w:t>
            </w:r>
          </w:p>
        </w:tc>
        <w:tc>
          <w:tcPr>
            <w:tcW w:w="1948" w:type="pct"/>
            <w:tcBorders>
              <w:top w:val="single" w:sz="8" w:space="0" w:color="auto"/>
              <w:left w:val="nil"/>
              <w:bottom w:val="single" w:sz="8" w:space="0" w:color="auto"/>
              <w:right w:val="single" w:sz="8" w:space="0" w:color="000000"/>
            </w:tcBorders>
            <w:shd w:val="clear" w:color="auto" w:fill="auto"/>
            <w:noWrap/>
          </w:tcPr>
          <w:p w14:paraId="5A08BC16" w14:textId="77777777" w:rsidR="00A952EA" w:rsidRPr="00DE0859" w:rsidRDefault="00A952EA" w:rsidP="00182243">
            <w:pPr>
              <w:suppressAutoHyphens w:val="0"/>
              <w:autoSpaceDN/>
              <w:spacing w:before="0" w:after="0"/>
              <w:jc w:val="right"/>
              <w:textAlignment w:val="auto"/>
              <w:rPr>
                <w:rFonts w:cs="Arial"/>
                <w:spacing w:val="2"/>
                <w:position w:val="2"/>
              </w:rPr>
            </w:pPr>
          </w:p>
        </w:tc>
        <w:tc>
          <w:tcPr>
            <w:tcW w:w="1735" w:type="pct"/>
            <w:tcBorders>
              <w:top w:val="single" w:sz="8" w:space="0" w:color="auto"/>
              <w:left w:val="single" w:sz="4" w:space="0" w:color="auto"/>
              <w:bottom w:val="single" w:sz="8" w:space="0" w:color="auto"/>
              <w:right w:val="single" w:sz="4" w:space="0" w:color="auto"/>
            </w:tcBorders>
          </w:tcPr>
          <w:p w14:paraId="5454E9F6" w14:textId="77777777" w:rsidR="00A952EA" w:rsidRPr="00DE0859" w:rsidRDefault="00A952EA" w:rsidP="00182243">
            <w:pPr>
              <w:suppressAutoHyphens w:val="0"/>
              <w:autoSpaceDN/>
              <w:spacing w:before="0" w:after="0"/>
              <w:jc w:val="right"/>
              <w:textAlignment w:val="auto"/>
              <w:rPr>
                <w:rFonts w:cs="Arial"/>
                <w:spacing w:val="2"/>
                <w:position w:val="2"/>
              </w:rPr>
            </w:pPr>
          </w:p>
        </w:tc>
      </w:tr>
      <w:tr w:rsidR="00A952EA" w:rsidRPr="00DE0859" w14:paraId="0D98A158" w14:textId="77777777" w:rsidTr="00A952EA">
        <w:trPr>
          <w:trHeight w:val="110"/>
          <w:jc w:val="center"/>
        </w:trPr>
        <w:tc>
          <w:tcPr>
            <w:tcW w:w="1317" w:type="pct"/>
            <w:gridSpan w:val="2"/>
            <w:tcBorders>
              <w:top w:val="single" w:sz="8" w:space="0" w:color="auto"/>
              <w:left w:val="single" w:sz="8" w:space="0" w:color="auto"/>
              <w:bottom w:val="single" w:sz="8" w:space="0" w:color="auto"/>
              <w:right w:val="single" w:sz="8" w:space="0" w:color="000000"/>
            </w:tcBorders>
            <w:shd w:val="clear" w:color="auto" w:fill="auto"/>
            <w:hideMark/>
          </w:tcPr>
          <w:p w14:paraId="40D6D646" w14:textId="77777777" w:rsidR="00A952EA" w:rsidRPr="00DE0859" w:rsidRDefault="00A952EA" w:rsidP="00182243">
            <w:pPr>
              <w:suppressAutoHyphens w:val="0"/>
              <w:autoSpaceDN/>
              <w:spacing w:before="0" w:after="0"/>
              <w:textAlignment w:val="auto"/>
              <w:rPr>
                <w:rFonts w:cs="Arial"/>
                <w:b/>
                <w:spacing w:val="2"/>
                <w:position w:val="2"/>
              </w:rPr>
            </w:pPr>
            <w:r w:rsidRPr="00DE0859">
              <w:rPr>
                <w:rFonts w:cs="Arial"/>
                <w:b/>
                <w:spacing w:val="2"/>
                <w:position w:val="2"/>
              </w:rPr>
              <w:t>Net à Mandater</w:t>
            </w:r>
          </w:p>
        </w:tc>
        <w:tc>
          <w:tcPr>
            <w:tcW w:w="1948" w:type="pct"/>
            <w:tcBorders>
              <w:top w:val="single" w:sz="8" w:space="0" w:color="auto"/>
              <w:left w:val="nil"/>
              <w:bottom w:val="single" w:sz="8" w:space="0" w:color="auto"/>
              <w:right w:val="single" w:sz="8" w:space="0" w:color="000000"/>
            </w:tcBorders>
            <w:shd w:val="clear" w:color="auto" w:fill="auto"/>
            <w:noWrap/>
          </w:tcPr>
          <w:p w14:paraId="0CE704CA" w14:textId="77777777" w:rsidR="00A952EA" w:rsidRPr="00DE0859" w:rsidRDefault="00A952EA" w:rsidP="00182243">
            <w:pPr>
              <w:suppressAutoHyphens w:val="0"/>
              <w:autoSpaceDN/>
              <w:spacing w:before="0" w:after="0"/>
              <w:jc w:val="right"/>
              <w:textAlignment w:val="auto"/>
              <w:rPr>
                <w:rFonts w:cs="Arial"/>
                <w:spacing w:val="2"/>
                <w:position w:val="2"/>
              </w:rPr>
            </w:pPr>
          </w:p>
        </w:tc>
        <w:tc>
          <w:tcPr>
            <w:tcW w:w="1735" w:type="pct"/>
            <w:tcBorders>
              <w:top w:val="single" w:sz="8" w:space="0" w:color="auto"/>
              <w:left w:val="single" w:sz="4" w:space="0" w:color="auto"/>
              <w:bottom w:val="single" w:sz="8" w:space="0" w:color="auto"/>
              <w:right w:val="single" w:sz="4" w:space="0" w:color="auto"/>
            </w:tcBorders>
          </w:tcPr>
          <w:p w14:paraId="1C8ADD15" w14:textId="77777777" w:rsidR="00A952EA" w:rsidRPr="00DE0859" w:rsidRDefault="00A952EA" w:rsidP="00182243">
            <w:pPr>
              <w:suppressAutoHyphens w:val="0"/>
              <w:autoSpaceDN/>
              <w:spacing w:before="0" w:after="0"/>
              <w:jc w:val="right"/>
              <w:textAlignment w:val="auto"/>
              <w:rPr>
                <w:rFonts w:cs="Arial"/>
                <w:spacing w:val="2"/>
                <w:position w:val="2"/>
              </w:rPr>
            </w:pPr>
          </w:p>
        </w:tc>
      </w:tr>
    </w:tbl>
    <w:p w14:paraId="08B50F91" w14:textId="77777777" w:rsidR="00092E1B" w:rsidRPr="00DE0859" w:rsidRDefault="00092E1B" w:rsidP="007A51F8">
      <w:pPr>
        <w:spacing w:before="0" w:after="0"/>
      </w:pPr>
    </w:p>
    <w:p w14:paraId="2522EEB7" w14:textId="46757B44" w:rsidR="0060412E" w:rsidRPr="00DE0859" w:rsidRDefault="00963D8B" w:rsidP="007A51F8">
      <w:pPr>
        <w:pStyle w:val="Titre2"/>
        <w:spacing w:before="0" w:after="0"/>
        <w:rPr>
          <w:sz w:val="24"/>
          <w:szCs w:val="24"/>
        </w:rPr>
      </w:pPr>
      <w:bookmarkStart w:id="67" w:name="_Toc46308747"/>
      <w:bookmarkStart w:id="68" w:name="_Toc3999429"/>
      <w:r w:rsidRPr="00DE0859">
        <w:rPr>
          <w:sz w:val="24"/>
          <w:szCs w:val="24"/>
        </w:rPr>
        <w:t>Article</w:t>
      </w:r>
      <w:r w:rsidRPr="00DE0859">
        <w:rPr>
          <w:spacing w:val="6"/>
          <w:sz w:val="24"/>
          <w:szCs w:val="24"/>
        </w:rPr>
        <w:t xml:space="preserve"> </w:t>
      </w:r>
      <w:r w:rsidR="002A2FAB" w:rsidRPr="00DE0859">
        <w:rPr>
          <w:sz w:val="24"/>
          <w:szCs w:val="24"/>
        </w:rPr>
        <w:t>1</w:t>
      </w:r>
      <w:r w:rsidR="00F50972">
        <w:rPr>
          <w:sz w:val="24"/>
          <w:szCs w:val="24"/>
        </w:rPr>
        <w:t>3</w:t>
      </w:r>
      <w:r w:rsidRPr="00DE0859">
        <w:rPr>
          <w:spacing w:val="6"/>
          <w:sz w:val="24"/>
          <w:szCs w:val="24"/>
        </w:rPr>
        <w:t xml:space="preserve"> </w:t>
      </w:r>
      <w:r w:rsidRPr="00DE0859">
        <w:rPr>
          <w:sz w:val="24"/>
          <w:szCs w:val="24"/>
        </w:rPr>
        <w:t>: Lieu</w:t>
      </w:r>
      <w:r w:rsidRPr="00DE0859">
        <w:rPr>
          <w:spacing w:val="6"/>
          <w:sz w:val="24"/>
          <w:szCs w:val="24"/>
        </w:rPr>
        <w:t xml:space="preserve"> </w:t>
      </w:r>
      <w:r w:rsidRPr="00DE0859">
        <w:rPr>
          <w:sz w:val="24"/>
          <w:szCs w:val="24"/>
        </w:rPr>
        <w:t>et</w:t>
      </w:r>
      <w:r w:rsidRPr="00DE0859">
        <w:rPr>
          <w:spacing w:val="6"/>
          <w:sz w:val="24"/>
          <w:szCs w:val="24"/>
        </w:rPr>
        <w:t xml:space="preserve"> </w:t>
      </w:r>
      <w:r w:rsidRPr="00DE0859">
        <w:rPr>
          <w:sz w:val="24"/>
          <w:szCs w:val="24"/>
        </w:rPr>
        <w:t>mode</w:t>
      </w:r>
      <w:r w:rsidRPr="00DE0859">
        <w:rPr>
          <w:spacing w:val="6"/>
          <w:sz w:val="24"/>
          <w:szCs w:val="24"/>
        </w:rPr>
        <w:t xml:space="preserve"> </w:t>
      </w:r>
      <w:r w:rsidRPr="00DE0859">
        <w:rPr>
          <w:sz w:val="24"/>
          <w:szCs w:val="24"/>
        </w:rPr>
        <w:t>de</w:t>
      </w:r>
      <w:r w:rsidRPr="00DE0859">
        <w:rPr>
          <w:spacing w:val="6"/>
          <w:sz w:val="24"/>
          <w:szCs w:val="24"/>
        </w:rPr>
        <w:t xml:space="preserve"> </w:t>
      </w:r>
      <w:r w:rsidRPr="00DE0859">
        <w:rPr>
          <w:sz w:val="24"/>
          <w:szCs w:val="24"/>
        </w:rPr>
        <w:t>paiement</w:t>
      </w:r>
      <w:bookmarkEnd w:id="67"/>
      <w:r w:rsidRPr="00DE0859">
        <w:rPr>
          <w:sz w:val="24"/>
          <w:szCs w:val="24"/>
        </w:rPr>
        <w:t xml:space="preserve"> </w:t>
      </w:r>
      <w:bookmarkEnd w:id="68"/>
    </w:p>
    <w:p w14:paraId="482CAF6F" w14:textId="30E37CDA" w:rsidR="002A2FAB" w:rsidRPr="00DE0859" w:rsidRDefault="002A2FAB" w:rsidP="007A51F8">
      <w:pPr>
        <w:spacing w:before="0" w:after="0"/>
      </w:pPr>
      <w:r w:rsidRPr="00DE0859">
        <w:t>1</w:t>
      </w:r>
      <w:r w:rsidR="00F50972">
        <w:t>3</w:t>
      </w:r>
      <w:r w:rsidRPr="00DE0859">
        <w:t>.1.</w:t>
      </w:r>
      <w:r w:rsidRPr="00DE0859">
        <w:tab/>
        <w:t xml:space="preserve">Le Maître d’Ouvrage se libérera des sommes dues en francs </w:t>
      </w:r>
      <w:r w:rsidR="00256AEF" w:rsidRPr="00DE0859">
        <w:t>CFA, par</w:t>
      </w:r>
      <w:r w:rsidRPr="00DE0859">
        <w:t xml:space="preserve"> virement au compte ci-après :</w:t>
      </w:r>
    </w:p>
    <w:tbl>
      <w:tblPr>
        <w:tblStyle w:val="Grilledutableau"/>
        <w:tblW w:w="0" w:type="auto"/>
        <w:jc w:val="center"/>
        <w:tblLook w:val="04A0" w:firstRow="1" w:lastRow="0" w:firstColumn="1" w:lastColumn="0" w:noHBand="0" w:noVBand="1"/>
      </w:tblPr>
      <w:tblGrid>
        <w:gridCol w:w="1985"/>
        <w:gridCol w:w="2207"/>
        <w:gridCol w:w="2471"/>
        <w:gridCol w:w="1984"/>
        <w:gridCol w:w="1235"/>
      </w:tblGrid>
      <w:tr w:rsidR="002A2FAB" w:rsidRPr="00DE0859" w14:paraId="112941F8" w14:textId="77777777" w:rsidTr="00C030B6">
        <w:trPr>
          <w:jc w:val="center"/>
        </w:trPr>
        <w:tc>
          <w:tcPr>
            <w:tcW w:w="1985" w:type="dxa"/>
          </w:tcPr>
          <w:p w14:paraId="7552FDB4" w14:textId="77777777" w:rsidR="002A2FAB" w:rsidRPr="00DE0859" w:rsidRDefault="002A2FAB" w:rsidP="007A51F8">
            <w:pPr>
              <w:spacing w:before="0" w:after="0"/>
              <w:rPr>
                <w:b/>
              </w:rPr>
            </w:pPr>
            <w:r w:rsidRPr="00DE0859">
              <w:rPr>
                <w:b/>
              </w:rPr>
              <w:t xml:space="preserve">CODE SWIFT </w:t>
            </w:r>
          </w:p>
        </w:tc>
        <w:tc>
          <w:tcPr>
            <w:tcW w:w="2207" w:type="dxa"/>
          </w:tcPr>
          <w:p w14:paraId="0BDBCE11" w14:textId="77777777" w:rsidR="002A2FAB" w:rsidRPr="00DE0859" w:rsidRDefault="002A2FAB" w:rsidP="007A51F8">
            <w:pPr>
              <w:spacing w:before="0" w:after="0"/>
              <w:rPr>
                <w:b/>
              </w:rPr>
            </w:pPr>
            <w:r w:rsidRPr="00DE0859">
              <w:rPr>
                <w:b/>
              </w:rPr>
              <w:t>CODE BANQUE</w:t>
            </w:r>
          </w:p>
        </w:tc>
        <w:tc>
          <w:tcPr>
            <w:tcW w:w="2471" w:type="dxa"/>
          </w:tcPr>
          <w:p w14:paraId="0A7D1668" w14:textId="77777777" w:rsidR="002A2FAB" w:rsidRPr="00DE0859" w:rsidRDefault="002A2FAB" w:rsidP="007A51F8">
            <w:pPr>
              <w:spacing w:before="0" w:after="0"/>
              <w:rPr>
                <w:b/>
              </w:rPr>
            </w:pPr>
            <w:r w:rsidRPr="00DE0859">
              <w:rPr>
                <w:b/>
              </w:rPr>
              <w:t>CODE GUICHET</w:t>
            </w:r>
          </w:p>
        </w:tc>
        <w:tc>
          <w:tcPr>
            <w:tcW w:w="1984" w:type="dxa"/>
          </w:tcPr>
          <w:p w14:paraId="7BD1380B" w14:textId="77777777" w:rsidR="002A2FAB" w:rsidRPr="00DE0859" w:rsidRDefault="002A2FAB" w:rsidP="007A51F8">
            <w:pPr>
              <w:spacing w:before="0" w:after="0"/>
              <w:rPr>
                <w:b/>
              </w:rPr>
            </w:pPr>
            <w:r w:rsidRPr="00DE0859">
              <w:rPr>
                <w:b/>
              </w:rPr>
              <w:t>N° DE COMPTE</w:t>
            </w:r>
          </w:p>
        </w:tc>
        <w:tc>
          <w:tcPr>
            <w:tcW w:w="1235" w:type="dxa"/>
          </w:tcPr>
          <w:p w14:paraId="245FFAE7" w14:textId="77777777" w:rsidR="002A2FAB" w:rsidRPr="00DE0859" w:rsidRDefault="002A2FAB" w:rsidP="007A51F8">
            <w:pPr>
              <w:spacing w:before="0" w:after="0"/>
              <w:rPr>
                <w:b/>
              </w:rPr>
            </w:pPr>
            <w:r w:rsidRPr="00DE0859">
              <w:rPr>
                <w:b/>
              </w:rPr>
              <w:t>CLE</w:t>
            </w:r>
          </w:p>
        </w:tc>
      </w:tr>
      <w:tr w:rsidR="002A2FAB" w:rsidRPr="00DE0859" w14:paraId="51711C54" w14:textId="77777777" w:rsidTr="00C030B6">
        <w:trPr>
          <w:jc w:val="center"/>
        </w:trPr>
        <w:tc>
          <w:tcPr>
            <w:tcW w:w="1985" w:type="dxa"/>
          </w:tcPr>
          <w:p w14:paraId="76D47698" w14:textId="77777777" w:rsidR="002A2FAB" w:rsidRPr="00DE0859" w:rsidRDefault="002A2FAB" w:rsidP="007A51F8">
            <w:pPr>
              <w:spacing w:before="0" w:after="0"/>
              <w:rPr>
                <w:b/>
              </w:rPr>
            </w:pPr>
          </w:p>
        </w:tc>
        <w:tc>
          <w:tcPr>
            <w:tcW w:w="2207" w:type="dxa"/>
          </w:tcPr>
          <w:p w14:paraId="4FD6AB91" w14:textId="77777777" w:rsidR="002A2FAB" w:rsidRPr="00DE0859" w:rsidRDefault="002A2FAB" w:rsidP="007A51F8">
            <w:pPr>
              <w:spacing w:before="0" w:after="0"/>
              <w:rPr>
                <w:b/>
              </w:rPr>
            </w:pPr>
          </w:p>
        </w:tc>
        <w:tc>
          <w:tcPr>
            <w:tcW w:w="2471" w:type="dxa"/>
          </w:tcPr>
          <w:p w14:paraId="7980A760" w14:textId="77777777" w:rsidR="002A2FAB" w:rsidRPr="00DE0859" w:rsidRDefault="002A2FAB" w:rsidP="007A51F8">
            <w:pPr>
              <w:spacing w:before="0" w:after="0"/>
              <w:rPr>
                <w:b/>
              </w:rPr>
            </w:pPr>
          </w:p>
        </w:tc>
        <w:tc>
          <w:tcPr>
            <w:tcW w:w="1984" w:type="dxa"/>
          </w:tcPr>
          <w:p w14:paraId="57A1F593" w14:textId="77777777" w:rsidR="002A2FAB" w:rsidRPr="00DE0859" w:rsidRDefault="002A2FAB" w:rsidP="007A51F8">
            <w:pPr>
              <w:spacing w:before="0" w:after="0"/>
              <w:rPr>
                <w:b/>
              </w:rPr>
            </w:pPr>
          </w:p>
        </w:tc>
        <w:tc>
          <w:tcPr>
            <w:tcW w:w="1235" w:type="dxa"/>
          </w:tcPr>
          <w:p w14:paraId="7B56F139" w14:textId="77777777" w:rsidR="002A2FAB" w:rsidRPr="00DE0859" w:rsidRDefault="002A2FAB" w:rsidP="007A51F8">
            <w:pPr>
              <w:spacing w:before="0" w:after="0"/>
              <w:rPr>
                <w:b/>
              </w:rPr>
            </w:pPr>
          </w:p>
        </w:tc>
      </w:tr>
    </w:tbl>
    <w:p w14:paraId="553A8EF9" w14:textId="77777777" w:rsidR="00A952EA" w:rsidRPr="00DE0859" w:rsidRDefault="00A952EA" w:rsidP="007A51F8">
      <w:pPr>
        <w:spacing w:before="0" w:after="0"/>
      </w:pPr>
    </w:p>
    <w:p w14:paraId="7B58AFD5" w14:textId="11F460AF" w:rsidR="002A2FAB" w:rsidRPr="00DE0859" w:rsidRDefault="002A2FAB" w:rsidP="007A51F8">
      <w:pPr>
        <w:spacing w:before="0" w:after="0"/>
      </w:pPr>
      <w:r w:rsidRPr="00DE0859">
        <w:t>1</w:t>
      </w:r>
      <w:r w:rsidR="00F50972">
        <w:t>3</w:t>
      </w:r>
      <w:r w:rsidRPr="00DE0859">
        <w:t>.2.</w:t>
      </w:r>
      <w:r w:rsidRPr="00DE0859">
        <w:tab/>
        <w:t xml:space="preserve">Facturation </w:t>
      </w:r>
    </w:p>
    <w:p w14:paraId="145E7F1C" w14:textId="3FB1E08E" w:rsidR="002A2FAB" w:rsidRPr="00DE0859" w:rsidRDefault="002A2FAB" w:rsidP="007A51F8">
      <w:pPr>
        <w:spacing w:before="0" w:after="0"/>
      </w:pPr>
      <w:r w:rsidRPr="00DE0859">
        <w:t xml:space="preserve">Les factures seront libellées en FCFA au nom de la SCDP, et les paiements effectués au prorata de la réalisation des Prestations sanctionnées par la production des décomptes mensuels suivant l’exécution totale du planning prescrit par les </w:t>
      </w:r>
      <w:r w:rsidR="00376525" w:rsidRPr="00DE0859">
        <w:t>T</w:t>
      </w:r>
      <w:r w:rsidRPr="00DE0859">
        <w:t xml:space="preserve">ermes </w:t>
      </w:r>
      <w:r w:rsidR="00376525" w:rsidRPr="00DE0859">
        <w:t>D</w:t>
      </w:r>
      <w:r w:rsidRPr="00DE0859">
        <w:t xml:space="preserve">e </w:t>
      </w:r>
      <w:r w:rsidR="00376525" w:rsidRPr="00DE0859">
        <w:t>R</w:t>
      </w:r>
      <w:r w:rsidRPr="00DE0859">
        <w:t>éférence</w:t>
      </w:r>
      <w:r w:rsidR="00376525" w:rsidRPr="00DE0859">
        <w:t xml:space="preserve"> (TDR)</w:t>
      </w:r>
      <w:r w:rsidRPr="00DE0859">
        <w:t xml:space="preserve"> et </w:t>
      </w:r>
      <w:r w:rsidR="00585B67" w:rsidRPr="00DE0859">
        <w:t>ce, jusqu’à</w:t>
      </w:r>
      <w:r w:rsidRPr="00DE0859">
        <w:t xml:space="preserve"> l’expiration du délai contractuel</w:t>
      </w:r>
      <w:r w:rsidR="000500C7" w:rsidRPr="00DE0859">
        <w:t>.</w:t>
      </w:r>
    </w:p>
    <w:p w14:paraId="3411BFF5" w14:textId="77777777" w:rsidR="007A51F8" w:rsidRPr="00DE0859" w:rsidRDefault="007A51F8" w:rsidP="007A51F8">
      <w:pPr>
        <w:pStyle w:val="Titre2"/>
        <w:spacing w:before="0" w:after="0"/>
        <w:rPr>
          <w:sz w:val="24"/>
          <w:szCs w:val="24"/>
        </w:rPr>
      </w:pPr>
      <w:bookmarkStart w:id="69" w:name="_Toc3999430"/>
    </w:p>
    <w:p w14:paraId="083F0B0D" w14:textId="622068E7" w:rsidR="0060412E" w:rsidRPr="00DE0859" w:rsidRDefault="00963D8B" w:rsidP="007A51F8">
      <w:pPr>
        <w:pStyle w:val="Titre2"/>
        <w:spacing w:before="0" w:after="0"/>
        <w:rPr>
          <w:sz w:val="24"/>
          <w:szCs w:val="24"/>
        </w:rPr>
      </w:pPr>
      <w:bookmarkStart w:id="70" w:name="_Toc46308748"/>
      <w:r w:rsidRPr="00DE0859">
        <w:rPr>
          <w:sz w:val="24"/>
          <w:szCs w:val="24"/>
        </w:rPr>
        <w:t>Article</w:t>
      </w:r>
      <w:r w:rsidRPr="00DE0859">
        <w:rPr>
          <w:spacing w:val="6"/>
          <w:sz w:val="24"/>
          <w:szCs w:val="24"/>
        </w:rPr>
        <w:t xml:space="preserve"> </w:t>
      </w:r>
      <w:r w:rsidR="002A2FAB" w:rsidRPr="00DE0859">
        <w:rPr>
          <w:sz w:val="24"/>
          <w:szCs w:val="24"/>
        </w:rPr>
        <w:t>1</w:t>
      </w:r>
      <w:r w:rsidR="00F50972">
        <w:rPr>
          <w:sz w:val="24"/>
          <w:szCs w:val="24"/>
        </w:rPr>
        <w:t>4</w:t>
      </w:r>
      <w:r w:rsidRPr="00DE0859">
        <w:rPr>
          <w:spacing w:val="6"/>
          <w:sz w:val="24"/>
          <w:szCs w:val="24"/>
        </w:rPr>
        <w:t xml:space="preserve"> </w:t>
      </w:r>
      <w:r w:rsidRPr="00DE0859">
        <w:rPr>
          <w:sz w:val="24"/>
          <w:szCs w:val="24"/>
        </w:rPr>
        <w:t>:</w:t>
      </w:r>
      <w:r w:rsidRPr="00DE0859">
        <w:rPr>
          <w:spacing w:val="6"/>
          <w:sz w:val="24"/>
          <w:szCs w:val="24"/>
        </w:rPr>
        <w:t xml:space="preserve"> </w:t>
      </w:r>
      <w:r w:rsidRPr="00DE0859">
        <w:rPr>
          <w:sz w:val="24"/>
          <w:szCs w:val="24"/>
        </w:rPr>
        <w:t>Variation</w:t>
      </w:r>
      <w:r w:rsidRPr="00DE0859">
        <w:rPr>
          <w:spacing w:val="6"/>
          <w:sz w:val="24"/>
          <w:szCs w:val="24"/>
        </w:rPr>
        <w:t xml:space="preserve"> </w:t>
      </w:r>
      <w:r w:rsidRPr="00DE0859">
        <w:rPr>
          <w:sz w:val="24"/>
          <w:szCs w:val="24"/>
        </w:rPr>
        <w:t>des</w:t>
      </w:r>
      <w:r w:rsidRPr="00DE0859">
        <w:rPr>
          <w:spacing w:val="6"/>
          <w:sz w:val="24"/>
          <w:szCs w:val="24"/>
        </w:rPr>
        <w:t xml:space="preserve"> </w:t>
      </w:r>
      <w:r w:rsidRPr="00DE0859">
        <w:rPr>
          <w:sz w:val="24"/>
          <w:szCs w:val="24"/>
        </w:rPr>
        <w:t>prix</w:t>
      </w:r>
      <w:bookmarkEnd w:id="70"/>
      <w:r w:rsidRPr="00DE0859">
        <w:rPr>
          <w:spacing w:val="6"/>
          <w:sz w:val="24"/>
          <w:szCs w:val="24"/>
        </w:rPr>
        <w:t xml:space="preserve"> </w:t>
      </w:r>
      <w:bookmarkEnd w:id="69"/>
    </w:p>
    <w:p w14:paraId="759795D6" w14:textId="77777777" w:rsidR="002A2FAB" w:rsidRPr="00DE0859" w:rsidRDefault="002A2FAB" w:rsidP="007A51F8">
      <w:pPr>
        <w:spacing w:before="0" w:after="0"/>
      </w:pPr>
      <w:r w:rsidRPr="00DE0859">
        <w:t>Le présent Marché est ferme et non révisable.</w:t>
      </w:r>
    </w:p>
    <w:p w14:paraId="544CB978" w14:textId="77777777" w:rsidR="007A51F8" w:rsidRPr="00DE0859" w:rsidRDefault="007A51F8" w:rsidP="007A51F8">
      <w:pPr>
        <w:pStyle w:val="Titre2"/>
        <w:spacing w:before="0" w:after="0"/>
        <w:rPr>
          <w:sz w:val="24"/>
          <w:szCs w:val="24"/>
        </w:rPr>
      </w:pPr>
      <w:bookmarkStart w:id="71" w:name="_Toc3999431"/>
    </w:p>
    <w:p w14:paraId="535C21B6" w14:textId="12F4C100" w:rsidR="0060412E" w:rsidRPr="00DE0859" w:rsidRDefault="00963D8B" w:rsidP="007A51F8">
      <w:pPr>
        <w:pStyle w:val="Titre2"/>
        <w:spacing w:before="0" w:after="0"/>
        <w:rPr>
          <w:sz w:val="24"/>
          <w:szCs w:val="24"/>
        </w:rPr>
      </w:pPr>
      <w:bookmarkStart w:id="72" w:name="_Toc46308749"/>
      <w:r w:rsidRPr="00DE0859">
        <w:rPr>
          <w:sz w:val="24"/>
          <w:szCs w:val="24"/>
        </w:rPr>
        <w:t>Article</w:t>
      </w:r>
      <w:r w:rsidRPr="00DE0859">
        <w:rPr>
          <w:spacing w:val="6"/>
          <w:sz w:val="24"/>
          <w:szCs w:val="24"/>
        </w:rPr>
        <w:t xml:space="preserve"> </w:t>
      </w:r>
      <w:r w:rsidR="00C56402" w:rsidRPr="00DE0859">
        <w:rPr>
          <w:sz w:val="24"/>
          <w:szCs w:val="24"/>
        </w:rPr>
        <w:t>1</w:t>
      </w:r>
      <w:r w:rsidR="005B6482">
        <w:rPr>
          <w:sz w:val="24"/>
          <w:szCs w:val="24"/>
        </w:rPr>
        <w:t>5</w:t>
      </w:r>
      <w:r w:rsidRPr="00DE0859">
        <w:rPr>
          <w:spacing w:val="6"/>
          <w:sz w:val="24"/>
          <w:szCs w:val="24"/>
        </w:rPr>
        <w:t xml:space="preserve"> </w:t>
      </w:r>
      <w:r w:rsidRPr="00DE0859">
        <w:rPr>
          <w:sz w:val="24"/>
          <w:szCs w:val="24"/>
        </w:rPr>
        <w:t xml:space="preserve">: </w:t>
      </w:r>
      <w:r w:rsidRPr="00DE0859">
        <w:rPr>
          <w:spacing w:val="5"/>
          <w:sz w:val="24"/>
          <w:szCs w:val="24"/>
        </w:rPr>
        <w:t>Formule</w:t>
      </w:r>
      <w:r w:rsidRPr="00DE0859">
        <w:rPr>
          <w:sz w:val="24"/>
          <w:szCs w:val="24"/>
        </w:rPr>
        <w:t xml:space="preserve">s </w:t>
      </w:r>
      <w:r w:rsidRPr="00DE0859">
        <w:rPr>
          <w:spacing w:val="5"/>
          <w:sz w:val="24"/>
          <w:szCs w:val="24"/>
        </w:rPr>
        <w:t>d</w:t>
      </w:r>
      <w:r w:rsidRPr="00DE0859">
        <w:rPr>
          <w:sz w:val="24"/>
          <w:szCs w:val="24"/>
        </w:rPr>
        <w:t xml:space="preserve">e </w:t>
      </w:r>
      <w:r w:rsidRPr="00DE0859">
        <w:rPr>
          <w:spacing w:val="5"/>
          <w:sz w:val="24"/>
          <w:szCs w:val="24"/>
        </w:rPr>
        <w:t>révisio</w:t>
      </w:r>
      <w:r w:rsidRPr="00DE0859">
        <w:rPr>
          <w:sz w:val="24"/>
          <w:szCs w:val="24"/>
        </w:rPr>
        <w:t xml:space="preserve">n </w:t>
      </w:r>
      <w:r w:rsidRPr="00DE0859">
        <w:rPr>
          <w:spacing w:val="5"/>
          <w:sz w:val="24"/>
          <w:szCs w:val="24"/>
        </w:rPr>
        <w:t>de</w:t>
      </w:r>
      <w:r w:rsidRPr="00DE0859">
        <w:rPr>
          <w:sz w:val="24"/>
          <w:szCs w:val="24"/>
        </w:rPr>
        <w:t xml:space="preserve">s </w:t>
      </w:r>
      <w:r w:rsidRPr="00DE0859">
        <w:rPr>
          <w:spacing w:val="5"/>
          <w:sz w:val="24"/>
          <w:szCs w:val="24"/>
        </w:rPr>
        <w:t>prix</w:t>
      </w:r>
      <w:bookmarkEnd w:id="71"/>
      <w:bookmarkEnd w:id="72"/>
    </w:p>
    <w:p w14:paraId="644E1B2B" w14:textId="5470C54B" w:rsidR="007A51F8" w:rsidRPr="00DE0859" w:rsidRDefault="00C56402" w:rsidP="00586D95">
      <w:bookmarkStart w:id="73" w:name="_Toc3999432"/>
      <w:r w:rsidRPr="00DE0859">
        <w:t>(Sans objet)</w:t>
      </w:r>
    </w:p>
    <w:p w14:paraId="0422F3E7" w14:textId="6535E725" w:rsidR="0060412E" w:rsidRPr="00DE0859" w:rsidRDefault="00963D8B" w:rsidP="007A51F8">
      <w:pPr>
        <w:pStyle w:val="Titre2"/>
        <w:spacing w:before="0" w:after="0"/>
        <w:rPr>
          <w:sz w:val="24"/>
          <w:szCs w:val="24"/>
        </w:rPr>
      </w:pPr>
      <w:bookmarkStart w:id="74" w:name="_Toc46308750"/>
      <w:r w:rsidRPr="00DE0859">
        <w:rPr>
          <w:sz w:val="24"/>
          <w:szCs w:val="24"/>
        </w:rPr>
        <w:t>Article</w:t>
      </w:r>
      <w:r w:rsidRPr="00DE0859">
        <w:rPr>
          <w:spacing w:val="6"/>
          <w:sz w:val="24"/>
          <w:szCs w:val="24"/>
        </w:rPr>
        <w:t xml:space="preserve"> </w:t>
      </w:r>
      <w:r w:rsidR="00C56402" w:rsidRPr="00DE0859">
        <w:rPr>
          <w:sz w:val="24"/>
          <w:szCs w:val="24"/>
        </w:rPr>
        <w:t>1</w:t>
      </w:r>
      <w:r w:rsidR="005B6482">
        <w:rPr>
          <w:sz w:val="24"/>
          <w:szCs w:val="24"/>
        </w:rPr>
        <w:t>6</w:t>
      </w:r>
      <w:r w:rsidRPr="00DE0859">
        <w:rPr>
          <w:spacing w:val="6"/>
          <w:sz w:val="24"/>
          <w:szCs w:val="24"/>
        </w:rPr>
        <w:t xml:space="preserve"> </w:t>
      </w:r>
      <w:r w:rsidRPr="00DE0859">
        <w:rPr>
          <w:sz w:val="24"/>
          <w:szCs w:val="24"/>
        </w:rPr>
        <w:t xml:space="preserve">: </w:t>
      </w:r>
      <w:r w:rsidRPr="00DE0859">
        <w:rPr>
          <w:spacing w:val="2"/>
          <w:sz w:val="24"/>
          <w:szCs w:val="24"/>
        </w:rPr>
        <w:t>Formule</w:t>
      </w:r>
      <w:r w:rsidRPr="00DE0859">
        <w:rPr>
          <w:sz w:val="24"/>
          <w:szCs w:val="24"/>
        </w:rPr>
        <w:t xml:space="preserve">s </w:t>
      </w:r>
      <w:r w:rsidRPr="00DE0859">
        <w:rPr>
          <w:spacing w:val="2"/>
          <w:sz w:val="24"/>
          <w:szCs w:val="24"/>
        </w:rPr>
        <w:t>d’actualisatio</w:t>
      </w:r>
      <w:r w:rsidRPr="00DE0859">
        <w:rPr>
          <w:sz w:val="24"/>
          <w:szCs w:val="24"/>
        </w:rPr>
        <w:t xml:space="preserve">n </w:t>
      </w:r>
      <w:r w:rsidRPr="00DE0859">
        <w:rPr>
          <w:spacing w:val="2"/>
          <w:sz w:val="24"/>
          <w:szCs w:val="24"/>
        </w:rPr>
        <w:t>de</w:t>
      </w:r>
      <w:r w:rsidRPr="00DE0859">
        <w:rPr>
          <w:sz w:val="24"/>
          <w:szCs w:val="24"/>
        </w:rPr>
        <w:t xml:space="preserve">s </w:t>
      </w:r>
      <w:r w:rsidRPr="00DE0859">
        <w:rPr>
          <w:spacing w:val="2"/>
          <w:sz w:val="24"/>
          <w:szCs w:val="24"/>
        </w:rPr>
        <w:t>prix</w:t>
      </w:r>
      <w:bookmarkEnd w:id="74"/>
      <w:r w:rsidRPr="00DE0859">
        <w:rPr>
          <w:spacing w:val="2"/>
          <w:sz w:val="24"/>
          <w:szCs w:val="24"/>
        </w:rPr>
        <w:t xml:space="preserve"> </w:t>
      </w:r>
      <w:bookmarkEnd w:id="73"/>
    </w:p>
    <w:p w14:paraId="4BF3A595" w14:textId="77777777" w:rsidR="00C56402" w:rsidRPr="00DE0859" w:rsidRDefault="00C56402" w:rsidP="007A51F8">
      <w:pPr>
        <w:spacing w:before="0" w:after="0"/>
      </w:pPr>
      <w:r w:rsidRPr="00DE0859">
        <w:t>(Sans objet)</w:t>
      </w:r>
    </w:p>
    <w:p w14:paraId="60289FA8" w14:textId="77777777" w:rsidR="007A51F8" w:rsidRPr="00DE0859" w:rsidRDefault="007A51F8" w:rsidP="007A51F8">
      <w:pPr>
        <w:pStyle w:val="Titre2"/>
        <w:spacing w:before="0" w:after="0"/>
        <w:rPr>
          <w:sz w:val="24"/>
          <w:szCs w:val="24"/>
        </w:rPr>
      </w:pPr>
      <w:bookmarkStart w:id="75" w:name="_Toc3999433"/>
    </w:p>
    <w:p w14:paraId="5D24159A" w14:textId="4B398272" w:rsidR="0060412E" w:rsidRPr="00DE0859" w:rsidRDefault="00963D8B" w:rsidP="007A51F8">
      <w:pPr>
        <w:pStyle w:val="Titre2"/>
        <w:spacing w:before="0" w:after="0"/>
        <w:rPr>
          <w:sz w:val="24"/>
          <w:szCs w:val="24"/>
        </w:rPr>
      </w:pPr>
      <w:bookmarkStart w:id="76" w:name="_Toc46308751"/>
      <w:r w:rsidRPr="00DE0859">
        <w:rPr>
          <w:sz w:val="24"/>
          <w:szCs w:val="24"/>
        </w:rPr>
        <w:t>Article</w:t>
      </w:r>
      <w:r w:rsidRPr="00DE0859">
        <w:rPr>
          <w:spacing w:val="6"/>
          <w:sz w:val="24"/>
          <w:szCs w:val="24"/>
        </w:rPr>
        <w:t xml:space="preserve"> </w:t>
      </w:r>
      <w:r w:rsidR="00965EDD" w:rsidRPr="00DE0859">
        <w:rPr>
          <w:sz w:val="24"/>
          <w:szCs w:val="24"/>
        </w:rPr>
        <w:t>1</w:t>
      </w:r>
      <w:r w:rsidR="005B6482">
        <w:rPr>
          <w:sz w:val="24"/>
          <w:szCs w:val="24"/>
        </w:rPr>
        <w:t>7</w:t>
      </w:r>
      <w:r w:rsidRPr="00DE0859">
        <w:rPr>
          <w:spacing w:val="6"/>
          <w:sz w:val="24"/>
          <w:szCs w:val="24"/>
        </w:rPr>
        <w:t xml:space="preserve"> </w:t>
      </w:r>
      <w:r w:rsidRPr="00DE0859">
        <w:rPr>
          <w:sz w:val="24"/>
          <w:szCs w:val="24"/>
        </w:rPr>
        <w:t>:</w:t>
      </w:r>
      <w:r w:rsidRPr="00DE0859">
        <w:rPr>
          <w:spacing w:val="6"/>
          <w:sz w:val="24"/>
          <w:szCs w:val="24"/>
        </w:rPr>
        <w:t xml:space="preserve"> </w:t>
      </w:r>
      <w:r w:rsidRPr="00DE0859">
        <w:rPr>
          <w:sz w:val="24"/>
          <w:szCs w:val="24"/>
        </w:rPr>
        <w:t>Avances</w:t>
      </w:r>
      <w:bookmarkEnd w:id="76"/>
      <w:r w:rsidRPr="00DE0859">
        <w:rPr>
          <w:spacing w:val="6"/>
          <w:sz w:val="24"/>
          <w:szCs w:val="24"/>
        </w:rPr>
        <w:t xml:space="preserve"> </w:t>
      </w:r>
      <w:bookmarkEnd w:id="75"/>
    </w:p>
    <w:p w14:paraId="4C5D91EE" w14:textId="77777777" w:rsidR="00965EDD" w:rsidRPr="00DE0859" w:rsidRDefault="00965EDD" w:rsidP="007A51F8">
      <w:pPr>
        <w:spacing w:before="0" w:after="0"/>
      </w:pPr>
      <w:r w:rsidRPr="00DE0859">
        <w:t>Le Maître d’Ouvrage n’accordera pas d’avance de démarrage.</w:t>
      </w:r>
    </w:p>
    <w:p w14:paraId="3CEAAD82" w14:textId="77777777" w:rsidR="007A51F8" w:rsidRPr="00DE0859" w:rsidRDefault="007A51F8" w:rsidP="007A51F8">
      <w:pPr>
        <w:pStyle w:val="Titre2"/>
        <w:spacing w:before="0" w:after="0"/>
        <w:rPr>
          <w:sz w:val="24"/>
          <w:szCs w:val="24"/>
        </w:rPr>
      </w:pPr>
      <w:bookmarkStart w:id="77" w:name="_Toc3999434"/>
    </w:p>
    <w:p w14:paraId="78CFA49C" w14:textId="77777777" w:rsidR="008C185F" w:rsidRDefault="00963D8B" w:rsidP="007A51F8">
      <w:pPr>
        <w:pStyle w:val="Titre2"/>
        <w:spacing w:before="0" w:after="0"/>
        <w:rPr>
          <w:sz w:val="24"/>
          <w:szCs w:val="24"/>
        </w:rPr>
      </w:pPr>
      <w:bookmarkStart w:id="78" w:name="_Toc46308752"/>
      <w:r w:rsidRPr="00DE0859">
        <w:rPr>
          <w:sz w:val="24"/>
          <w:szCs w:val="24"/>
        </w:rPr>
        <w:t>Article</w:t>
      </w:r>
      <w:r w:rsidRPr="00DE0859">
        <w:rPr>
          <w:spacing w:val="6"/>
          <w:sz w:val="24"/>
          <w:szCs w:val="24"/>
        </w:rPr>
        <w:t xml:space="preserve"> </w:t>
      </w:r>
      <w:r w:rsidR="003F3921" w:rsidRPr="00DE0859">
        <w:rPr>
          <w:sz w:val="24"/>
          <w:szCs w:val="24"/>
        </w:rPr>
        <w:t>1</w:t>
      </w:r>
      <w:r w:rsidR="005B6482">
        <w:rPr>
          <w:sz w:val="24"/>
          <w:szCs w:val="24"/>
        </w:rPr>
        <w:t>8</w:t>
      </w:r>
      <w:r w:rsidRPr="00DE0859">
        <w:rPr>
          <w:spacing w:val="6"/>
          <w:sz w:val="24"/>
          <w:szCs w:val="24"/>
        </w:rPr>
        <w:t xml:space="preserve"> </w:t>
      </w:r>
      <w:r w:rsidRPr="00DE0859">
        <w:rPr>
          <w:sz w:val="24"/>
          <w:szCs w:val="24"/>
        </w:rPr>
        <w:t>: Règlement des prestations</w:t>
      </w:r>
      <w:bookmarkEnd w:id="78"/>
    </w:p>
    <w:p w14:paraId="3CB44143" w14:textId="204E5996" w:rsidR="0060412E" w:rsidRPr="00DE0859" w:rsidRDefault="00963D8B" w:rsidP="007A51F8">
      <w:pPr>
        <w:pStyle w:val="Titre2"/>
        <w:spacing w:before="0" w:after="0"/>
        <w:rPr>
          <w:sz w:val="24"/>
          <w:szCs w:val="24"/>
        </w:rPr>
      </w:pPr>
      <w:r w:rsidRPr="00DE0859">
        <w:rPr>
          <w:sz w:val="24"/>
          <w:szCs w:val="24"/>
        </w:rPr>
        <w:t xml:space="preserve"> </w:t>
      </w:r>
      <w:bookmarkEnd w:id="77"/>
    </w:p>
    <w:p w14:paraId="6A386D19" w14:textId="77777777" w:rsidR="003F3921" w:rsidRDefault="003F3921" w:rsidP="007A51F8">
      <w:pPr>
        <w:spacing w:before="0" w:after="0"/>
      </w:pPr>
      <w:r w:rsidRPr="00DE0859">
        <w:t>Les étapes pour le règlement des Prestations sont les suivantes :</w:t>
      </w:r>
    </w:p>
    <w:p w14:paraId="5CFB3293" w14:textId="77777777" w:rsidR="008C185F" w:rsidRPr="008C185F" w:rsidRDefault="008C185F" w:rsidP="007A51F8">
      <w:pPr>
        <w:spacing w:before="0" w:after="0"/>
        <w:rPr>
          <w:sz w:val="8"/>
          <w:szCs w:val="8"/>
        </w:rPr>
      </w:pPr>
    </w:p>
    <w:p w14:paraId="11BE360C" w14:textId="3F7BC9B9" w:rsidR="003F3921" w:rsidRPr="00DE0859" w:rsidRDefault="003F3921" w:rsidP="007A51F8">
      <w:pPr>
        <w:spacing w:before="0" w:after="0"/>
      </w:pPr>
      <w:r w:rsidRPr="00DE0859">
        <w:t>1</w:t>
      </w:r>
      <w:r w:rsidR="005B6482">
        <w:t>8</w:t>
      </w:r>
      <w:r w:rsidRPr="00DE0859">
        <w:t>.1. Constatation des Prestations exécutées</w:t>
      </w:r>
      <w:r w:rsidR="00A2178F" w:rsidRPr="00DE0859">
        <w:t xml:space="preserve"> mensuellement</w:t>
      </w:r>
      <w:r w:rsidRPr="00DE0859">
        <w:t>.</w:t>
      </w:r>
    </w:p>
    <w:p w14:paraId="492C154B" w14:textId="57ACB97D" w:rsidR="003F3921" w:rsidRPr="00DE0859" w:rsidRDefault="003F3921" w:rsidP="007A51F8">
      <w:pPr>
        <w:spacing w:before="0" w:after="0"/>
      </w:pPr>
      <w:r w:rsidRPr="00DE0859">
        <w:t>Les paiements seront effectués sur la base du calendrier ci-après</w:t>
      </w:r>
      <w:r w:rsidR="002B125B" w:rsidRPr="00DE0859">
        <w:t xml:space="preserve"> </w:t>
      </w:r>
      <w:r w:rsidRPr="00DE0859">
        <w:t>:</w:t>
      </w:r>
    </w:p>
    <w:p w14:paraId="3B39BB28" w14:textId="77777777" w:rsidR="003F3921" w:rsidRDefault="003F3921" w:rsidP="007A51F8">
      <w:pPr>
        <w:spacing w:before="0" w:after="0"/>
      </w:pPr>
      <w:r w:rsidRPr="00DE0859">
        <w:t>Le constat des Prestations exécutées se fera au plus tard le 05 du mois suivant, le Prestataire et l’Ingénieur établissent un attachement contradictoire qui récapitule et fixe les quantités réalisées et constatées pour chaque poste du bordereau au cours du mois et pouvant donner droit au paiement.</w:t>
      </w:r>
    </w:p>
    <w:p w14:paraId="6F450120" w14:textId="77777777" w:rsidR="008C185F" w:rsidRPr="008C185F" w:rsidRDefault="008C185F" w:rsidP="007A51F8">
      <w:pPr>
        <w:spacing w:before="0" w:after="0"/>
        <w:rPr>
          <w:sz w:val="8"/>
          <w:szCs w:val="8"/>
        </w:rPr>
      </w:pPr>
    </w:p>
    <w:p w14:paraId="30CDD05D" w14:textId="301A22B5" w:rsidR="003F3921" w:rsidRPr="00DE0859" w:rsidRDefault="003F3921" w:rsidP="007A51F8">
      <w:pPr>
        <w:spacing w:before="0" w:after="0"/>
      </w:pPr>
      <w:r w:rsidRPr="00DE0859">
        <w:t>1</w:t>
      </w:r>
      <w:r w:rsidR="005B6482">
        <w:t>8</w:t>
      </w:r>
      <w:r w:rsidRPr="00DE0859">
        <w:t>.2. Production des décomptes</w:t>
      </w:r>
    </w:p>
    <w:p w14:paraId="62BF49AA" w14:textId="5274DFF6" w:rsidR="003F3921" w:rsidRPr="00DE0859" w:rsidRDefault="003F3921" w:rsidP="007A51F8">
      <w:pPr>
        <w:spacing w:before="0" w:after="0"/>
      </w:pPr>
      <w:r w:rsidRPr="00DE0859">
        <w:t xml:space="preserve">Le Prestataire remettra en cinq (05) exemplaires au Chef de service du Marché au plus tard le cinq (05) du mois suivant l’exécution des Prestations, deux projets de </w:t>
      </w:r>
      <w:r w:rsidR="002B125B" w:rsidRPr="00DE0859">
        <w:t>décompte (</w:t>
      </w:r>
      <w:r w:rsidRPr="00DE0859">
        <w:t>un décompte hors TVA et un décompte du montant des taxes</w:t>
      </w:r>
      <w:r w:rsidR="005B6482" w:rsidRPr="00DE0859">
        <w:t>),</w:t>
      </w:r>
      <w:r w:rsidRPr="00DE0859">
        <w:t xml:space="preserve"> selon le modèle agréé et établissant le montant total des sommes auxquelles il peut prétendre du fait de l’exécution du Marché, depuis le début de celui-ci.</w:t>
      </w:r>
    </w:p>
    <w:p w14:paraId="5F79DC57" w14:textId="77777777" w:rsidR="009759E9" w:rsidRPr="00DE0859" w:rsidRDefault="003F3921" w:rsidP="007A51F8">
      <w:pPr>
        <w:spacing w:before="0" w:after="0"/>
      </w:pPr>
      <w:r w:rsidRPr="00DE0859">
        <w:t>Seul le décompte hors TVA sera réglé au Prestataire.</w:t>
      </w:r>
    </w:p>
    <w:p w14:paraId="6106F0C9" w14:textId="45492DC6" w:rsidR="003F3921" w:rsidRPr="00DE0859" w:rsidRDefault="003F3921" w:rsidP="007A51F8">
      <w:pPr>
        <w:spacing w:before="0" w:after="0"/>
      </w:pPr>
      <w:r w:rsidRPr="00DE0859">
        <w:t xml:space="preserve">Le décompte du montant des </w:t>
      </w:r>
      <w:r w:rsidR="00C030B6" w:rsidRPr="00DE0859">
        <w:t>taxes (</w:t>
      </w:r>
      <w:r w:rsidR="009759E9" w:rsidRPr="00DE0859">
        <w:t>TVA de 19,25%)</w:t>
      </w:r>
      <w:r w:rsidRPr="00DE0859">
        <w:t xml:space="preserve"> sera reversé aux impôts.</w:t>
      </w:r>
    </w:p>
    <w:p w14:paraId="62504089" w14:textId="77777777" w:rsidR="003F3921" w:rsidRPr="00DE0859" w:rsidRDefault="003F3921" w:rsidP="007A51F8">
      <w:pPr>
        <w:spacing w:before="0" w:after="0"/>
      </w:pPr>
      <w:r w:rsidRPr="00DE0859">
        <w:t>Le montant HTVA de l’acompte à payer au Prestataire sera mandaté comme suit :</w:t>
      </w:r>
    </w:p>
    <w:p w14:paraId="3BC8A8BA" w14:textId="27B3A421" w:rsidR="003F3921" w:rsidRPr="00DE0859" w:rsidRDefault="003F3921" w:rsidP="00770916">
      <w:pPr>
        <w:pStyle w:val="Paragraphedeliste"/>
        <w:numPr>
          <w:ilvl w:val="0"/>
          <w:numId w:val="76"/>
        </w:numPr>
        <w:spacing w:after="0"/>
      </w:pPr>
      <w:r w:rsidRPr="00DE0859">
        <w:t>97,8% versé directement au compte du Prestataire ;</w:t>
      </w:r>
    </w:p>
    <w:p w14:paraId="1BFDC30F" w14:textId="3B752A3E" w:rsidR="003F3921" w:rsidRPr="00DE0859" w:rsidRDefault="003F3921" w:rsidP="00770916">
      <w:pPr>
        <w:pStyle w:val="Paragraphedeliste"/>
        <w:numPr>
          <w:ilvl w:val="0"/>
          <w:numId w:val="76"/>
        </w:numPr>
        <w:spacing w:after="0"/>
      </w:pPr>
      <w:r w:rsidRPr="00DE0859">
        <w:t>2,2 % versé au trésor public au titre de l’AIR dû par le Prestataire.</w:t>
      </w:r>
    </w:p>
    <w:p w14:paraId="7130E7F8" w14:textId="4857AB06" w:rsidR="003F3921" w:rsidRPr="00DE0859" w:rsidRDefault="003F3921" w:rsidP="007A51F8">
      <w:pPr>
        <w:spacing w:before="0" w:after="0"/>
      </w:pPr>
      <w:r w:rsidRPr="00DE0859">
        <w:t xml:space="preserve">L’Ingénieur du Marché disposera d’un délai de sept (07) </w:t>
      </w:r>
      <w:r w:rsidR="00585B67" w:rsidRPr="00DE0859">
        <w:t>jours maximums</w:t>
      </w:r>
      <w:r w:rsidRPr="00DE0859">
        <w:t xml:space="preserve"> dès réception des décomptes pour transmettre au Chef de Service du Marché, ceux qu’il a approuvés </w:t>
      </w:r>
      <w:r w:rsidR="005B6482" w:rsidRPr="00DE0859">
        <w:t>de façon</w:t>
      </w:r>
      <w:r w:rsidRPr="00DE0859">
        <w:t xml:space="preserve"> qu’ils soient en sa possession au plus tard le 12 du mois.</w:t>
      </w:r>
    </w:p>
    <w:p w14:paraId="7C4006E8" w14:textId="0AC1A743" w:rsidR="003F3921" w:rsidRPr="00DE0859" w:rsidRDefault="003F3921" w:rsidP="007A51F8">
      <w:pPr>
        <w:spacing w:before="0" w:after="0"/>
      </w:pPr>
      <w:r w:rsidRPr="00DE0859">
        <w:t xml:space="preserve">Le Chef de Service du Marché dispose d’un délai de sept (07) </w:t>
      </w:r>
      <w:r w:rsidR="00585B67" w:rsidRPr="00DE0859">
        <w:t>jours maximums</w:t>
      </w:r>
      <w:r w:rsidRPr="00DE0859">
        <w:t xml:space="preserve"> dès réception des décomptes pour procéder à leur signature et à leur transmission au Maître d’Ouvrage en vue du paiement.</w:t>
      </w:r>
    </w:p>
    <w:p w14:paraId="3F55EF30" w14:textId="345064CA" w:rsidR="003F3921" w:rsidRPr="00DE0859" w:rsidRDefault="003F3921" w:rsidP="007A51F8">
      <w:pPr>
        <w:spacing w:before="0" w:after="0"/>
      </w:pPr>
      <w:r w:rsidRPr="00DE0859">
        <w:t xml:space="preserve">Les décomptes en cinq (05) exemplaires, seront présentés par le Prestataire en francs CFA à l’Ingénieur du </w:t>
      </w:r>
      <w:r w:rsidR="00862A3C" w:rsidRPr="00DE0859">
        <w:t>Marché accompagné</w:t>
      </w:r>
      <w:r w:rsidRPr="00DE0859">
        <w:t xml:space="preserve"> d’une demande de paiement.</w:t>
      </w:r>
    </w:p>
    <w:p w14:paraId="5EC5D67C" w14:textId="26242326" w:rsidR="003F3921" w:rsidRPr="00DE0859" w:rsidRDefault="003F3921" w:rsidP="007A51F8">
      <w:pPr>
        <w:spacing w:before="0" w:after="0"/>
      </w:pPr>
      <w:r w:rsidRPr="00DE0859">
        <w:t>La demande de paiement doit faire apparaître le montant total du Marché, le montant des sommes déjà perçues, le montant de la facture concernée, ainsi que celui des remboursements effectués au titre de l’avance de démarrage</w:t>
      </w:r>
      <w:r w:rsidR="00A93BC6" w:rsidRPr="00DE0859">
        <w:t xml:space="preserve"> le cas échéant</w:t>
      </w:r>
      <w:r w:rsidRPr="00DE0859">
        <w:t>.</w:t>
      </w:r>
    </w:p>
    <w:p w14:paraId="66C228EA" w14:textId="77777777" w:rsidR="003F3921" w:rsidRPr="00DE0859" w:rsidRDefault="003F3921" w:rsidP="007A51F8">
      <w:pPr>
        <w:spacing w:before="0" w:after="0"/>
      </w:pPr>
      <w:r w:rsidRPr="00DE0859">
        <w:t>Les versements d’acomptes interviennent dans les trente (30) jours à compter de la date de transmission au comptable compétent des constatations ouvrant droit à paiement.</w:t>
      </w:r>
    </w:p>
    <w:p w14:paraId="41A878FE" w14:textId="77777777" w:rsidR="003F3921" w:rsidRPr="00DE0859" w:rsidRDefault="003F3921" w:rsidP="007A51F8">
      <w:pPr>
        <w:spacing w:before="0" w:after="0"/>
      </w:pPr>
      <w:r w:rsidRPr="00DE0859">
        <w:t>Décompte général est l’état du solde après approbation du rapport final. Le Prestataire adresse au Maître d'Ouvrage une demande de solde sous forme de décompte général faisant apparaître la récapitulation des sommes déjà perçues ainsi que le solde à lui verser.</w:t>
      </w:r>
    </w:p>
    <w:p w14:paraId="773675E5" w14:textId="77777777" w:rsidR="0060412E" w:rsidRPr="00DE0859" w:rsidRDefault="003F3921" w:rsidP="007A51F8">
      <w:pPr>
        <w:spacing w:before="0" w:after="0"/>
      </w:pPr>
      <w:r w:rsidRPr="00DE0859">
        <w:lastRenderedPageBreak/>
        <w:t>Le paiement du dernier décompte est conditionné par la remise du rapport final visé à l’article 27 ci-dessous par le Prestataire au Maître d’ouvrage, et l’acceptation par ce dernier, dudit rapport dans un délai de quinze (15) jours francs.</w:t>
      </w:r>
    </w:p>
    <w:p w14:paraId="65C39FF7" w14:textId="77777777" w:rsidR="007A51F8" w:rsidRPr="008C185F" w:rsidRDefault="007A51F8" w:rsidP="007A51F8">
      <w:pPr>
        <w:pStyle w:val="Titre2"/>
        <w:spacing w:before="0" w:after="0"/>
        <w:rPr>
          <w:sz w:val="12"/>
          <w:szCs w:val="12"/>
        </w:rPr>
      </w:pPr>
      <w:bookmarkStart w:id="79" w:name="_Toc3999435"/>
    </w:p>
    <w:p w14:paraId="7F55D949" w14:textId="15AEC856" w:rsidR="0060412E" w:rsidRPr="00DE0859" w:rsidRDefault="007D2C3F" w:rsidP="007A51F8">
      <w:pPr>
        <w:pStyle w:val="Titre2"/>
        <w:spacing w:before="0" w:after="0"/>
        <w:rPr>
          <w:sz w:val="24"/>
          <w:szCs w:val="24"/>
        </w:rPr>
      </w:pPr>
      <w:bookmarkStart w:id="80" w:name="_Toc46308753"/>
      <w:r w:rsidRPr="00DE0859">
        <w:rPr>
          <w:sz w:val="24"/>
          <w:szCs w:val="24"/>
        </w:rPr>
        <w:t>Article 1</w:t>
      </w:r>
      <w:r w:rsidR="005B6482">
        <w:rPr>
          <w:sz w:val="24"/>
          <w:szCs w:val="24"/>
        </w:rPr>
        <w:t>9</w:t>
      </w:r>
      <w:r w:rsidR="00963D8B" w:rsidRPr="00DE0859">
        <w:rPr>
          <w:sz w:val="24"/>
          <w:szCs w:val="24"/>
        </w:rPr>
        <w:t xml:space="preserve"> : Intérêts moratoires</w:t>
      </w:r>
      <w:bookmarkEnd w:id="80"/>
      <w:r w:rsidR="00963D8B" w:rsidRPr="00DE0859">
        <w:rPr>
          <w:sz w:val="24"/>
          <w:szCs w:val="24"/>
        </w:rPr>
        <w:t xml:space="preserve"> </w:t>
      </w:r>
      <w:bookmarkEnd w:id="79"/>
    </w:p>
    <w:p w14:paraId="1B7DB28B" w14:textId="77777777" w:rsidR="007D2C3F" w:rsidRPr="00DE0859" w:rsidRDefault="007D2C3F" w:rsidP="007A51F8">
      <w:pPr>
        <w:spacing w:before="0" w:after="0"/>
      </w:pPr>
      <w:r w:rsidRPr="00DE0859">
        <w:t>Lorsqu’il est imputable au bénéficiaire des Prestations, le défaut de paiements dans les délais fixés dans le Cahier des Clauses Contractuelles ouvre et fait courir de plein droit au bénéfice du titulaire du Marché des intérêts moratoires. Le montant des intérêts moratoires est calculé par application de la formule :</w:t>
      </w:r>
    </w:p>
    <w:p w14:paraId="40373D10" w14:textId="06F9F1C3" w:rsidR="007D2C3F" w:rsidRPr="00DE0859" w:rsidRDefault="007D2C3F" w:rsidP="007A51F8">
      <w:pPr>
        <w:spacing w:before="0" w:after="0"/>
      </w:pPr>
      <w:r w:rsidRPr="00DE0859">
        <w:t xml:space="preserve">I </w:t>
      </w:r>
      <w:r w:rsidR="005B6482" w:rsidRPr="00DE0859">
        <w:t>= M</w:t>
      </w:r>
      <w:r w:rsidRPr="00DE0859">
        <w:t xml:space="preserve"> x (n/360) x (i)</w:t>
      </w:r>
    </w:p>
    <w:p w14:paraId="222E5BFE" w14:textId="77777777" w:rsidR="007D2C3F" w:rsidRPr="00DE0859" w:rsidRDefault="007D2C3F" w:rsidP="007A51F8">
      <w:pPr>
        <w:spacing w:before="0" w:after="0"/>
      </w:pPr>
      <w:r w:rsidRPr="00DE0859">
        <w:t>M = montant toutes taxes comprises (TTC) des sommes dues au titulaire.</w:t>
      </w:r>
    </w:p>
    <w:p w14:paraId="678BD632" w14:textId="77777777" w:rsidR="007D2C3F" w:rsidRPr="00DE0859" w:rsidRDefault="007D2C3F" w:rsidP="007A51F8">
      <w:pPr>
        <w:spacing w:before="0" w:after="0"/>
      </w:pPr>
      <w:r w:rsidRPr="00DE0859">
        <w:t>n = nombre de jours calendaires de retard.</w:t>
      </w:r>
    </w:p>
    <w:p w14:paraId="7AA51B78" w14:textId="77777777" w:rsidR="007D2C3F" w:rsidRPr="00DE0859" w:rsidRDefault="007D2C3F" w:rsidP="007A51F8">
      <w:pPr>
        <w:spacing w:before="0" w:after="0"/>
      </w:pPr>
      <w:r w:rsidRPr="00DE0859">
        <w:t>I = taux d’intervention sur les appels d’offres de la BEAC majoré d’un point ou taux d’escompte pratiqué par la Banque d’émission de la monnaie considérée majoré au plus d’un (1) point, selon le cas.</w:t>
      </w:r>
    </w:p>
    <w:p w14:paraId="590E3B6E" w14:textId="77777777" w:rsidR="007A51F8" w:rsidRPr="008C185F" w:rsidRDefault="007A51F8" w:rsidP="007A51F8">
      <w:pPr>
        <w:pStyle w:val="Titre2"/>
        <w:spacing w:before="0" w:after="0"/>
        <w:rPr>
          <w:sz w:val="12"/>
          <w:szCs w:val="12"/>
        </w:rPr>
      </w:pPr>
      <w:bookmarkStart w:id="81" w:name="_Toc3999436"/>
    </w:p>
    <w:p w14:paraId="2B1BCC99" w14:textId="209722FF" w:rsidR="0060412E" w:rsidRDefault="00963D8B" w:rsidP="007A51F8">
      <w:pPr>
        <w:pStyle w:val="Titre2"/>
        <w:spacing w:before="0" w:after="0"/>
        <w:rPr>
          <w:spacing w:val="14"/>
          <w:sz w:val="24"/>
          <w:szCs w:val="24"/>
        </w:rPr>
      </w:pPr>
      <w:bookmarkStart w:id="82" w:name="_Toc46308754"/>
      <w:r w:rsidRPr="00DE0859">
        <w:rPr>
          <w:sz w:val="24"/>
          <w:szCs w:val="24"/>
        </w:rPr>
        <w:t>Article</w:t>
      </w:r>
      <w:r w:rsidRPr="00DE0859">
        <w:rPr>
          <w:spacing w:val="6"/>
          <w:sz w:val="24"/>
          <w:szCs w:val="24"/>
        </w:rPr>
        <w:t xml:space="preserve"> </w:t>
      </w:r>
      <w:r w:rsidR="005B6482">
        <w:rPr>
          <w:sz w:val="24"/>
          <w:szCs w:val="24"/>
        </w:rPr>
        <w:t>20</w:t>
      </w:r>
      <w:r w:rsidRPr="00DE0859">
        <w:rPr>
          <w:spacing w:val="6"/>
          <w:sz w:val="24"/>
          <w:szCs w:val="24"/>
        </w:rPr>
        <w:t xml:space="preserve"> </w:t>
      </w:r>
      <w:r w:rsidRPr="00DE0859">
        <w:rPr>
          <w:sz w:val="24"/>
          <w:szCs w:val="24"/>
        </w:rPr>
        <w:t>: Pénalités</w:t>
      </w:r>
      <w:bookmarkEnd w:id="82"/>
      <w:r w:rsidRPr="00DE0859">
        <w:rPr>
          <w:spacing w:val="14"/>
          <w:sz w:val="24"/>
          <w:szCs w:val="24"/>
        </w:rPr>
        <w:t xml:space="preserve"> </w:t>
      </w:r>
      <w:bookmarkEnd w:id="81"/>
    </w:p>
    <w:p w14:paraId="4712C921" w14:textId="77777777" w:rsidR="005605AC" w:rsidRPr="005605AC" w:rsidRDefault="005605AC" w:rsidP="005605AC">
      <w:pPr>
        <w:rPr>
          <w:sz w:val="2"/>
          <w:szCs w:val="2"/>
        </w:rPr>
      </w:pPr>
    </w:p>
    <w:p w14:paraId="6484C2C0" w14:textId="561901FE" w:rsidR="000E53B3" w:rsidRPr="00DE0859" w:rsidRDefault="005B6482" w:rsidP="007A51F8">
      <w:pPr>
        <w:spacing w:before="0" w:after="0"/>
      </w:pPr>
      <w:r>
        <w:t>20</w:t>
      </w:r>
      <w:r w:rsidR="000E53B3" w:rsidRPr="00DE0859">
        <w:t>.A. Pénalités de retard</w:t>
      </w:r>
    </w:p>
    <w:p w14:paraId="5430304B" w14:textId="3FBB63C5" w:rsidR="000E53B3" w:rsidRPr="00DE0859" w:rsidRDefault="000E53B3" w:rsidP="007A51F8">
      <w:pPr>
        <w:spacing w:before="0" w:after="0"/>
      </w:pPr>
      <w:r w:rsidRPr="00DE0859">
        <w:t>.1.</w:t>
      </w:r>
      <w:r w:rsidRPr="00DE0859">
        <w:tab/>
        <w:t>Le montant des pénalités de retard est fixé comme su</w:t>
      </w:r>
      <w:r w:rsidR="00A50E1E" w:rsidRPr="00DE0859">
        <w:t>it</w:t>
      </w:r>
      <w:r w:rsidR="00DB04B2" w:rsidRPr="00DE0859">
        <w:t xml:space="preserve"> </w:t>
      </w:r>
      <w:r w:rsidRPr="00DE0859">
        <w:t>:</w:t>
      </w:r>
    </w:p>
    <w:p w14:paraId="57B98057" w14:textId="77777777" w:rsidR="000E53B3" w:rsidRPr="00DE0859" w:rsidRDefault="000E53B3" w:rsidP="007A51F8">
      <w:pPr>
        <w:spacing w:before="0" w:after="0"/>
      </w:pPr>
      <w:r w:rsidRPr="00DE0859">
        <w:t>a)</w:t>
      </w:r>
      <w:r w:rsidRPr="00DE0859">
        <w:tab/>
        <w:t>Un deux millième (1/2000ème) du montant TTC du Marché de base par jour calendaire de retard du premier au trentième jour au-delà du délai contractuel fixé par le Marché ;</w:t>
      </w:r>
    </w:p>
    <w:p w14:paraId="027D744F" w14:textId="77777777" w:rsidR="000E53B3" w:rsidRPr="00DE0859" w:rsidRDefault="000E53B3" w:rsidP="007A51F8">
      <w:pPr>
        <w:spacing w:before="0" w:after="0"/>
      </w:pPr>
      <w:r w:rsidRPr="00DE0859">
        <w:t>b)</w:t>
      </w:r>
      <w:r w:rsidRPr="00DE0859">
        <w:tab/>
        <w:t>Un millième (1/1000ème) du montant TTC du Marché de base par jour calendaire de retard au- delà du trentième jour.</w:t>
      </w:r>
    </w:p>
    <w:p w14:paraId="21E3A0FD" w14:textId="77777777" w:rsidR="000E53B3" w:rsidRDefault="000E53B3" w:rsidP="007A51F8">
      <w:pPr>
        <w:spacing w:before="0" w:after="0"/>
      </w:pPr>
      <w:r w:rsidRPr="00DE0859">
        <w:t>c)</w:t>
      </w:r>
      <w:r w:rsidRPr="00DE0859">
        <w:tab/>
        <w:t xml:space="preserve">Le montant cumulé des pénalités de retard est limité à dix pour cent (10%) du montant TTC du Marché de base avec ses avenants. </w:t>
      </w:r>
    </w:p>
    <w:p w14:paraId="3677575F" w14:textId="023B4258" w:rsidR="005605AC" w:rsidRPr="005605AC" w:rsidRDefault="005605AC" w:rsidP="007A51F8">
      <w:pPr>
        <w:spacing w:before="0" w:after="0"/>
        <w:rPr>
          <w:sz w:val="8"/>
          <w:szCs w:val="8"/>
        </w:rPr>
      </w:pPr>
    </w:p>
    <w:p w14:paraId="34A3DCC9" w14:textId="38B8F3B8" w:rsidR="000E53B3" w:rsidRPr="00DE0859" w:rsidRDefault="005B6482" w:rsidP="007A51F8">
      <w:pPr>
        <w:spacing w:before="0" w:after="0"/>
      </w:pPr>
      <w:r>
        <w:t>20</w:t>
      </w:r>
      <w:r w:rsidR="000E53B3" w:rsidRPr="00DE0859">
        <w:t xml:space="preserve">.B. Pénalités spécifiques </w:t>
      </w:r>
    </w:p>
    <w:p w14:paraId="0D59D175" w14:textId="2DCCAD66" w:rsidR="000E53B3" w:rsidRPr="00DE0859" w:rsidRDefault="000E53B3" w:rsidP="007A51F8">
      <w:pPr>
        <w:spacing w:before="0" w:after="0"/>
      </w:pPr>
      <w:r w:rsidRPr="00DE0859">
        <w:t xml:space="preserve">Indépendamment des pénalités pour dépassement du délai contractuel, le Prestataire est passible des pénalités particulières suivantes </w:t>
      </w:r>
      <w:r w:rsidR="00256AEF" w:rsidRPr="00DE0859">
        <w:t>pour inobservation</w:t>
      </w:r>
      <w:r w:rsidR="009759E9" w:rsidRPr="00DE0859">
        <w:t xml:space="preserve"> des dispositions du Marché. Lesdites pénalités cumulées seront plafonnées à 2% du montant TTC du marché, soit l’équivalent du cautionnement définitif. Il </w:t>
      </w:r>
      <w:r w:rsidR="00256AEF" w:rsidRPr="00DE0859">
        <w:t>s’agit notamment</w:t>
      </w:r>
      <w:r w:rsidRPr="00DE0859">
        <w:t xml:space="preserve"> :</w:t>
      </w:r>
    </w:p>
    <w:p w14:paraId="49C51F17" w14:textId="4185040B" w:rsidR="000E53B3" w:rsidRPr="00DE0859" w:rsidRDefault="000E53B3" w:rsidP="00770916">
      <w:pPr>
        <w:pStyle w:val="Paragraphedeliste"/>
        <w:numPr>
          <w:ilvl w:val="0"/>
          <w:numId w:val="38"/>
        </w:numPr>
        <w:spacing w:after="0"/>
      </w:pPr>
      <w:r w:rsidRPr="00DE0859">
        <w:t xml:space="preserve">Remise tardive du cautionnement définitif : 10 000 Francs CFA par </w:t>
      </w:r>
      <w:r w:rsidR="00256AEF" w:rsidRPr="00DE0859">
        <w:t>jour de</w:t>
      </w:r>
      <w:r w:rsidRPr="00DE0859">
        <w:t xml:space="preserve"> retard ;</w:t>
      </w:r>
    </w:p>
    <w:p w14:paraId="2A4687EE" w14:textId="77777777" w:rsidR="000E53B3" w:rsidRPr="00DE0859" w:rsidRDefault="000E53B3" w:rsidP="00770916">
      <w:pPr>
        <w:pStyle w:val="Paragraphedeliste"/>
        <w:numPr>
          <w:ilvl w:val="0"/>
          <w:numId w:val="38"/>
        </w:numPr>
        <w:spacing w:after="0"/>
      </w:pPr>
      <w:r w:rsidRPr="00DE0859">
        <w:t>Remise tardive de la preuve de la disponibilité de la police d’assurance : 5 000 Francs CFA par jour de retard ;</w:t>
      </w:r>
    </w:p>
    <w:p w14:paraId="6ED96F61" w14:textId="77777777" w:rsidR="000E53B3" w:rsidRPr="00DE0859" w:rsidRDefault="000E53B3" w:rsidP="00770916">
      <w:pPr>
        <w:pStyle w:val="Paragraphedeliste"/>
        <w:numPr>
          <w:ilvl w:val="0"/>
          <w:numId w:val="38"/>
        </w:numPr>
        <w:spacing w:after="0"/>
      </w:pPr>
      <w:r w:rsidRPr="00DE0859">
        <w:t>Remise tardive du projet d’exécution pour autant que le retard soit de son fait : 10 000 Francs CFA par jour de retard.</w:t>
      </w:r>
    </w:p>
    <w:p w14:paraId="2692C5BD" w14:textId="77777777" w:rsidR="0060412E" w:rsidRPr="005605AC" w:rsidRDefault="0060412E" w:rsidP="007A51F8">
      <w:pPr>
        <w:spacing w:before="0" w:after="0"/>
        <w:ind w:left="993"/>
        <w:rPr>
          <w:sz w:val="8"/>
          <w:szCs w:val="8"/>
        </w:rPr>
      </w:pPr>
    </w:p>
    <w:p w14:paraId="67B8B3E8" w14:textId="5B98A571" w:rsidR="0060412E" w:rsidRPr="00DE0859" w:rsidRDefault="00963D8B" w:rsidP="007A51F8">
      <w:pPr>
        <w:pStyle w:val="Titre2"/>
        <w:spacing w:before="0" w:after="0"/>
        <w:rPr>
          <w:sz w:val="24"/>
          <w:szCs w:val="24"/>
        </w:rPr>
      </w:pPr>
      <w:bookmarkStart w:id="83" w:name="_Toc46308755"/>
      <w:bookmarkStart w:id="84" w:name="_Toc3999437"/>
      <w:r w:rsidRPr="00DE0859">
        <w:rPr>
          <w:sz w:val="24"/>
          <w:szCs w:val="24"/>
        </w:rPr>
        <w:t>Arti</w:t>
      </w:r>
      <w:r w:rsidR="000E53B3" w:rsidRPr="00DE0859">
        <w:rPr>
          <w:sz w:val="24"/>
          <w:szCs w:val="24"/>
        </w:rPr>
        <w:t>cle 2</w:t>
      </w:r>
      <w:r w:rsidR="005B6482">
        <w:rPr>
          <w:sz w:val="24"/>
          <w:szCs w:val="24"/>
        </w:rPr>
        <w:t>1</w:t>
      </w:r>
      <w:r w:rsidR="00F614BC" w:rsidRPr="00DE0859">
        <w:rPr>
          <w:sz w:val="24"/>
          <w:szCs w:val="24"/>
        </w:rPr>
        <w:t xml:space="preserve"> </w:t>
      </w:r>
      <w:r w:rsidRPr="00DE0859">
        <w:rPr>
          <w:sz w:val="24"/>
          <w:szCs w:val="24"/>
        </w:rPr>
        <w:t>: Décompte final</w:t>
      </w:r>
      <w:bookmarkEnd w:id="83"/>
      <w:r w:rsidRPr="00DE0859">
        <w:rPr>
          <w:sz w:val="24"/>
          <w:szCs w:val="24"/>
        </w:rPr>
        <w:t xml:space="preserve"> </w:t>
      </w:r>
      <w:bookmarkEnd w:id="84"/>
    </w:p>
    <w:p w14:paraId="33DAB9BA" w14:textId="76F9C265" w:rsidR="000E53B3" w:rsidRPr="00DE0859" w:rsidRDefault="000E53B3" w:rsidP="007A51F8">
      <w:pPr>
        <w:spacing w:before="0" w:after="0"/>
      </w:pPr>
      <w:r w:rsidRPr="00DE0859">
        <w:t>Après achèvement des Prestations et dans un délai maximum de cinq (</w:t>
      </w:r>
      <w:r w:rsidRPr="00DE0859">
        <w:rPr>
          <w:u w:val="single"/>
        </w:rPr>
        <w:t>05)</w:t>
      </w:r>
      <w:r w:rsidRPr="00DE0859">
        <w:t xml:space="preserve"> jours, le Prestataire établira à partir des constats contradictoires, le projet de décompte final des Prestations effectivement réalisées qui récapitule le montant total des sommes auxquelles il peut prétendre du fait de l’exécution du Marché dans son ensemble</w:t>
      </w:r>
      <w:r w:rsidR="001539DC" w:rsidRPr="00DE0859">
        <w:t>.</w:t>
      </w:r>
    </w:p>
    <w:p w14:paraId="66A3A296" w14:textId="77777777" w:rsidR="001539DC" w:rsidRPr="00DE0859" w:rsidRDefault="001539DC" w:rsidP="007A51F8">
      <w:pPr>
        <w:spacing w:before="0" w:after="0"/>
      </w:pPr>
    </w:p>
    <w:p w14:paraId="6913E45E" w14:textId="1A637A18" w:rsidR="0060412E" w:rsidRPr="00DE0859" w:rsidRDefault="000D3AD2" w:rsidP="007A51F8">
      <w:pPr>
        <w:pStyle w:val="Titre2"/>
        <w:spacing w:before="0" w:after="0"/>
        <w:rPr>
          <w:sz w:val="24"/>
          <w:szCs w:val="24"/>
        </w:rPr>
      </w:pPr>
      <w:bookmarkStart w:id="85" w:name="_Toc46308756"/>
      <w:bookmarkStart w:id="86" w:name="_Toc3999438"/>
      <w:r w:rsidRPr="00DE0859">
        <w:rPr>
          <w:sz w:val="24"/>
          <w:szCs w:val="24"/>
        </w:rPr>
        <w:t>Article 2</w:t>
      </w:r>
      <w:r w:rsidR="005B6482">
        <w:rPr>
          <w:sz w:val="24"/>
          <w:szCs w:val="24"/>
        </w:rPr>
        <w:t>2</w:t>
      </w:r>
      <w:r w:rsidR="00963D8B" w:rsidRPr="00DE0859">
        <w:rPr>
          <w:sz w:val="24"/>
          <w:szCs w:val="24"/>
        </w:rPr>
        <w:t xml:space="preserve"> : Décompte général et définitif</w:t>
      </w:r>
      <w:bookmarkEnd w:id="85"/>
      <w:r w:rsidR="00963D8B" w:rsidRPr="00DE0859">
        <w:rPr>
          <w:sz w:val="24"/>
          <w:szCs w:val="24"/>
        </w:rPr>
        <w:t xml:space="preserve"> </w:t>
      </w:r>
      <w:bookmarkEnd w:id="86"/>
    </w:p>
    <w:p w14:paraId="41F9D4F7" w14:textId="037AF4CB" w:rsidR="00DB5A4C" w:rsidRPr="00DE0859" w:rsidRDefault="009665E0" w:rsidP="009665E0">
      <w:pPr>
        <w:spacing w:before="0" w:after="0"/>
      </w:pPr>
      <w:r>
        <w:t xml:space="preserve">22.1 </w:t>
      </w:r>
      <w:r w:rsidR="00D343A9" w:rsidRPr="00DE0859">
        <w:t>Dans un délai de cinq (05) jours suivant la date de réception du projet de décompte final, l</w:t>
      </w:r>
      <w:r w:rsidR="00963D8B" w:rsidRPr="00DE0859">
        <w:t xml:space="preserve">e Chef de service dresse le décompte général et définitif du </w:t>
      </w:r>
      <w:r w:rsidR="00D343A9" w:rsidRPr="00DE0859">
        <w:t>M</w:t>
      </w:r>
      <w:r w:rsidR="00963D8B" w:rsidRPr="00DE0859">
        <w:t>arché qu’il fait signer contradicto</w:t>
      </w:r>
      <w:r w:rsidR="005E28A6" w:rsidRPr="00DE0859">
        <w:t>irement par le P</w:t>
      </w:r>
      <w:r w:rsidR="00963D8B" w:rsidRPr="00DE0859">
        <w:t xml:space="preserve">restataire et </w:t>
      </w:r>
      <w:r w:rsidR="00F2510A" w:rsidRPr="00DE0859">
        <w:t>Le Maître d’Ouvrage</w:t>
      </w:r>
      <w:r w:rsidR="00963D8B" w:rsidRPr="00DE0859">
        <w:t xml:space="preserve">. </w:t>
      </w:r>
    </w:p>
    <w:p w14:paraId="286BF07B" w14:textId="77777777" w:rsidR="0060412E" w:rsidRPr="00DE0859" w:rsidRDefault="00963D8B" w:rsidP="007A51F8">
      <w:pPr>
        <w:spacing w:before="0" w:after="0"/>
        <w:ind w:left="709"/>
      </w:pPr>
      <w:r w:rsidRPr="00DE0859">
        <w:t>Ce décompte comprend</w:t>
      </w:r>
      <w:r w:rsidR="00DB5A4C" w:rsidRPr="00DE0859">
        <w:t xml:space="preserve"> </w:t>
      </w:r>
      <w:r w:rsidRPr="00DE0859">
        <w:t>:</w:t>
      </w:r>
    </w:p>
    <w:p w14:paraId="4FF575F9" w14:textId="77777777" w:rsidR="0060412E" w:rsidRPr="00DE0859" w:rsidRDefault="00963D8B" w:rsidP="00770916">
      <w:pPr>
        <w:numPr>
          <w:ilvl w:val="1"/>
          <w:numId w:val="7"/>
        </w:numPr>
        <w:spacing w:before="0" w:after="0"/>
        <w:ind w:left="993" w:hanging="273"/>
      </w:pPr>
      <w:r w:rsidRPr="00DE0859">
        <w:t>Le décompte final ;</w:t>
      </w:r>
    </w:p>
    <w:p w14:paraId="16BBC2C0" w14:textId="77777777" w:rsidR="0060412E" w:rsidRPr="00DE0859" w:rsidRDefault="00963D8B" w:rsidP="00770916">
      <w:pPr>
        <w:numPr>
          <w:ilvl w:val="1"/>
          <w:numId w:val="7"/>
        </w:numPr>
        <w:spacing w:before="0" w:after="0"/>
        <w:ind w:left="993" w:hanging="273"/>
      </w:pPr>
      <w:r w:rsidRPr="00DE0859">
        <w:lastRenderedPageBreak/>
        <w:t>L’acompte pour solde ;</w:t>
      </w:r>
    </w:p>
    <w:p w14:paraId="3C2B0BCE" w14:textId="77777777" w:rsidR="0060412E" w:rsidRPr="00DE0859" w:rsidRDefault="00963D8B" w:rsidP="00770916">
      <w:pPr>
        <w:numPr>
          <w:ilvl w:val="1"/>
          <w:numId w:val="7"/>
        </w:numPr>
        <w:spacing w:before="0" w:after="0"/>
        <w:ind w:left="993" w:hanging="273"/>
      </w:pPr>
      <w:r w:rsidRPr="00DE0859">
        <w:t>La récapitulation des acomptes mensuels.</w:t>
      </w:r>
    </w:p>
    <w:p w14:paraId="5A709F52" w14:textId="73940F8F" w:rsidR="0060412E" w:rsidRPr="00DE0859" w:rsidRDefault="00963D8B" w:rsidP="007A51F8">
      <w:pPr>
        <w:spacing w:before="0" w:after="0"/>
        <w:ind w:left="709"/>
      </w:pPr>
      <w:r w:rsidRPr="00DE0859">
        <w:t xml:space="preserve">La signature du décompte général et définitif sans réserve par le </w:t>
      </w:r>
      <w:r w:rsidR="0083378E" w:rsidRPr="00DE0859">
        <w:t>P</w:t>
      </w:r>
      <w:r w:rsidRPr="00DE0859">
        <w:t xml:space="preserve">restataire, lie définitivement les parties et met fin au </w:t>
      </w:r>
      <w:r w:rsidR="001539DC" w:rsidRPr="00DE0859">
        <w:t>M</w:t>
      </w:r>
      <w:r w:rsidRPr="00DE0859">
        <w:t>arché, sauf en ce qui concerne les intérêts moratoires.</w:t>
      </w:r>
    </w:p>
    <w:p w14:paraId="2D9D038D" w14:textId="0566CB05" w:rsidR="0060412E" w:rsidRPr="00DE0859" w:rsidRDefault="005E28A6" w:rsidP="00770916">
      <w:pPr>
        <w:pStyle w:val="Paragraphedeliste"/>
        <w:numPr>
          <w:ilvl w:val="1"/>
          <w:numId w:val="82"/>
        </w:numPr>
        <w:spacing w:after="0"/>
      </w:pPr>
      <w:r w:rsidRPr="00DE0859">
        <w:t xml:space="preserve"> </w:t>
      </w:r>
      <w:r w:rsidR="0051195C" w:rsidRPr="00DE0859">
        <w:t>L</w:t>
      </w:r>
      <w:r w:rsidRPr="00DE0859">
        <w:t>e P</w:t>
      </w:r>
      <w:r w:rsidR="00963D8B" w:rsidRPr="00DE0859">
        <w:t>restataire</w:t>
      </w:r>
      <w:r w:rsidR="0051195C" w:rsidRPr="00DE0859">
        <w:t xml:space="preserve"> dispose d’un délai de trois (03) jours calendaire</w:t>
      </w:r>
      <w:r w:rsidR="008B6186" w:rsidRPr="00DE0859">
        <w:t>s</w:t>
      </w:r>
      <w:r w:rsidR="00963D8B" w:rsidRPr="00DE0859">
        <w:t xml:space="preserve"> pour renvoyer le décompte final revêtu de sa signature</w:t>
      </w:r>
      <w:r w:rsidR="0051195C" w:rsidRPr="00DE0859">
        <w:t>.</w:t>
      </w:r>
    </w:p>
    <w:p w14:paraId="2428CCD8" w14:textId="77777777" w:rsidR="002B125B" w:rsidRPr="005605AC" w:rsidRDefault="002B125B" w:rsidP="007A51F8">
      <w:pPr>
        <w:pStyle w:val="Titre2"/>
        <w:spacing w:before="0" w:after="0"/>
        <w:rPr>
          <w:sz w:val="8"/>
          <w:szCs w:val="8"/>
        </w:rPr>
      </w:pPr>
      <w:bookmarkStart w:id="87" w:name="_Toc3999439"/>
    </w:p>
    <w:p w14:paraId="7B9E0E3D" w14:textId="29503A43" w:rsidR="0060412E" w:rsidRPr="00DE0859" w:rsidRDefault="00963D8B" w:rsidP="007A51F8">
      <w:pPr>
        <w:pStyle w:val="Titre2"/>
        <w:spacing w:before="0" w:after="0"/>
        <w:rPr>
          <w:sz w:val="24"/>
          <w:szCs w:val="24"/>
        </w:rPr>
      </w:pPr>
      <w:bookmarkStart w:id="88" w:name="_Toc46308757"/>
      <w:r w:rsidRPr="00DE0859">
        <w:rPr>
          <w:sz w:val="24"/>
          <w:szCs w:val="24"/>
        </w:rPr>
        <w:t>Article</w:t>
      </w:r>
      <w:r w:rsidRPr="00DE0859">
        <w:rPr>
          <w:spacing w:val="6"/>
          <w:sz w:val="24"/>
          <w:szCs w:val="24"/>
        </w:rPr>
        <w:t xml:space="preserve"> </w:t>
      </w:r>
      <w:r w:rsidR="000D3AD2" w:rsidRPr="00DE0859">
        <w:rPr>
          <w:sz w:val="24"/>
          <w:szCs w:val="24"/>
        </w:rPr>
        <w:t>2</w:t>
      </w:r>
      <w:r w:rsidR="009665E0">
        <w:rPr>
          <w:sz w:val="24"/>
          <w:szCs w:val="24"/>
        </w:rPr>
        <w:t>3</w:t>
      </w:r>
      <w:r w:rsidRPr="00DE0859">
        <w:rPr>
          <w:spacing w:val="6"/>
          <w:sz w:val="24"/>
          <w:szCs w:val="24"/>
        </w:rPr>
        <w:t xml:space="preserve"> </w:t>
      </w:r>
      <w:r w:rsidRPr="00DE0859">
        <w:rPr>
          <w:sz w:val="24"/>
          <w:szCs w:val="24"/>
        </w:rPr>
        <w:t>: Régime</w:t>
      </w:r>
      <w:r w:rsidRPr="00DE0859">
        <w:rPr>
          <w:spacing w:val="6"/>
          <w:sz w:val="24"/>
          <w:szCs w:val="24"/>
        </w:rPr>
        <w:t xml:space="preserve"> </w:t>
      </w:r>
      <w:r w:rsidRPr="00DE0859">
        <w:rPr>
          <w:sz w:val="24"/>
          <w:szCs w:val="24"/>
        </w:rPr>
        <w:t>fiscal</w:t>
      </w:r>
      <w:r w:rsidRPr="00DE0859">
        <w:rPr>
          <w:spacing w:val="6"/>
          <w:sz w:val="24"/>
          <w:szCs w:val="24"/>
        </w:rPr>
        <w:t xml:space="preserve"> </w:t>
      </w:r>
      <w:r w:rsidRPr="00DE0859">
        <w:rPr>
          <w:sz w:val="24"/>
          <w:szCs w:val="24"/>
        </w:rPr>
        <w:t>et</w:t>
      </w:r>
      <w:r w:rsidRPr="00DE0859">
        <w:rPr>
          <w:spacing w:val="6"/>
          <w:sz w:val="24"/>
          <w:szCs w:val="24"/>
        </w:rPr>
        <w:t xml:space="preserve"> </w:t>
      </w:r>
      <w:r w:rsidRPr="00DE0859">
        <w:rPr>
          <w:sz w:val="24"/>
          <w:szCs w:val="24"/>
        </w:rPr>
        <w:t>douanier</w:t>
      </w:r>
      <w:bookmarkEnd w:id="88"/>
      <w:r w:rsidRPr="00DE0859">
        <w:rPr>
          <w:sz w:val="24"/>
          <w:szCs w:val="24"/>
        </w:rPr>
        <w:t xml:space="preserve"> </w:t>
      </w:r>
      <w:bookmarkEnd w:id="87"/>
    </w:p>
    <w:p w14:paraId="79952814" w14:textId="6AE117A4" w:rsidR="002B717D" w:rsidRPr="00DE0859" w:rsidRDefault="002B717D" w:rsidP="007A51F8">
      <w:pPr>
        <w:spacing w:before="0" w:after="0"/>
      </w:pPr>
      <w:r w:rsidRPr="00DE0859">
        <w:t xml:space="preserve">Le présent Marché </w:t>
      </w:r>
      <w:r w:rsidR="009760E9" w:rsidRPr="00DE0859">
        <w:t>est soumis à tous les droits et taxes en vigueur au Cameroun</w:t>
      </w:r>
      <w:r w:rsidRPr="00DE0859">
        <w:t>.</w:t>
      </w:r>
    </w:p>
    <w:p w14:paraId="63723ACC" w14:textId="77777777" w:rsidR="002B125B" w:rsidRPr="005605AC" w:rsidRDefault="002B125B" w:rsidP="007A51F8">
      <w:pPr>
        <w:pStyle w:val="Titre2"/>
        <w:spacing w:before="0" w:after="0"/>
        <w:rPr>
          <w:sz w:val="8"/>
          <w:szCs w:val="8"/>
        </w:rPr>
      </w:pPr>
      <w:bookmarkStart w:id="89" w:name="_Toc3999440"/>
    </w:p>
    <w:p w14:paraId="6A2F7316" w14:textId="47CD02BD" w:rsidR="0060412E" w:rsidRPr="00DE0859" w:rsidRDefault="00963D8B" w:rsidP="007A51F8">
      <w:pPr>
        <w:pStyle w:val="Titre2"/>
        <w:spacing w:before="0" w:after="0"/>
        <w:rPr>
          <w:sz w:val="24"/>
          <w:szCs w:val="24"/>
        </w:rPr>
      </w:pPr>
      <w:bookmarkStart w:id="90" w:name="_Toc46308758"/>
      <w:r w:rsidRPr="00DE0859">
        <w:rPr>
          <w:sz w:val="24"/>
          <w:szCs w:val="24"/>
        </w:rPr>
        <w:t>Article</w:t>
      </w:r>
      <w:r w:rsidRPr="00DE0859">
        <w:rPr>
          <w:spacing w:val="6"/>
          <w:sz w:val="24"/>
          <w:szCs w:val="24"/>
        </w:rPr>
        <w:t xml:space="preserve"> </w:t>
      </w:r>
      <w:r w:rsidR="002B717D" w:rsidRPr="00DE0859">
        <w:rPr>
          <w:sz w:val="24"/>
          <w:szCs w:val="24"/>
        </w:rPr>
        <w:t>2</w:t>
      </w:r>
      <w:r w:rsidR="009665E0">
        <w:rPr>
          <w:sz w:val="24"/>
          <w:szCs w:val="24"/>
        </w:rPr>
        <w:t>4</w:t>
      </w:r>
      <w:r w:rsidRPr="00DE0859">
        <w:rPr>
          <w:spacing w:val="6"/>
          <w:sz w:val="24"/>
          <w:szCs w:val="24"/>
        </w:rPr>
        <w:t xml:space="preserve"> </w:t>
      </w:r>
      <w:r w:rsidRPr="00DE0859">
        <w:rPr>
          <w:sz w:val="24"/>
          <w:szCs w:val="24"/>
        </w:rPr>
        <w:t xml:space="preserve">: </w:t>
      </w:r>
      <w:r w:rsidRPr="00DE0859">
        <w:rPr>
          <w:spacing w:val="5"/>
          <w:sz w:val="24"/>
          <w:szCs w:val="24"/>
        </w:rPr>
        <w:t>Timbre</w:t>
      </w:r>
      <w:r w:rsidRPr="00DE0859">
        <w:rPr>
          <w:sz w:val="24"/>
          <w:szCs w:val="24"/>
        </w:rPr>
        <w:t xml:space="preserve">s </w:t>
      </w:r>
      <w:r w:rsidRPr="00DE0859">
        <w:rPr>
          <w:spacing w:val="5"/>
          <w:sz w:val="24"/>
          <w:szCs w:val="24"/>
        </w:rPr>
        <w:t>e</w:t>
      </w:r>
      <w:r w:rsidRPr="00DE0859">
        <w:rPr>
          <w:sz w:val="24"/>
          <w:szCs w:val="24"/>
        </w:rPr>
        <w:t>t</w:t>
      </w:r>
      <w:r w:rsidR="005E39BD" w:rsidRPr="00DE0859">
        <w:rPr>
          <w:sz w:val="24"/>
          <w:szCs w:val="24"/>
        </w:rPr>
        <w:t xml:space="preserve"> </w:t>
      </w:r>
      <w:r w:rsidRPr="00DE0859">
        <w:rPr>
          <w:spacing w:val="5"/>
          <w:sz w:val="24"/>
          <w:szCs w:val="24"/>
        </w:rPr>
        <w:t>enregistremen</w:t>
      </w:r>
      <w:r w:rsidRPr="00DE0859">
        <w:rPr>
          <w:sz w:val="24"/>
          <w:szCs w:val="24"/>
        </w:rPr>
        <w:t xml:space="preserve">t </w:t>
      </w:r>
      <w:r w:rsidRPr="00DE0859">
        <w:rPr>
          <w:spacing w:val="5"/>
          <w:sz w:val="24"/>
          <w:szCs w:val="24"/>
        </w:rPr>
        <w:t xml:space="preserve">de </w:t>
      </w:r>
      <w:r w:rsidR="00C7659F" w:rsidRPr="00DE0859">
        <w:rPr>
          <w:sz w:val="24"/>
          <w:szCs w:val="24"/>
        </w:rPr>
        <w:t>M</w:t>
      </w:r>
      <w:r w:rsidRPr="00DE0859">
        <w:rPr>
          <w:sz w:val="24"/>
          <w:szCs w:val="24"/>
        </w:rPr>
        <w:t>arché</w:t>
      </w:r>
      <w:bookmarkEnd w:id="89"/>
      <w:bookmarkEnd w:id="90"/>
    </w:p>
    <w:p w14:paraId="0D2AB46F" w14:textId="58D928CF" w:rsidR="008A1053" w:rsidRPr="00DE0859" w:rsidRDefault="00963D8B" w:rsidP="00585B67">
      <w:pPr>
        <w:spacing w:before="0" w:after="0"/>
      </w:pPr>
      <w:r w:rsidRPr="00DE0859">
        <w:t xml:space="preserve">Sept (07) exemplaires originaux du </w:t>
      </w:r>
      <w:r w:rsidR="00DF0FD9" w:rsidRPr="00DE0859">
        <w:t>M</w:t>
      </w:r>
      <w:r w:rsidRPr="00DE0859">
        <w:t xml:space="preserve">arché seront timbrés et enregistrés par les soins et aux frais du </w:t>
      </w:r>
      <w:r w:rsidR="00DF0FD9" w:rsidRPr="00DE0859">
        <w:t>P</w:t>
      </w:r>
      <w:r w:rsidRPr="00DE0859">
        <w:t>restataire, conformément à la réglementation en vigueur.</w:t>
      </w:r>
      <w:bookmarkStart w:id="91" w:name="_Toc3999441"/>
    </w:p>
    <w:p w14:paraId="1DFF6A90" w14:textId="77777777" w:rsidR="00585B67" w:rsidRPr="005605AC" w:rsidRDefault="00585B67" w:rsidP="00585B67">
      <w:pPr>
        <w:spacing w:before="0" w:after="0"/>
        <w:rPr>
          <w:sz w:val="12"/>
          <w:szCs w:val="12"/>
        </w:rPr>
      </w:pPr>
    </w:p>
    <w:p w14:paraId="4D8C33FE" w14:textId="789F44D5" w:rsidR="009665E0" w:rsidRDefault="00963D8B" w:rsidP="005605AC">
      <w:pPr>
        <w:pStyle w:val="Titre1"/>
        <w:spacing w:before="0" w:after="0"/>
        <w:rPr>
          <w:sz w:val="24"/>
          <w:szCs w:val="24"/>
        </w:rPr>
      </w:pPr>
      <w:bookmarkStart w:id="92" w:name="_Toc46308759"/>
      <w:r w:rsidRPr="00DE0859">
        <w:rPr>
          <w:sz w:val="24"/>
          <w:szCs w:val="24"/>
        </w:rPr>
        <w:t>Chapitre</w:t>
      </w:r>
      <w:r w:rsidRPr="00DE0859">
        <w:rPr>
          <w:spacing w:val="9"/>
          <w:sz w:val="24"/>
          <w:szCs w:val="24"/>
        </w:rPr>
        <w:t xml:space="preserve"> </w:t>
      </w:r>
      <w:r w:rsidRPr="00DE0859">
        <w:rPr>
          <w:sz w:val="24"/>
          <w:szCs w:val="24"/>
        </w:rPr>
        <w:t>III</w:t>
      </w:r>
      <w:r w:rsidRPr="00DE0859">
        <w:rPr>
          <w:spacing w:val="9"/>
          <w:sz w:val="24"/>
          <w:szCs w:val="24"/>
        </w:rPr>
        <w:t xml:space="preserve"> </w:t>
      </w:r>
      <w:r w:rsidRPr="00DE0859">
        <w:rPr>
          <w:sz w:val="24"/>
          <w:szCs w:val="24"/>
        </w:rPr>
        <w:t>:</w:t>
      </w:r>
      <w:r w:rsidRPr="00DE0859">
        <w:rPr>
          <w:spacing w:val="9"/>
          <w:sz w:val="24"/>
          <w:szCs w:val="24"/>
        </w:rPr>
        <w:t xml:space="preserve"> </w:t>
      </w:r>
      <w:r w:rsidRPr="00DE0859">
        <w:rPr>
          <w:sz w:val="24"/>
          <w:szCs w:val="24"/>
        </w:rPr>
        <w:t>Exécution</w:t>
      </w:r>
      <w:r w:rsidRPr="00DE0859">
        <w:rPr>
          <w:spacing w:val="9"/>
          <w:sz w:val="24"/>
          <w:szCs w:val="24"/>
        </w:rPr>
        <w:t xml:space="preserve"> </w:t>
      </w:r>
      <w:r w:rsidRPr="00DE0859">
        <w:rPr>
          <w:sz w:val="24"/>
          <w:szCs w:val="24"/>
        </w:rPr>
        <w:t>des</w:t>
      </w:r>
      <w:r w:rsidRPr="00DE0859">
        <w:rPr>
          <w:spacing w:val="9"/>
          <w:sz w:val="24"/>
          <w:szCs w:val="24"/>
        </w:rPr>
        <w:t xml:space="preserve"> </w:t>
      </w:r>
      <w:r w:rsidRPr="00DE0859">
        <w:rPr>
          <w:sz w:val="24"/>
          <w:szCs w:val="24"/>
        </w:rPr>
        <w:t>prestations</w:t>
      </w:r>
      <w:bookmarkEnd w:id="91"/>
      <w:bookmarkEnd w:id="92"/>
    </w:p>
    <w:p w14:paraId="2AED506F" w14:textId="77777777" w:rsidR="005605AC" w:rsidRPr="005605AC" w:rsidRDefault="005605AC" w:rsidP="005605AC">
      <w:pPr>
        <w:rPr>
          <w:sz w:val="2"/>
          <w:szCs w:val="2"/>
        </w:rPr>
      </w:pPr>
    </w:p>
    <w:p w14:paraId="4009D3AF" w14:textId="7C01A2F9" w:rsidR="0060412E" w:rsidRPr="00DE0859" w:rsidRDefault="002B717D" w:rsidP="007A51F8">
      <w:pPr>
        <w:pStyle w:val="Titre2"/>
        <w:spacing w:before="0" w:after="0"/>
        <w:rPr>
          <w:sz w:val="24"/>
          <w:szCs w:val="24"/>
        </w:rPr>
      </w:pPr>
      <w:bookmarkStart w:id="93" w:name="_Toc3999442"/>
      <w:bookmarkStart w:id="94" w:name="_Toc46308760"/>
      <w:r w:rsidRPr="00DE0859">
        <w:rPr>
          <w:sz w:val="24"/>
          <w:szCs w:val="24"/>
        </w:rPr>
        <w:t>Article 2</w:t>
      </w:r>
      <w:r w:rsidR="009665E0">
        <w:rPr>
          <w:sz w:val="24"/>
          <w:szCs w:val="24"/>
        </w:rPr>
        <w:t>5</w:t>
      </w:r>
      <w:r w:rsidR="00963D8B" w:rsidRPr="00DE0859">
        <w:rPr>
          <w:sz w:val="24"/>
          <w:szCs w:val="24"/>
        </w:rPr>
        <w:t xml:space="preserve"> : </w:t>
      </w:r>
      <w:r w:rsidR="007665EE" w:rsidRPr="00DE0859">
        <w:rPr>
          <w:sz w:val="24"/>
          <w:szCs w:val="24"/>
        </w:rPr>
        <w:t>C</w:t>
      </w:r>
      <w:r w:rsidR="00963D8B" w:rsidRPr="00DE0859">
        <w:rPr>
          <w:sz w:val="24"/>
          <w:szCs w:val="24"/>
        </w:rPr>
        <w:t>onsistance des prestations</w:t>
      </w:r>
      <w:bookmarkEnd w:id="93"/>
      <w:bookmarkEnd w:id="94"/>
    </w:p>
    <w:p w14:paraId="540AAB80" w14:textId="77777777" w:rsidR="002B717D" w:rsidRPr="00DE0859" w:rsidRDefault="002B717D" w:rsidP="007A51F8">
      <w:pPr>
        <w:spacing w:before="0" w:after="0"/>
      </w:pPr>
      <w:r w:rsidRPr="00DE0859">
        <w:t>La consistance des Prestations objet du présent Marché est définie dans les Termes de Référence (TDR).</w:t>
      </w:r>
    </w:p>
    <w:p w14:paraId="329932BB" w14:textId="77777777" w:rsidR="002B125B" w:rsidRPr="005605AC" w:rsidRDefault="002B125B" w:rsidP="007A51F8">
      <w:pPr>
        <w:pStyle w:val="Titre2"/>
        <w:spacing w:before="0" w:after="0"/>
        <w:rPr>
          <w:sz w:val="8"/>
          <w:szCs w:val="8"/>
        </w:rPr>
      </w:pPr>
      <w:bookmarkStart w:id="95" w:name="_Toc3999443"/>
    </w:p>
    <w:p w14:paraId="38623FEB" w14:textId="62D396DD" w:rsidR="0060412E" w:rsidRPr="00DE0859" w:rsidRDefault="00963D8B" w:rsidP="007A51F8">
      <w:pPr>
        <w:pStyle w:val="Titre2"/>
        <w:spacing w:before="0" w:after="0"/>
        <w:rPr>
          <w:spacing w:val="5"/>
          <w:sz w:val="24"/>
          <w:szCs w:val="24"/>
        </w:rPr>
      </w:pPr>
      <w:bookmarkStart w:id="96" w:name="_Toc46308761"/>
      <w:r w:rsidRPr="00DE0859">
        <w:rPr>
          <w:sz w:val="24"/>
          <w:szCs w:val="24"/>
        </w:rPr>
        <w:t>Article</w:t>
      </w:r>
      <w:r w:rsidRPr="00DE0859">
        <w:rPr>
          <w:spacing w:val="6"/>
          <w:sz w:val="24"/>
          <w:szCs w:val="24"/>
        </w:rPr>
        <w:t xml:space="preserve"> </w:t>
      </w:r>
      <w:r w:rsidR="002048F4" w:rsidRPr="00DE0859">
        <w:rPr>
          <w:sz w:val="24"/>
          <w:szCs w:val="24"/>
        </w:rPr>
        <w:t>2</w:t>
      </w:r>
      <w:r w:rsidR="009665E0">
        <w:rPr>
          <w:sz w:val="24"/>
          <w:szCs w:val="24"/>
        </w:rPr>
        <w:t>6</w:t>
      </w:r>
      <w:r w:rsidRPr="00DE0859">
        <w:rPr>
          <w:spacing w:val="6"/>
          <w:sz w:val="24"/>
          <w:szCs w:val="24"/>
        </w:rPr>
        <w:t xml:space="preserve"> </w:t>
      </w:r>
      <w:r w:rsidRPr="00DE0859">
        <w:rPr>
          <w:sz w:val="24"/>
          <w:szCs w:val="24"/>
        </w:rPr>
        <w:t xml:space="preserve">: </w:t>
      </w:r>
      <w:r w:rsidRPr="00DE0859">
        <w:rPr>
          <w:spacing w:val="5"/>
          <w:sz w:val="24"/>
          <w:szCs w:val="24"/>
        </w:rPr>
        <w:t>Délai</w:t>
      </w:r>
      <w:r w:rsidRPr="00DE0859">
        <w:rPr>
          <w:sz w:val="24"/>
          <w:szCs w:val="24"/>
        </w:rPr>
        <w:t xml:space="preserve">s </w:t>
      </w:r>
      <w:r w:rsidRPr="00DE0859">
        <w:rPr>
          <w:spacing w:val="5"/>
          <w:sz w:val="24"/>
          <w:szCs w:val="24"/>
        </w:rPr>
        <w:t>d’exécutio</w:t>
      </w:r>
      <w:r w:rsidRPr="00DE0859">
        <w:rPr>
          <w:sz w:val="24"/>
          <w:szCs w:val="24"/>
        </w:rPr>
        <w:t xml:space="preserve">n </w:t>
      </w:r>
      <w:r w:rsidRPr="00DE0859">
        <w:rPr>
          <w:spacing w:val="5"/>
          <w:sz w:val="24"/>
          <w:szCs w:val="24"/>
        </w:rPr>
        <w:t>d</w:t>
      </w:r>
      <w:r w:rsidRPr="00DE0859">
        <w:rPr>
          <w:sz w:val="24"/>
          <w:szCs w:val="24"/>
        </w:rPr>
        <w:t xml:space="preserve">u </w:t>
      </w:r>
      <w:r w:rsidR="001307C4" w:rsidRPr="00DE0859">
        <w:rPr>
          <w:spacing w:val="5"/>
          <w:sz w:val="24"/>
          <w:szCs w:val="24"/>
        </w:rPr>
        <w:t>M</w:t>
      </w:r>
      <w:r w:rsidRPr="00DE0859">
        <w:rPr>
          <w:spacing w:val="5"/>
          <w:sz w:val="24"/>
          <w:szCs w:val="24"/>
        </w:rPr>
        <w:t>arché</w:t>
      </w:r>
      <w:bookmarkEnd w:id="96"/>
      <w:r w:rsidRPr="00DE0859">
        <w:rPr>
          <w:spacing w:val="5"/>
          <w:sz w:val="24"/>
          <w:szCs w:val="24"/>
        </w:rPr>
        <w:t xml:space="preserve"> </w:t>
      </w:r>
      <w:bookmarkEnd w:id="95"/>
    </w:p>
    <w:p w14:paraId="2A52F97E" w14:textId="68EDC3BC" w:rsidR="002B125B" w:rsidRPr="00DE0859" w:rsidRDefault="00A952EA" w:rsidP="00A952EA">
      <w:pPr>
        <w:spacing w:before="0" w:after="0"/>
        <w:rPr>
          <w:rFonts w:eastAsia="Calibri"/>
        </w:rPr>
      </w:pPr>
      <w:bookmarkStart w:id="97" w:name="_Toc3999444"/>
      <w:r w:rsidRPr="00DE0859">
        <w:rPr>
          <w:rFonts w:eastAsia="Calibri"/>
        </w:rPr>
        <w:t xml:space="preserve">Le délai maximum prévu par le Maître d’Ouvrage pour la réalisation des prestations est de douze (12) mois (Janvier-Décembre </w:t>
      </w:r>
      <w:r w:rsidR="00CD595D" w:rsidRPr="00DE0859">
        <w:rPr>
          <w:rFonts w:eastAsia="Calibri"/>
        </w:rPr>
        <w:t>2025</w:t>
      </w:r>
      <w:r w:rsidRPr="00DE0859">
        <w:rPr>
          <w:rFonts w:eastAsia="Calibri"/>
        </w:rPr>
        <w:t>) (par Lot).</w:t>
      </w:r>
    </w:p>
    <w:p w14:paraId="0CC12309" w14:textId="77777777" w:rsidR="00A952EA" w:rsidRPr="005605AC" w:rsidRDefault="00A952EA" w:rsidP="00A952EA">
      <w:pPr>
        <w:spacing w:before="0" w:after="0"/>
        <w:rPr>
          <w:rFonts w:eastAsia="Calibri"/>
          <w:sz w:val="8"/>
          <w:szCs w:val="8"/>
        </w:rPr>
      </w:pPr>
    </w:p>
    <w:p w14:paraId="28BF9E86" w14:textId="4FC3BC5C" w:rsidR="009665E0" w:rsidRPr="009665E0" w:rsidRDefault="00963D8B" w:rsidP="009665E0">
      <w:pPr>
        <w:pStyle w:val="Titre2"/>
        <w:spacing w:before="0" w:after="0"/>
        <w:rPr>
          <w:spacing w:val="5"/>
          <w:sz w:val="24"/>
          <w:szCs w:val="24"/>
        </w:rPr>
      </w:pPr>
      <w:bookmarkStart w:id="98" w:name="_Toc46308762"/>
      <w:r w:rsidRPr="00DE0859">
        <w:rPr>
          <w:sz w:val="24"/>
          <w:szCs w:val="24"/>
        </w:rPr>
        <w:t>Article</w:t>
      </w:r>
      <w:r w:rsidRPr="00DE0859">
        <w:rPr>
          <w:spacing w:val="6"/>
          <w:sz w:val="24"/>
          <w:szCs w:val="24"/>
        </w:rPr>
        <w:t xml:space="preserve"> </w:t>
      </w:r>
      <w:r w:rsidR="002048F4" w:rsidRPr="00DE0859">
        <w:rPr>
          <w:sz w:val="24"/>
          <w:szCs w:val="24"/>
        </w:rPr>
        <w:t>2</w:t>
      </w:r>
      <w:r w:rsidR="009665E0">
        <w:rPr>
          <w:sz w:val="24"/>
          <w:szCs w:val="24"/>
        </w:rPr>
        <w:t>7</w:t>
      </w:r>
      <w:r w:rsidRPr="00DE0859">
        <w:rPr>
          <w:spacing w:val="6"/>
          <w:sz w:val="24"/>
          <w:szCs w:val="24"/>
        </w:rPr>
        <w:t xml:space="preserve"> </w:t>
      </w:r>
      <w:r w:rsidRPr="00DE0859">
        <w:rPr>
          <w:sz w:val="24"/>
          <w:szCs w:val="24"/>
        </w:rPr>
        <w:t xml:space="preserve">: </w:t>
      </w:r>
      <w:r w:rsidRPr="00DE0859">
        <w:rPr>
          <w:spacing w:val="5"/>
          <w:sz w:val="24"/>
          <w:szCs w:val="24"/>
        </w:rPr>
        <w:t>Obligation</w:t>
      </w:r>
      <w:r w:rsidRPr="00DE0859">
        <w:rPr>
          <w:sz w:val="24"/>
          <w:szCs w:val="24"/>
        </w:rPr>
        <w:t xml:space="preserve">s </w:t>
      </w:r>
      <w:r w:rsidRPr="00DE0859">
        <w:rPr>
          <w:spacing w:val="5"/>
          <w:sz w:val="24"/>
          <w:szCs w:val="24"/>
        </w:rPr>
        <w:t>d</w:t>
      </w:r>
      <w:r w:rsidRPr="00DE0859">
        <w:rPr>
          <w:sz w:val="24"/>
          <w:szCs w:val="24"/>
        </w:rPr>
        <w:t xml:space="preserve">u </w:t>
      </w:r>
      <w:r w:rsidRPr="00DE0859">
        <w:rPr>
          <w:spacing w:val="5"/>
          <w:sz w:val="24"/>
          <w:szCs w:val="24"/>
        </w:rPr>
        <w:t>Maîtr</w:t>
      </w:r>
      <w:r w:rsidRPr="00DE0859">
        <w:rPr>
          <w:sz w:val="24"/>
          <w:szCs w:val="24"/>
        </w:rPr>
        <w:t xml:space="preserve">e </w:t>
      </w:r>
      <w:r w:rsidRPr="00DE0859">
        <w:rPr>
          <w:spacing w:val="5"/>
          <w:sz w:val="24"/>
          <w:szCs w:val="24"/>
        </w:rPr>
        <w:t>d’Ouvrage</w:t>
      </w:r>
      <w:bookmarkEnd w:id="98"/>
      <w:r w:rsidRPr="00DE0859">
        <w:rPr>
          <w:spacing w:val="5"/>
          <w:sz w:val="24"/>
          <w:szCs w:val="24"/>
        </w:rPr>
        <w:t xml:space="preserve"> </w:t>
      </w:r>
      <w:bookmarkEnd w:id="97"/>
    </w:p>
    <w:p w14:paraId="0074AFE5" w14:textId="10B34BD0" w:rsidR="007A7FF6" w:rsidRDefault="002048F4" w:rsidP="007A51F8">
      <w:pPr>
        <w:spacing w:before="0" w:after="0"/>
      </w:pPr>
      <w:r w:rsidRPr="00DE0859">
        <w:t xml:space="preserve">Le Maître d’Ouvrage s’engage à : </w:t>
      </w:r>
    </w:p>
    <w:p w14:paraId="2CEC98E2" w14:textId="77777777" w:rsidR="009665E0" w:rsidRPr="005605AC" w:rsidRDefault="009665E0" w:rsidP="007A51F8">
      <w:pPr>
        <w:spacing w:before="0" w:after="0"/>
        <w:rPr>
          <w:sz w:val="12"/>
          <w:szCs w:val="12"/>
        </w:rPr>
      </w:pPr>
    </w:p>
    <w:p w14:paraId="6428C267" w14:textId="7091CA3A" w:rsidR="002048F4" w:rsidRPr="00DE0859" w:rsidRDefault="002048F4" w:rsidP="007A51F8">
      <w:pPr>
        <w:spacing w:before="0" w:after="0"/>
      </w:pPr>
      <w:r w:rsidRPr="00DE0859">
        <w:t>-</w:t>
      </w:r>
      <w:r w:rsidRPr="00DE0859">
        <w:tab/>
        <w:t xml:space="preserve">fournir au Prestataire les informations nécessaires à l’exécution de sa mission </w:t>
      </w:r>
      <w:r w:rsidR="004C5A43" w:rsidRPr="00DE0859">
        <w:t xml:space="preserve">et de lui garantir aux frais de ce dernier, l’accès aux sites des Prestations </w:t>
      </w:r>
      <w:r w:rsidRPr="00DE0859">
        <w:t>;</w:t>
      </w:r>
    </w:p>
    <w:p w14:paraId="0AB6CF53" w14:textId="0D0D0BF6" w:rsidR="002048F4" w:rsidRPr="00DE0859" w:rsidRDefault="002048F4" w:rsidP="007A51F8">
      <w:pPr>
        <w:spacing w:before="0" w:after="0"/>
      </w:pPr>
      <w:r w:rsidRPr="00DE0859">
        <w:t>-</w:t>
      </w:r>
      <w:r w:rsidRPr="00DE0859">
        <w:tab/>
        <w:t>assurer</w:t>
      </w:r>
      <w:r w:rsidR="00B9234D" w:rsidRPr="00DE0859">
        <w:t xml:space="preserve"> au Prestataire</w:t>
      </w:r>
      <w:r w:rsidRPr="00DE0859">
        <w:t xml:space="preserve"> la protection contre les menaces, outrages, violences, voies de fait, injures ou diffamations dont il peut être victime en raison ou à l’occasion de l’exercice de sa mission ;</w:t>
      </w:r>
    </w:p>
    <w:p w14:paraId="223C57D4" w14:textId="6BA371E2" w:rsidR="002048F4" w:rsidRPr="00DE0859" w:rsidRDefault="002048F4" w:rsidP="007A51F8">
      <w:pPr>
        <w:spacing w:before="0" w:after="0"/>
      </w:pPr>
      <w:r w:rsidRPr="00DE0859">
        <w:t>-</w:t>
      </w:r>
      <w:r w:rsidRPr="00DE0859">
        <w:tab/>
        <w:t xml:space="preserve">suivre l’exécution des </w:t>
      </w:r>
      <w:r w:rsidR="00B9234D" w:rsidRPr="00DE0859">
        <w:t>P</w:t>
      </w:r>
      <w:r w:rsidRPr="00DE0859">
        <w:t>restations et s’assurer du respect des Termes de Référence ;</w:t>
      </w:r>
    </w:p>
    <w:p w14:paraId="00022E18" w14:textId="77777777" w:rsidR="002048F4" w:rsidRPr="00DE0859" w:rsidRDefault="002048F4" w:rsidP="007A51F8">
      <w:pPr>
        <w:spacing w:before="0" w:after="0"/>
      </w:pPr>
      <w:r w:rsidRPr="00DE0859">
        <w:t>-</w:t>
      </w:r>
      <w:r w:rsidRPr="00DE0859">
        <w:tab/>
        <w:t>assurer le paiement de la totalité le cas échéant, du net à mandater au Prestataire.</w:t>
      </w:r>
    </w:p>
    <w:p w14:paraId="6F6AA893" w14:textId="77777777" w:rsidR="002B125B" w:rsidRPr="005605AC" w:rsidRDefault="002B125B" w:rsidP="007A51F8">
      <w:pPr>
        <w:pStyle w:val="Titre2"/>
        <w:spacing w:before="0" w:after="0"/>
        <w:rPr>
          <w:sz w:val="12"/>
          <w:szCs w:val="12"/>
        </w:rPr>
      </w:pPr>
      <w:bookmarkStart w:id="99" w:name="_Toc3999445"/>
    </w:p>
    <w:p w14:paraId="4F0800E0" w14:textId="6A39E7A5" w:rsidR="009665E0" w:rsidRDefault="00963D8B" w:rsidP="005605AC">
      <w:pPr>
        <w:pStyle w:val="Titre2"/>
        <w:spacing w:before="0" w:after="0"/>
        <w:rPr>
          <w:sz w:val="24"/>
          <w:szCs w:val="24"/>
        </w:rPr>
      </w:pPr>
      <w:bookmarkStart w:id="100" w:name="_Toc46308763"/>
      <w:r w:rsidRPr="00DE0859">
        <w:rPr>
          <w:sz w:val="24"/>
          <w:szCs w:val="24"/>
        </w:rPr>
        <w:t>Article</w:t>
      </w:r>
      <w:r w:rsidRPr="00DE0859">
        <w:rPr>
          <w:spacing w:val="6"/>
          <w:sz w:val="24"/>
          <w:szCs w:val="24"/>
        </w:rPr>
        <w:t xml:space="preserve"> </w:t>
      </w:r>
      <w:r w:rsidR="002048F4" w:rsidRPr="00DE0859">
        <w:rPr>
          <w:sz w:val="24"/>
          <w:szCs w:val="24"/>
        </w:rPr>
        <w:t>2</w:t>
      </w:r>
      <w:r w:rsidR="009665E0">
        <w:rPr>
          <w:sz w:val="24"/>
          <w:szCs w:val="24"/>
        </w:rPr>
        <w:t>8</w:t>
      </w:r>
      <w:r w:rsidRPr="00DE0859">
        <w:rPr>
          <w:spacing w:val="6"/>
          <w:sz w:val="24"/>
          <w:szCs w:val="24"/>
        </w:rPr>
        <w:t xml:space="preserve"> </w:t>
      </w:r>
      <w:r w:rsidRPr="00DE0859">
        <w:rPr>
          <w:sz w:val="24"/>
          <w:szCs w:val="24"/>
        </w:rPr>
        <w:t>: Obligations</w:t>
      </w:r>
      <w:r w:rsidRPr="00DE0859">
        <w:rPr>
          <w:spacing w:val="6"/>
          <w:sz w:val="24"/>
          <w:szCs w:val="24"/>
        </w:rPr>
        <w:t xml:space="preserve"> </w:t>
      </w:r>
      <w:r w:rsidRPr="00DE0859">
        <w:rPr>
          <w:sz w:val="24"/>
          <w:szCs w:val="24"/>
        </w:rPr>
        <w:t>du</w:t>
      </w:r>
      <w:r w:rsidRPr="00DE0859">
        <w:rPr>
          <w:spacing w:val="6"/>
          <w:sz w:val="24"/>
          <w:szCs w:val="24"/>
        </w:rPr>
        <w:t xml:space="preserve"> </w:t>
      </w:r>
      <w:r w:rsidR="00155062" w:rsidRPr="00DE0859">
        <w:rPr>
          <w:sz w:val="24"/>
          <w:szCs w:val="24"/>
        </w:rPr>
        <w:t>P</w:t>
      </w:r>
      <w:r w:rsidRPr="00DE0859">
        <w:rPr>
          <w:sz w:val="24"/>
          <w:szCs w:val="24"/>
        </w:rPr>
        <w:t>restataire</w:t>
      </w:r>
      <w:bookmarkEnd w:id="100"/>
      <w:r w:rsidRPr="00DE0859">
        <w:rPr>
          <w:sz w:val="24"/>
          <w:szCs w:val="24"/>
        </w:rPr>
        <w:t xml:space="preserve"> </w:t>
      </w:r>
      <w:bookmarkEnd w:id="99"/>
    </w:p>
    <w:p w14:paraId="0E92CE94" w14:textId="77777777" w:rsidR="005605AC" w:rsidRPr="005605AC" w:rsidRDefault="005605AC" w:rsidP="005605AC">
      <w:pPr>
        <w:rPr>
          <w:sz w:val="2"/>
          <w:szCs w:val="2"/>
        </w:rPr>
      </w:pPr>
    </w:p>
    <w:p w14:paraId="4C80B7FD" w14:textId="54A5E872" w:rsidR="006906B5" w:rsidRPr="00DE0859" w:rsidRDefault="006906B5" w:rsidP="007A51F8">
      <w:pPr>
        <w:spacing w:before="0" w:after="0"/>
      </w:pPr>
      <w:r w:rsidRPr="00DE0859">
        <w:t>2</w:t>
      </w:r>
      <w:r w:rsidR="009665E0">
        <w:t>8</w:t>
      </w:r>
      <w:r w:rsidRPr="00DE0859">
        <w:t>.1.</w:t>
      </w:r>
      <w:r w:rsidRPr="00DE0859">
        <w:tab/>
        <w:t xml:space="preserve">Le Prestataire s’engage à : </w:t>
      </w:r>
    </w:p>
    <w:p w14:paraId="011F52FC" w14:textId="77777777" w:rsidR="006906B5" w:rsidRPr="00DE0859" w:rsidRDefault="006906B5" w:rsidP="00770916">
      <w:pPr>
        <w:pStyle w:val="Paragraphedeliste"/>
        <w:numPr>
          <w:ilvl w:val="0"/>
          <w:numId w:val="21"/>
        </w:numPr>
        <w:spacing w:after="0"/>
        <w:jc w:val="left"/>
      </w:pPr>
      <w:r w:rsidRPr="00DE0859">
        <w:t>exécuter les Prestations et remplir ses obligations de façon diligente, efficace et économique, conformément aux normes, techniques et pratiques généralement acceptées dans son domaine d’activité ;</w:t>
      </w:r>
    </w:p>
    <w:p w14:paraId="29BF3A81" w14:textId="700460DE" w:rsidR="006906B5" w:rsidRPr="00DE0859" w:rsidRDefault="006906B5" w:rsidP="00770916">
      <w:pPr>
        <w:pStyle w:val="Paragraphedeliste"/>
        <w:numPr>
          <w:ilvl w:val="0"/>
          <w:numId w:val="21"/>
        </w:numPr>
        <w:spacing w:after="0"/>
        <w:jc w:val="left"/>
      </w:pPr>
      <w:r w:rsidRPr="00DE0859">
        <w:t xml:space="preserve">ne pas exécuter directement ou </w:t>
      </w:r>
      <w:r w:rsidR="009665E0" w:rsidRPr="00DE0859">
        <w:t>indirectement pendant</w:t>
      </w:r>
      <w:r w:rsidRPr="00DE0859">
        <w:t xml:space="preserve"> la durée du Marché des activités professionnelles ou contractuelles</w:t>
      </w:r>
      <w:r w:rsidR="00E62663" w:rsidRPr="00DE0859">
        <w:t xml:space="preserve"> autres,</w:t>
      </w:r>
      <w:r w:rsidRPr="00DE0859">
        <w:t xml:space="preserve"> susceptibles de compromettre son indépendance par rapport aux missions qui lui sont dévolues ;</w:t>
      </w:r>
    </w:p>
    <w:p w14:paraId="2834401B" w14:textId="66F06133" w:rsidR="006906B5" w:rsidRPr="00DE0859" w:rsidRDefault="006906B5" w:rsidP="00770916">
      <w:pPr>
        <w:pStyle w:val="Paragraphedeliste"/>
        <w:numPr>
          <w:ilvl w:val="0"/>
          <w:numId w:val="21"/>
        </w:numPr>
        <w:spacing w:after="0"/>
        <w:jc w:val="left"/>
      </w:pPr>
      <w:r w:rsidRPr="00DE0859">
        <w:t>ne pas sous-traiter les Prestations auxquelles il est assujetti.</w:t>
      </w:r>
    </w:p>
    <w:p w14:paraId="2ECDCF26" w14:textId="77777777" w:rsidR="00367932" w:rsidRPr="00737A97" w:rsidRDefault="00367932" w:rsidP="00367932">
      <w:pPr>
        <w:pStyle w:val="Paragraphedeliste"/>
        <w:spacing w:after="0"/>
        <w:ind w:left="720"/>
        <w:jc w:val="left"/>
        <w:rPr>
          <w:sz w:val="8"/>
          <w:szCs w:val="8"/>
        </w:rPr>
      </w:pPr>
    </w:p>
    <w:p w14:paraId="778C1798" w14:textId="4103AFA6" w:rsidR="006906B5" w:rsidRPr="00DE0859" w:rsidRDefault="005C7FA9" w:rsidP="007A51F8">
      <w:pPr>
        <w:spacing w:before="0" w:after="0"/>
      </w:pPr>
      <w:r w:rsidRPr="00DE0859">
        <w:t>2</w:t>
      </w:r>
      <w:r w:rsidR="009665E0">
        <w:t>8</w:t>
      </w:r>
      <w:r w:rsidR="006906B5" w:rsidRPr="00DE0859">
        <w:t>.2.</w:t>
      </w:r>
      <w:r w:rsidR="006906B5" w:rsidRPr="00DE0859">
        <w:tab/>
        <w:t xml:space="preserve">En cas de conflit d’intérêt du fait d’un membre de l’équipe de la mission, le Prestataire doit le signaler par écrit au Maître d’Ouvrage et doit remplacer l’expert en question, impliqué dans le projet ou le Marché. Le conflit d’intérêt s’entend de toute situation dans laquelle le Prestataire pourrait tirer des profits directs ou indirects du Marché passé par le Maître d’Ouvrage auprès duquel il est consulté ou toute situation dans laquelle il a des intérêts </w:t>
      </w:r>
      <w:r w:rsidR="006906B5" w:rsidRPr="00DE0859">
        <w:lastRenderedPageBreak/>
        <w:t>personnels ou financiers suffisants pour compromettre son impartialité dans l’accomplissement de ses fonctions ou de nature à affecter défavorablement son jugement.</w:t>
      </w:r>
    </w:p>
    <w:p w14:paraId="527042D0" w14:textId="77777777" w:rsidR="00367932" w:rsidRPr="00737A97" w:rsidRDefault="00367932" w:rsidP="007A51F8">
      <w:pPr>
        <w:spacing w:before="0" w:after="0"/>
        <w:rPr>
          <w:sz w:val="8"/>
          <w:szCs w:val="8"/>
        </w:rPr>
      </w:pPr>
    </w:p>
    <w:p w14:paraId="54722B39" w14:textId="6446FAEC" w:rsidR="006906B5" w:rsidRPr="00DE0859" w:rsidRDefault="005C7FA9" w:rsidP="007A51F8">
      <w:pPr>
        <w:spacing w:before="0" w:after="0"/>
      </w:pPr>
      <w:r w:rsidRPr="00DE0859">
        <w:t>2</w:t>
      </w:r>
      <w:r w:rsidR="009665E0">
        <w:t>8</w:t>
      </w:r>
      <w:r w:rsidR="006906B5" w:rsidRPr="00DE0859">
        <w:t>.3.</w:t>
      </w:r>
      <w:r w:rsidR="006906B5" w:rsidRPr="00DE0859">
        <w:tab/>
        <w:t>Le Prestataire est tenu au secret professionnel vis-à-vis des tiers, sur les informations, renseignements et documents recueillis ou portés à sa connaissance à l'occasion de l'exécution du Marché.</w:t>
      </w:r>
    </w:p>
    <w:p w14:paraId="3AF11BD3" w14:textId="50E886DA" w:rsidR="006906B5" w:rsidRPr="00DE0859" w:rsidRDefault="006906B5" w:rsidP="007A51F8">
      <w:pPr>
        <w:spacing w:before="0" w:after="0"/>
      </w:pPr>
      <w:r w:rsidRPr="00DE0859">
        <w:t>2</w:t>
      </w:r>
      <w:r w:rsidR="009665E0">
        <w:t>8</w:t>
      </w:r>
      <w:r w:rsidRPr="00DE0859">
        <w:t>.4.</w:t>
      </w:r>
      <w:r w:rsidRPr="00DE0859">
        <w:tab/>
        <w:t>A ce titre, les documents établis par le Prestataire au cours de l’exécution du Marché ne peuvent être publiés ou communiqués qu’avec l’accord écrit préalable du Maître d’Ouvrage.</w:t>
      </w:r>
    </w:p>
    <w:p w14:paraId="4EC539A1" w14:textId="68840A0D" w:rsidR="006906B5" w:rsidRPr="00DE0859" w:rsidRDefault="006906B5" w:rsidP="007A51F8">
      <w:pPr>
        <w:spacing w:before="0" w:after="0"/>
      </w:pPr>
      <w:r w:rsidRPr="00DE0859">
        <w:t>2</w:t>
      </w:r>
      <w:r w:rsidR="009665E0">
        <w:t>8</w:t>
      </w:r>
      <w:r w:rsidRPr="00DE0859">
        <w:t>.5.</w:t>
      </w:r>
      <w:r w:rsidRPr="00DE0859">
        <w:tab/>
        <w:t>Le Prestataire s’engage à fournir au Maître d’Ouvrage un rapport final des Prestations aux termes de</w:t>
      </w:r>
      <w:r w:rsidR="008C2FF7" w:rsidRPr="00DE0859">
        <w:t>s Prestations</w:t>
      </w:r>
      <w:r w:rsidRPr="00DE0859">
        <w:t>.</w:t>
      </w:r>
    </w:p>
    <w:p w14:paraId="39FE2705" w14:textId="77777777" w:rsidR="002B125B" w:rsidRPr="00737A97" w:rsidRDefault="002B125B" w:rsidP="007A51F8">
      <w:pPr>
        <w:pStyle w:val="Titre2"/>
        <w:spacing w:before="0" w:after="0"/>
        <w:rPr>
          <w:sz w:val="8"/>
          <w:szCs w:val="8"/>
        </w:rPr>
      </w:pPr>
      <w:bookmarkStart w:id="101" w:name="_Toc3999446"/>
    </w:p>
    <w:p w14:paraId="7F40B65E" w14:textId="25595F26" w:rsidR="0060412E" w:rsidRPr="00DE0859" w:rsidRDefault="00963D8B" w:rsidP="007A51F8">
      <w:pPr>
        <w:pStyle w:val="Titre2"/>
        <w:spacing w:before="0" w:after="0"/>
        <w:rPr>
          <w:sz w:val="24"/>
          <w:szCs w:val="24"/>
        </w:rPr>
      </w:pPr>
      <w:bookmarkStart w:id="102" w:name="_Toc46308764"/>
      <w:r w:rsidRPr="00DE0859">
        <w:rPr>
          <w:sz w:val="24"/>
          <w:szCs w:val="24"/>
        </w:rPr>
        <w:t>Article</w:t>
      </w:r>
      <w:r w:rsidRPr="00DE0859">
        <w:rPr>
          <w:spacing w:val="6"/>
          <w:sz w:val="24"/>
          <w:szCs w:val="24"/>
        </w:rPr>
        <w:t xml:space="preserve"> </w:t>
      </w:r>
      <w:r w:rsidR="006906B5" w:rsidRPr="00DE0859">
        <w:rPr>
          <w:sz w:val="24"/>
          <w:szCs w:val="24"/>
        </w:rPr>
        <w:t>2</w:t>
      </w:r>
      <w:r w:rsidR="009665E0">
        <w:rPr>
          <w:sz w:val="24"/>
          <w:szCs w:val="24"/>
        </w:rPr>
        <w:t>9</w:t>
      </w:r>
      <w:r w:rsidRPr="00DE0859">
        <w:rPr>
          <w:spacing w:val="6"/>
          <w:sz w:val="24"/>
          <w:szCs w:val="24"/>
        </w:rPr>
        <w:t xml:space="preserve"> </w:t>
      </w:r>
      <w:r w:rsidRPr="00DE0859">
        <w:rPr>
          <w:sz w:val="24"/>
          <w:szCs w:val="24"/>
        </w:rPr>
        <w:t>:</w:t>
      </w:r>
      <w:r w:rsidRPr="00DE0859">
        <w:rPr>
          <w:spacing w:val="6"/>
          <w:sz w:val="24"/>
          <w:szCs w:val="24"/>
        </w:rPr>
        <w:t xml:space="preserve"> </w:t>
      </w:r>
      <w:r w:rsidRPr="00DE0859">
        <w:rPr>
          <w:sz w:val="24"/>
          <w:szCs w:val="24"/>
        </w:rPr>
        <w:t>Assurances</w:t>
      </w:r>
      <w:bookmarkEnd w:id="102"/>
      <w:r w:rsidRPr="00DE0859">
        <w:rPr>
          <w:spacing w:val="6"/>
          <w:sz w:val="24"/>
          <w:szCs w:val="24"/>
        </w:rPr>
        <w:t xml:space="preserve"> </w:t>
      </w:r>
      <w:bookmarkEnd w:id="101"/>
    </w:p>
    <w:p w14:paraId="70A12F07" w14:textId="3A222884" w:rsidR="002117AB" w:rsidRPr="00DE0859" w:rsidRDefault="002117AB" w:rsidP="007A51F8">
      <w:pPr>
        <w:spacing w:before="0" w:after="0"/>
      </w:pPr>
      <w:r w:rsidRPr="00DE0859">
        <w:t>Le Prestataire devra justifier au plus tard vingt (20) jours après la notification du Marché qu'il est titulaire d'une police d'assurance en responsabilité professionnelle couvrant les dommages de toutes natures causés au</w:t>
      </w:r>
      <w:r w:rsidR="005D438C" w:rsidRPr="00DE0859">
        <w:t>x</w:t>
      </w:r>
      <w:r w:rsidRPr="00DE0859">
        <w:t xml:space="preserve"> tiers :</w:t>
      </w:r>
    </w:p>
    <w:p w14:paraId="72961B8C" w14:textId="77777777" w:rsidR="002117AB" w:rsidRPr="00DE0859" w:rsidRDefault="002117AB" w:rsidP="007A51F8">
      <w:pPr>
        <w:spacing w:before="0" w:after="0"/>
      </w:pPr>
      <w:r w:rsidRPr="00DE0859">
        <w:t>-</w:t>
      </w:r>
      <w:r w:rsidRPr="00DE0859">
        <w:tab/>
        <w:t>Par son personnel en activité de travail ;</w:t>
      </w:r>
    </w:p>
    <w:p w14:paraId="03ABBB61" w14:textId="77777777" w:rsidR="002117AB" w:rsidRPr="00DE0859" w:rsidRDefault="002117AB" w:rsidP="007A51F8">
      <w:pPr>
        <w:spacing w:before="0" w:after="0"/>
      </w:pPr>
      <w:r w:rsidRPr="00DE0859">
        <w:t>-</w:t>
      </w:r>
      <w:r w:rsidRPr="00DE0859">
        <w:tab/>
        <w:t xml:space="preserve">Par le </w:t>
      </w:r>
      <w:r w:rsidR="001E7359" w:rsidRPr="00DE0859">
        <w:t xml:space="preserve">matériel qu'il utilise </w:t>
      </w:r>
      <w:r w:rsidRPr="00DE0859">
        <w:t>;</w:t>
      </w:r>
    </w:p>
    <w:p w14:paraId="6E4032E8" w14:textId="77777777" w:rsidR="00E56521" w:rsidRPr="00DE0859" w:rsidRDefault="006834F1" w:rsidP="007A51F8">
      <w:pPr>
        <w:spacing w:before="0" w:after="0"/>
      </w:pPr>
      <w:r w:rsidRPr="00DE0859">
        <w:t>-          Par l</w:t>
      </w:r>
      <w:r w:rsidR="00E56521" w:rsidRPr="00DE0859">
        <w:t>es animaux don</w:t>
      </w:r>
      <w:r w:rsidRPr="00DE0859">
        <w:t>t il la charg</w:t>
      </w:r>
      <w:r w:rsidR="00F63307" w:rsidRPr="00DE0859">
        <w:t>e (</w:t>
      </w:r>
      <w:r w:rsidRPr="00DE0859">
        <w:t>Chien</w:t>
      </w:r>
      <w:r w:rsidR="00F63307" w:rsidRPr="00DE0859">
        <w:t>s</w:t>
      </w:r>
      <w:r w:rsidRPr="00DE0859">
        <w:t xml:space="preserve"> de nuit</w:t>
      </w:r>
      <w:r w:rsidR="00E56521" w:rsidRPr="00DE0859">
        <w:t>) ;</w:t>
      </w:r>
    </w:p>
    <w:p w14:paraId="2FEDD0BD" w14:textId="77777777" w:rsidR="002117AB" w:rsidRPr="00DE0859" w:rsidRDefault="002117AB" w:rsidP="007A51F8">
      <w:pPr>
        <w:spacing w:before="0" w:after="0"/>
      </w:pPr>
      <w:r w:rsidRPr="00DE0859">
        <w:t>-</w:t>
      </w:r>
      <w:r w:rsidRPr="00DE0859">
        <w:tab/>
        <w:t>Du fait du contrôle.</w:t>
      </w:r>
    </w:p>
    <w:p w14:paraId="516DB036" w14:textId="77777777" w:rsidR="002117AB" w:rsidRPr="00DE0859" w:rsidRDefault="002117AB" w:rsidP="007A51F8">
      <w:pPr>
        <w:spacing w:before="0" w:after="0"/>
      </w:pPr>
      <w:r w:rsidRPr="00DE0859">
        <w:t>Cette police d'assurance sera soumise à l'approbation du Chef de Service du Marché et devra couvrir toute la durée du Marché.</w:t>
      </w:r>
    </w:p>
    <w:p w14:paraId="3797590A" w14:textId="77777777" w:rsidR="002B125B" w:rsidRPr="00737A97" w:rsidRDefault="002B125B" w:rsidP="007A51F8">
      <w:pPr>
        <w:pStyle w:val="Titre2"/>
        <w:spacing w:before="0" w:after="0"/>
        <w:rPr>
          <w:sz w:val="8"/>
          <w:szCs w:val="8"/>
        </w:rPr>
      </w:pPr>
      <w:bookmarkStart w:id="103" w:name="_Toc3999447"/>
    </w:p>
    <w:p w14:paraId="780DE161" w14:textId="22453854" w:rsidR="0060412E" w:rsidRPr="00DE0859" w:rsidRDefault="00165E47" w:rsidP="007A51F8">
      <w:pPr>
        <w:pStyle w:val="Titre2"/>
        <w:spacing w:before="0" w:after="0"/>
        <w:rPr>
          <w:sz w:val="24"/>
          <w:szCs w:val="24"/>
        </w:rPr>
      </w:pPr>
      <w:bookmarkStart w:id="104" w:name="_Toc46308765"/>
      <w:r w:rsidRPr="00DE0859">
        <w:rPr>
          <w:sz w:val="24"/>
          <w:szCs w:val="24"/>
        </w:rPr>
        <w:t xml:space="preserve">Article </w:t>
      </w:r>
      <w:r w:rsidR="009665E0">
        <w:rPr>
          <w:sz w:val="24"/>
          <w:szCs w:val="24"/>
        </w:rPr>
        <w:t>30</w:t>
      </w:r>
      <w:r w:rsidR="00963D8B" w:rsidRPr="00DE0859">
        <w:rPr>
          <w:sz w:val="24"/>
          <w:szCs w:val="24"/>
        </w:rPr>
        <w:t xml:space="preserve"> : Programme d’exécution</w:t>
      </w:r>
      <w:bookmarkEnd w:id="104"/>
      <w:r w:rsidR="00963D8B" w:rsidRPr="00DE0859">
        <w:rPr>
          <w:sz w:val="24"/>
          <w:szCs w:val="24"/>
        </w:rPr>
        <w:t xml:space="preserve"> </w:t>
      </w:r>
      <w:bookmarkEnd w:id="103"/>
    </w:p>
    <w:p w14:paraId="478C374E" w14:textId="77777777" w:rsidR="00E47E37" w:rsidRPr="00DE0859" w:rsidRDefault="00E47E37" w:rsidP="007A51F8">
      <w:pPr>
        <w:spacing w:before="0" w:after="0"/>
      </w:pPr>
      <w:r w:rsidRPr="00DE0859">
        <w:t>Le programme d’exécution devra être conforme au planning fourni dans l’offre du Prestataire. Le planning d’exécution peut faire l’objet de modification en fonction des priorités fixées par le Maître d’Ouvrage. Ce programme sera exclusivement présenté selon les modèles fournis.</w:t>
      </w:r>
    </w:p>
    <w:p w14:paraId="693288EB" w14:textId="77777777" w:rsidR="00E47E37" w:rsidRPr="00DE0859" w:rsidRDefault="00E47E37" w:rsidP="007A51F8">
      <w:pPr>
        <w:spacing w:before="0" w:after="0"/>
      </w:pPr>
      <w:r w:rsidRPr="00DE0859">
        <w:t>Deux exemplaires de ces pièces lui seront retournés dans un délai de huit à quinze à jours à partir de leur réception avec :</w:t>
      </w:r>
    </w:p>
    <w:p w14:paraId="52BB9A8D" w14:textId="77777777" w:rsidR="00E47E37" w:rsidRPr="00DE0859" w:rsidRDefault="00E47E37" w:rsidP="007A51F8">
      <w:pPr>
        <w:spacing w:before="0" w:after="0"/>
      </w:pPr>
      <w:r w:rsidRPr="00DE0859">
        <w:t>Soit la mention d’approbation « BON POUR EXECUTION »</w:t>
      </w:r>
    </w:p>
    <w:p w14:paraId="022504BE" w14:textId="77777777" w:rsidR="00E47E37" w:rsidRPr="00DE0859" w:rsidRDefault="00E47E37" w:rsidP="007A51F8">
      <w:pPr>
        <w:spacing w:before="0" w:after="0"/>
      </w:pPr>
      <w:r w:rsidRPr="00DE0859">
        <w:t>Soit la mention de leur rejet accompagnée de motifs du rejet.</w:t>
      </w:r>
    </w:p>
    <w:p w14:paraId="6133A79E" w14:textId="77777777" w:rsidR="00E47E37" w:rsidRPr="00DE0859" w:rsidRDefault="00E47E37" w:rsidP="007A51F8">
      <w:pPr>
        <w:spacing w:before="0" w:after="0"/>
      </w:pPr>
      <w:r w:rsidRPr="00DE0859">
        <w:t>Le Prestataire disposera alors de cinq (05) jours pour en présenter un nouveau. Le Chef de Service du Marché disposera alors d’un délai de cinq (05) jours pour donner son approbation ou faire d’éventuelles remarques. Dans ce cas, la procédure est relancée sans que cela ne puisse modifier le délai contractuel.</w:t>
      </w:r>
    </w:p>
    <w:p w14:paraId="15B233E4" w14:textId="77777777" w:rsidR="00E47E37" w:rsidRPr="00DE0859" w:rsidRDefault="00E47E37" w:rsidP="007A51F8">
      <w:pPr>
        <w:spacing w:before="0" w:after="0"/>
      </w:pPr>
      <w:r w:rsidRPr="00DE0859">
        <w:t>L'approbation donnée par le Chef de Service du Marché n'atténuera en rien la responsabilité du Prestataire. Cependant les Prestations exécutées avant l'approbation du programme ne seront ni constatées ni rémunérées. Le planning actualisé et approuvé deviendra le planning contractuel</w:t>
      </w:r>
    </w:p>
    <w:p w14:paraId="5B87F8F2" w14:textId="77777777" w:rsidR="002B125B" w:rsidRPr="00DE0859" w:rsidRDefault="002B125B" w:rsidP="007A51F8">
      <w:pPr>
        <w:pStyle w:val="Titre2"/>
        <w:spacing w:before="0" w:after="0"/>
        <w:rPr>
          <w:sz w:val="24"/>
          <w:szCs w:val="24"/>
        </w:rPr>
      </w:pPr>
      <w:bookmarkStart w:id="105" w:name="_Toc3999449"/>
    </w:p>
    <w:p w14:paraId="707D73FD" w14:textId="7EB5A145" w:rsidR="0060412E" w:rsidRPr="00DE0859" w:rsidRDefault="00963D8B" w:rsidP="007A51F8">
      <w:pPr>
        <w:pStyle w:val="Titre2"/>
        <w:spacing w:before="0" w:after="0"/>
        <w:rPr>
          <w:sz w:val="24"/>
          <w:szCs w:val="24"/>
        </w:rPr>
      </w:pPr>
      <w:bookmarkStart w:id="106" w:name="_Toc46308766"/>
      <w:r w:rsidRPr="00DE0859">
        <w:rPr>
          <w:sz w:val="24"/>
          <w:szCs w:val="24"/>
        </w:rPr>
        <w:t>Article</w:t>
      </w:r>
      <w:r w:rsidRPr="00DE0859">
        <w:rPr>
          <w:spacing w:val="6"/>
          <w:sz w:val="24"/>
          <w:szCs w:val="24"/>
        </w:rPr>
        <w:t xml:space="preserve"> </w:t>
      </w:r>
      <w:r w:rsidR="00E47E37" w:rsidRPr="00DE0859">
        <w:rPr>
          <w:sz w:val="24"/>
          <w:szCs w:val="24"/>
        </w:rPr>
        <w:t>3</w:t>
      </w:r>
      <w:r w:rsidR="009665E0">
        <w:rPr>
          <w:sz w:val="24"/>
          <w:szCs w:val="24"/>
        </w:rPr>
        <w:t>1</w:t>
      </w:r>
      <w:r w:rsidRPr="00DE0859">
        <w:rPr>
          <w:spacing w:val="6"/>
          <w:sz w:val="24"/>
          <w:szCs w:val="24"/>
        </w:rPr>
        <w:t xml:space="preserve"> </w:t>
      </w:r>
      <w:r w:rsidRPr="00DE0859">
        <w:rPr>
          <w:sz w:val="24"/>
          <w:szCs w:val="24"/>
        </w:rPr>
        <w:t>:</w:t>
      </w:r>
      <w:r w:rsidRPr="00DE0859">
        <w:rPr>
          <w:spacing w:val="6"/>
          <w:sz w:val="24"/>
          <w:szCs w:val="24"/>
        </w:rPr>
        <w:t xml:space="preserve"> </w:t>
      </w:r>
      <w:r w:rsidRPr="00DE0859">
        <w:rPr>
          <w:sz w:val="24"/>
          <w:szCs w:val="24"/>
        </w:rPr>
        <w:t>Sous-traitance</w:t>
      </w:r>
      <w:bookmarkEnd w:id="106"/>
      <w:r w:rsidRPr="00DE0859">
        <w:rPr>
          <w:spacing w:val="6"/>
          <w:sz w:val="24"/>
          <w:szCs w:val="24"/>
        </w:rPr>
        <w:t xml:space="preserve"> </w:t>
      </w:r>
      <w:bookmarkEnd w:id="105"/>
    </w:p>
    <w:p w14:paraId="17D799AA" w14:textId="77777777" w:rsidR="00E47E37" w:rsidRPr="00DE0859" w:rsidRDefault="00E47E37" w:rsidP="007A51F8">
      <w:pPr>
        <w:spacing w:before="0" w:after="0"/>
      </w:pPr>
      <w:r w:rsidRPr="00DE0859">
        <w:t>Au regard du caractère sensible des sites et installations de la SCDP, la sous-traitance du présent Marché est formellement proscrite.</w:t>
      </w:r>
    </w:p>
    <w:p w14:paraId="084D25E8" w14:textId="77777777" w:rsidR="002B125B" w:rsidRPr="00737A97" w:rsidRDefault="002B125B" w:rsidP="007A51F8">
      <w:pPr>
        <w:pStyle w:val="Titre1"/>
        <w:spacing w:before="0" w:after="0"/>
        <w:rPr>
          <w:sz w:val="8"/>
          <w:szCs w:val="8"/>
        </w:rPr>
      </w:pPr>
      <w:bookmarkStart w:id="107" w:name="_Toc3999450"/>
    </w:p>
    <w:p w14:paraId="1C8131FD" w14:textId="46E9332A" w:rsidR="009665E0" w:rsidRDefault="002651E7" w:rsidP="00737A97">
      <w:pPr>
        <w:pStyle w:val="Titre1"/>
        <w:spacing w:before="0" w:after="0"/>
        <w:rPr>
          <w:sz w:val="24"/>
          <w:szCs w:val="24"/>
        </w:rPr>
      </w:pPr>
      <w:bookmarkStart w:id="108" w:name="_Toc46308767"/>
      <w:r w:rsidRPr="00DE0859">
        <w:rPr>
          <w:sz w:val="24"/>
          <w:szCs w:val="24"/>
        </w:rPr>
        <w:t>Chapitre</w:t>
      </w:r>
      <w:r w:rsidRPr="00DE0859">
        <w:rPr>
          <w:spacing w:val="9"/>
          <w:sz w:val="24"/>
          <w:szCs w:val="24"/>
        </w:rPr>
        <w:t xml:space="preserve"> </w:t>
      </w:r>
      <w:r w:rsidRPr="00DE0859">
        <w:rPr>
          <w:sz w:val="24"/>
          <w:szCs w:val="24"/>
        </w:rPr>
        <w:t>IV</w:t>
      </w:r>
      <w:r w:rsidRPr="00DE0859">
        <w:rPr>
          <w:spacing w:val="9"/>
          <w:sz w:val="24"/>
          <w:szCs w:val="24"/>
        </w:rPr>
        <w:t xml:space="preserve"> </w:t>
      </w:r>
      <w:r w:rsidRPr="00DE0859">
        <w:rPr>
          <w:sz w:val="24"/>
          <w:szCs w:val="24"/>
        </w:rPr>
        <w:t>:</w:t>
      </w:r>
      <w:r w:rsidRPr="00DE0859">
        <w:rPr>
          <w:spacing w:val="9"/>
          <w:sz w:val="24"/>
          <w:szCs w:val="24"/>
        </w:rPr>
        <w:t xml:space="preserve"> </w:t>
      </w:r>
      <w:r w:rsidRPr="00DE0859">
        <w:rPr>
          <w:sz w:val="24"/>
          <w:szCs w:val="24"/>
        </w:rPr>
        <w:t>De</w:t>
      </w:r>
      <w:r w:rsidRPr="00DE0859">
        <w:rPr>
          <w:spacing w:val="9"/>
          <w:sz w:val="24"/>
          <w:szCs w:val="24"/>
        </w:rPr>
        <w:t xml:space="preserve"> </w:t>
      </w:r>
      <w:r w:rsidRPr="00DE0859">
        <w:rPr>
          <w:sz w:val="24"/>
          <w:szCs w:val="24"/>
        </w:rPr>
        <w:t>la</w:t>
      </w:r>
      <w:r w:rsidRPr="00DE0859">
        <w:rPr>
          <w:spacing w:val="9"/>
          <w:sz w:val="24"/>
          <w:szCs w:val="24"/>
        </w:rPr>
        <w:t xml:space="preserve"> </w:t>
      </w:r>
      <w:r w:rsidRPr="00DE0859">
        <w:rPr>
          <w:sz w:val="24"/>
          <w:szCs w:val="24"/>
        </w:rPr>
        <w:t>recette</w:t>
      </w:r>
      <w:bookmarkEnd w:id="107"/>
      <w:bookmarkEnd w:id="108"/>
    </w:p>
    <w:p w14:paraId="2C181A35" w14:textId="77777777" w:rsidR="00737A97" w:rsidRPr="00737A97" w:rsidRDefault="00737A97" w:rsidP="00737A97">
      <w:pPr>
        <w:rPr>
          <w:sz w:val="2"/>
          <w:szCs w:val="2"/>
        </w:rPr>
      </w:pPr>
    </w:p>
    <w:p w14:paraId="2D824D9C" w14:textId="54182ABA" w:rsidR="0060412E" w:rsidRPr="00DE0859" w:rsidRDefault="00963D8B" w:rsidP="007A51F8">
      <w:pPr>
        <w:pStyle w:val="Titre2"/>
        <w:spacing w:before="0" w:after="0"/>
        <w:rPr>
          <w:sz w:val="24"/>
          <w:szCs w:val="24"/>
        </w:rPr>
      </w:pPr>
      <w:bookmarkStart w:id="109" w:name="_Toc3999451"/>
      <w:bookmarkStart w:id="110" w:name="_Toc46308768"/>
      <w:r w:rsidRPr="00DE0859">
        <w:rPr>
          <w:sz w:val="24"/>
          <w:szCs w:val="24"/>
        </w:rPr>
        <w:t>Article</w:t>
      </w:r>
      <w:r w:rsidRPr="00DE0859">
        <w:rPr>
          <w:spacing w:val="6"/>
          <w:sz w:val="24"/>
          <w:szCs w:val="24"/>
        </w:rPr>
        <w:t xml:space="preserve"> </w:t>
      </w:r>
      <w:r w:rsidR="005569EA" w:rsidRPr="00DE0859">
        <w:rPr>
          <w:sz w:val="24"/>
          <w:szCs w:val="24"/>
        </w:rPr>
        <w:t>3</w:t>
      </w:r>
      <w:r w:rsidR="009665E0">
        <w:rPr>
          <w:sz w:val="24"/>
          <w:szCs w:val="24"/>
        </w:rPr>
        <w:t>2</w:t>
      </w:r>
      <w:r w:rsidRPr="00DE0859">
        <w:rPr>
          <w:spacing w:val="6"/>
          <w:sz w:val="24"/>
          <w:szCs w:val="24"/>
        </w:rPr>
        <w:t xml:space="preserve"> </w:t>
      </w:r>
      <w:r w:rsidRPr="00DE0859">
        <w:rPr>
          <w:sz w:val="24"/>
          <w:szCs w:val="24"/>
        </w:rPr>
        <w:t xml:space="preserve">: </w:t>
      </w:r>
      <w:r w:rsidRPr="00DE0859">
        <w:rPr>
          <w:spacing w:val="5"/>
          <w:sz w:val="24"/>
          <w:szCs w:val="24"/>
        </w:rPr>
        <w:t>Commissio</w:t>
      </w:r>
      <w:r w:rsidRPr="00DE0859">
        <w:rPr>
          <w:sz w:val="24"/>
          <w:szCs w:val="24"/>
        </w:rPr>
        <w:t xml:space="preserve">n </w:t>
      </w:r>
      <w:r w:rsidRPr="00DE0859">
        <w:rPr>
          <w:spacing w:val="5"/>
          <w:sz w:val="24"/>
          <w:szCs w:val="24"/>
        </w:rPr>
        <w:t>d</w:t>
      </w:r>
      <w:r w:rsidRPr="00DE0859">
        <w:rPr>
          <w:sz w:val="24"/>
          <w:szCs w:val="24"/>
        </w:rPr>
        <w:t xml:space="preserve">e </w:t>
      </w:r>
      <w:r w:rsidRPr="00DE0859">
        <w:rPr>
          <w:spacing w:val="5"/>
          <w:sz w:val="24"/>
          <w:szCs w:val="24"/>
        </w:rPr>
        <w:t>suiv</w:t>
      </w:r>
      <w:r w:rsidRPr="00DE0859">
        <w:rPr>
          <w:sz w:val="24"/>
          <w:szCs w:val="24"/>
        </w:rPr>
        <w:t xml:space="preserve">i </w:t>
      </w:r>
      <w:r w:rsidRPr="00DE0859">
        <w:rPr>
          <w:spacing w:val="5"/>
          <w:sz w:val="24"/>
          <w:szCs w:val="24"/>
        </w:rPr>
        <w:t>e</w:t>
      </w:r>
      <w:r w:rsidRPr="00DE0859">
        <w:rPr>
          <w:sz w:val="24"/>
          <w:szCs w:val="24"/>
        </w:rPr>
        <w:t xml:space="preserve">t </w:t>
      </w:r>
      <w:r w:rsidR="004A7449" w:rsidRPr="00DE0859">
        <w:rPr>
          <w:sz w:val="24"/>
          <w:szCs w:val="24"/>
        </w:rPr>
        <w:t xml:space="preserve">de </w:t>
      </w:r>
      <w:r w:rsidRPr="00DE0859">
        <w:rPr>
          <w:spacing w:val="5"/>
          <w:sz w:val="24"/>
          <w:szCs w:val="24"/>
        </w:rPr>
        <w:t xml:space="preserve">recette </w:t>
      </w:r>
      <w:bookmarkEnd w:id="109"/>
      <w:r w:rsidR="004A7449" w:rsidRPr="00DE0859">
        <w:rPr>
          <w:spacing w:val="5"/>
          <w:sz w:val="24"/>
          <w:szCs w:val="24"/>
        </w:rPr>
        <w:t>des Prestations</w:t>
      </w:r>
      <w:bookmarkEnd w:id="110"/>
    </w:p>
    <w:p w14:paraId="7AE81D7B" w14:textId="3A2787FF" w:rsidR="00250FB9" w:rsidRDefault="00295684" w:rsidP="007A51F8">
      <w:pPr>
        <w:spacing w:before="0" w:after="0"/>
      </w:pPr>
      <w:r w:rsidRPr="00DE0859">
        <w:t>3</w:t>
      </w:r>
      <w:r w:rsidR="009665E0">
        <w:t>2</w:t>
      </w:r>
      <w:r w:rsidRPr="00DE0859">
        <w:t xml:space="preserve">.1. </w:t>
      </w:r>
      <w:r w:rsidR="00250FB9" w:rsidRPr="00DE0859">
        <w:t xml:space="preserve">Le suivi des Prestations conformément au planning d’exécution est assuré par l’Ingénieur du Marché sous la conduite du </w:t>
      </w:r>
      <w:r w:rsidR="00D6655B" w:rsidRPr="00DE0859">
        <w:t>C</w:t>
      </w:r>
      <w:r w:rsidR="00250FB9" w:rsidRPr="00DE0859">
        <w:t xml:space="preserve">hef de </w:t>
      </w:r>
      <w:r w:rsidR="008851AA" w:rsidRPr="00DE0859">
        <w:t>S</w:t>
      </w:r>
      <w:r w:rsidR="00250FB9" w:rsidRPr="00DE0859">
        <w:t xml:space="preserve">ervice du Marché. Chaque mois, il est prévu la tenue de la </w:t>
      </w:r>
      <w:r w:rsidR="00256AEF" w:rsidRPr="00DE0859">
        <w:t>Commission de</w:t>
      </w:r>
      <w:r w:rsidR="00250FB9" w:rsidRPr="00DE0859">
        <w:t xml:space="preserve"> suivi et de recette des Prestations aux fins de validation des Prestations exécutées. Une réception aura lieu à la fin des Prestations quand elles auront été exécutées </w:t>
      </w:r>
      <w:r w:rsidR="00250FB9" w:rsidRPr="00DE0859">
        <w:lastRenderedPageBreak/>
        <w:t xml:space="preserve">conformément aux </w:t>
      </w:r>
      <w:r w:rsidR="000B7C7F" w:rsidRPr="00DE0859">
        <w:t>T</w:t>
      </w:r>
      <w:r w:rsidR="00250FB9" w:rsidRPr="00DE0859">
        <w:t xml:space="preserve">ermes </w:t>
      </w:r>
      <w:r w:rsidR="000B7C7F" w:rsidRPr="00DE0859">
        <w:t>D</w:t>
      </w:r>
      <w:r w:rsidR="00250FB9" w:rsidRPr="00DE0859">
        <w:t xml:space="preserve">e </w:t>
      </w:r>
      <w:r w:rsidR="000B7C7F" w:rsidRPr="00DE0859">
        <w:t>R</w:t>
      </w:r>
      <w:r w:rsidR="00250FB9" w:rsidRPr="00DE0859">
        <w:t>éférence</w:t>
      </w:r>
      <w:r w:rsidR="000B7C7F" w:rsidRPr="00DE0859">
        <w:t xml:space="preserve"> (TDR)</w:t>
      </w:r>
      <w:r w:rsidR="00250FB9" w:rsidRPr="00DE0859">
        <w:t xml:space="preserve"> dans les délais impartis et sur la base des Rapports produits par le Prestataire.</w:t>
      </w:r>
    </w:p>
    <w:p w14:paraId="6D821D67" w14:textId="77777777" w:rsidR="00130740" w:rsidRPr="00737A97" w:rsidRDefault="00130740" w:rsidP="007A51F8">
      <w:pPr>
        <w:spacing w:before="0" w:after="0"/>
        <w:rPr>
          <w:sz w:val="8"/>
          <w:szCs w:val="8"/>
        </w:rPr>
      </w:pPr>
    </w:p>
    <w:p w14:paraId="1604AED4" w14:textId="05847B45" w:rsidR="00256AEF" w:rsidRPr="00DE0859" w:rsidRDefault="00250FB9" w:rsidP="00A139F7">
      <w:pPr>
        <w:spacing w:before="0" w:after="0"/>
      </w:pPr>
      <w:r w:rsidRPr="00DE0859">
        <w:t xml:space="preserve">Pour éviter toute contestation, le Prestataire est tenu de demander la réception par lettre recommandée adressée au Maître d’Ouvrage avec copie au Chef de Service du Marché. Cette demande devra parvenir deux semaines au moins avant la date à laquelle il estimera terminer les Prestations. </w:t>
      </w:r>
    </w:p>
    <w:p w14:paraId="35BFE049" w14:textId="235F31C2" w:rsidR="00250FB9" w:rsidRPr="00DE0859" w:rsidRDefault="00250FB9" w:rsidP="007A51F8">
      <w:pPr>
        <w:spacing w:before="0" w:after="0"/>
      </w:pPr>
      <w:r w:rsidRPr="00DE0859">
        <w:t>La Commission de Suivi et de Réception des Prestations est composée ainsi qu’il suit :</w:t>
      </w:r>
    </w:p>
    <w:p w14:paraId="1D0C19E0" w14:textId="2C96DB89" w:rsidR="00250FB9" w:rsidRPr="00DE0859" w:rsidRDefault="00250FB9" w:rsidP="00770916">
      <w:pPr>
        <w:numPr>
          <w:ilvl w:val="0"/>
          <w:numId w:val="20"/>
        </w:numPr>
        <w:spacing w:before="0" w:after="0"/>
        <w:rPr>
          <w:b/>
        </w:rPr>
      </w:pPr>
      <w:r w:rsidRPr="00DE0859">
        <w:rPr>
          <w:b/>
          <w:u w:val="single"/>
        </w:rPr>
        <w:t>Président </w:t>
      </w:r>
      <w:r w:rsidRPr="00DE0859">
        <w:rPr>
          <w:b/>
        </w:rPr>
        <w:t xml:space="preserve">: </w:t>
      </w:r>
      <w:r w:rsidR="00256AEF" w:rsidRPr="00DE0859">
        <w:t>Le</w:t>
      </w:r>
      <w:r w:rsidR="00256AEF" w:rsidRPr="00DE0859">
        <w:rPr>
          <w:b/>
        </w:rPr>
        <w:t xml:space="preserve"> </w:t>
      </w:r>
      <w:r w:rsidR="00256AEF" w:rsidRPr="00DE0859">
        <w:rPr>
          <w:bCs/>
        </w:rPr>
        <w:t>Maître</w:t>
      </w:r>
      <w:r w:rsidRPr="00DE0859">
        <w:t xml:space="preserve"> d’Ouvrage ou son représentant ;</w:t>
      </w:r>
    </w:p>
    <w:p w14:paraId="7449798B" w14:textId="2D5743E5" w:rsidR="00250FB9" w:rsidRPr="00DE0859" w:rsidRDefault="00250FB9" w:rsidP="00770916">
      <w:pPr>
        <w:numPr>
          <w:ilvl w:val="0"/>
          <w:numId w:val="20"/>
        </w:numPr>
        <w:spacing w:before="0" w:after="0"/>
        <w:rPr>
          <w:b/>
        </w:rPr>
      </w:pPr>
      <w:r w:rsidRPr="00DE0859">
        <w:rPr>
          <w:b/>
          <w:u w:val="single"/>
        </w:rPr>
        <w:t>Membre</w:t>
      </w:r>
      <w:r w:rsidRPr="00DE0859">
        <w:rPr>
          <w:b/>
        </w:rPr>
        <w:t xml:space="preserve"> :   </w:t>
      </w:r>
      <w:r w:rsidRPr="00DE0859">
        <w:rPr>
          <w:bCs/>
        </w:rPr>
        <w:t>Le Chef de Service du Marché ;</w:t>
      </w:r>
    </w:p>
    <w:p w14:paraId="4CC102DD" w14:textId="5F7E8333" w:rsidR="00250FB9" w:rsidRPr="00DE0859" w:rsidRDefault="004D0E34" w:rsidP="008A1053">
      <w:pPr>
        <w:spacing w:before="0" w:after="0"/>
        <w:ind w:left="360"/>
      </w:pPr>
      <w:r w:rsidRPr="00DE0859">
        <w:rPr>
          <w:b/>
        </w:rPr>
        <w:t xml:space="preserve">                   </w:t>
      </w:r>
      <w:r w:rsidRPr="00DE0859">
        <w:rPr>
          <w:bCs/>
        </w:rPr>
        <w:t xml:space="preserve"> </w:t>
      </w:r>
      <w:r w:rsidR="00250FB9" w:rsidRPr="00DE0859">
        <w:t xml:space="preserve">Le Chef de Cellule des Marchés </w:t>
      </w:r>
      <w:r w:rsidRPr="00DE0859">
        <w:t xml:space="preserve">de la </w:t>
      </w:r>
      <w:r w:rsidR="00256AEF" w:rsidRPr="00DE0859">
        <w:t>SCDP ;</w:t>
      </w:r>
    </w:p>
    <w:p w14:paraId="2397B280" w14:textId="77777777" w:rsidR="00250FB9" w:rsidRPr="00DE0859" w:rsidRDefault="00250FB9" w:rsidP="00770916">
      <w:pPr>
        <w:numPr>
          <w:ilvl w:val="0"/>
          <w:numId w:val="20"/>
        </w:numPr>
        <w:spacing w:before="0" w:after="0"/>
      </w:pPr>
      <w:r w:rsidRPr="00DE0859">
        <w:rPr>
          <w:b/>
          <w:u w:val="single"/>
        </w:rPr>
        <w:t>Rapporteur</w:t>
      </w:r>
      <w:r w:rsidRPr="00DE0859">
        <w:rPr>
          <w:b/>
        </w:rPr>
        <w:t xml:space="preserve"> : </w:t>
      </w:r>
      <w:r w:rsidRPr="00DE0859">
        <w:t>L’Ingénieur du Marché ;</w:t>
      </w:r>
    </w:p>
    <w:p w14:paraId="0DA7A6A7" w14:textId="77777777" w:rsidR="00250FB9" w:rsidRPr="00DE0859" w:rsidRDefault="00250FB9" w:rsidP="00770916">
      <w:pPr>
        <w:numPr>
          <w:ilvl w:val="0"/>
          <w:numId w:val="20"/>
        </w:numPr>
        <w:spacing w:before="0" w:after="0"/>
      </w:pPr>
      <w:r w:rsidRPr="00DE0859">
        <w:rPr>
          <w:b/>
          <w:u w:val="single"/>
        </w:rPr>
        <w:t>Invité :</w:t>
      </w:r>
      <w:r w:rsidRPr="00DE0859">
        <w:t xml:space="preserve"> Le Prestataire ou son Représentant.</w:t>
      </w:r>
    </w:p>
    <w:p w14:paraId="1A3494D1" w14:textId="77777777" w:rsidR="002B125B" w:rsidRPr="00DE0859" w:rsidRDefault="002B125B" w:rsidP="007A51F8">
      <w:pPr>
        <w:spacing w:before="0" w:after="0"/>
        <w:rPr>
          <w:b/>
          <w:bCs/>
        </w:rPr>
      </w:pPr>
    </w:p>
    <w:p w14:paraId="6C2A473D" w14:textId="1FFC9D4C" w:rsidR="00DB3724" w:rsidRPr="00DE0859" w:rsidRDefault="00295684" w:rsidP="007A51F8">
      <w:pPr>
        <w:spacing w:before="0" w:after="0"/>
      </w:pPr>
      <w:r w:rsidRPr="00DE0859">
        <w:t>3</w:t>
      </w:r>
      <w:r w:rsidR="009665E0">
        <w:t>2</w:t>
      </w:r>
      <w:r w:rsidRPr="00DE0859">
        <w:t>.2.</w:t>
      </w:r>
      <w:r w:rsidRPr="00DE0859">
        <w:rPr>
          <w:b/>
          <w:bCs/>
        </w:rPr>
        <w:t xml:space="preserve"> </w:t>
      </w:r>
      <w:r w:rsidR="00DB3724" w:rsidRPr="00DE0859">
        <w:t>La Commission se prononce sur les Prestations réalisées et établit séance tenante un Procès-verbal de réception signé par tous les membres présents.</w:t>
      </w:r>
    </w:p>
    <w:p w14:paraId="2CFBCFBF" w14:textId="77777777" w:rsidR="00DB3724" w:rsidRPr="00DE0859" w:rsidRDefault="00DB3724" w:rsidP="007A51F8">
      <w:pPr>
        <w:spacing w:before="0" w:after="0"/>
      </w:pPr>
      <w:r w:rsidRPr="00DE0859">
        <w:t>Cette Commission vérifiera la conformité des Prestations par rapport aux missions assignées au Prestataire qui sont décrite dans les termes de référence et, décidera s’il y’a lieu ou non de valider celles-ci.</w:t>
      </w:r>
    </w:p>
    <w:p w14:paraId="535D8B1B" w14:textId="77777777" w:rsidR="00DB3724" w:rsidRPr="00DE0859" w:rsidRDefault="00DB3724" w:rsidP="007A51F8">
      <w:pPr>
        <w:spacing w:before="0" w:after="0"/>
      </w:pPr>
      <w:r w:rsidRPr="00DE0859">
        <w:t>En cas de non-conformité, le Prestataire sera invité à lever les réserves émises par ladite Commission.</w:t>
      </w:r>
    </w:p>
    <w:p w14:paraId="46AE77E7" w14:textId="57D6C1D2" w:rsidR="0060412E" w:rsidRPr="00DE0859" w:rsidRDefault="00DB3724" w:rsidP="007A51F8">
      <w:pPr>
        <w:spacing w:before="0" w:after="0"/>
      </w:pPr>
      <w:r w:rsidRPr="00DE0859">
        <w:t xml:space="preserve">En cas de conformité, la Commission validera les Prestations. Il sera alors dressé un procès-verbal de validation signé séance tenante par les </w:t>
      </w:r>
      <w:r w:rsidR="00256AEF" w:rsidRPr="00DE0859">
        <w:t>Membres présents</w:t>
      </w:r>
      <w:r w:rsidRPr="00DE0859">
        <w:t xml:space="preserve"> de la Commission et le Prestataire ou son Représentant.</w:t>
      </w:r>
    </w:p>
    <w:p w14:paraId="547559CE" w14:textId="77777777" w:rsidR="002B125B" w:rsidRPr="00737A97" w:rsidRDefault="002B125B" w:rsidP="007A51F8">
      <w:pPr>
        <w:pStyle w:val="Titre1"/>
        <w:spacing w:before="0" w:after="0"/>
        <w:rPr>
          <w:sz w:val="8"/>
          <w:szCs w:val="8"/>
        </w:rPr>
      </w:pPr>
      <w:bookmarkStart w:id="111" w:name="_Toc3999453"/>
    </w:p>
    <w:p w14:paraId="2E3AC4BE" w14:textId="76663229" w:rsidR="0060412E" w:rsidRDefault="00963D8B" w:rsidP="007A51F8">
      <w:pPr>
        <w:pStyle w:val="Titre1"/>
        <w:spacing w:before="0" w:after="0"/>
        <w:rPr>
          <w:sz w:val="24"/>
          <w:szCs w:val="24"/>
        </w:rPr>
      </w:pPr>
      <w:bookmarkStart w:id="112" w:name="_Toc46308769"/>
      <w:r w:rsidRPr="00DE0859">
        <w:rPr>
          <w:sz w:val="24"/>
          <w:szCs w:val="24"/>
        </w:rPr>
        <w:t>Chapitre</w:t>
      </w:r>
      <w:r w:rsidRPr="00DE0859">
        <w:rPr>
          <w:spacing w:val="9"/>
          <w:sz w:val="24"/>
          <w:szCs w:val="24"/>
        </w:rPr>
        <w:t xml:space="preserve"> </w:t>
      </w:r>
      <w:r w:rsidRPr="00DE0859">
        <w:rPr>
          <w:sz w:val="24"/>
          <w:szCs w:val="24"/>
        </w:rPr>
        <w:t>V</w:t>
      </w:r>
      <w:r w:rsidRPr="00DE0859">
        <w:rPr>
          <w:spacing w:val="9"/>
          <w:sz w:val="24"/>
          <w:szCs w:val="24"/>
        </w:rPr>
        <w:t xml:space="preserve"> </w:t>
      </w:r>
      <w:r w:rsidRPr="00DE0859">
        <w:rPr>
          <w:sz w:val="24"/>
          <w:szCs w:val="24"/>
        </w:rPr>
        <w:t>:</w:t>
      </w:r>
      <w:r w:rsidRPr="00DE0859">
        <w:rPr>
          <w:spacing w:val="9"/>
          <w:sz w:val="24"/>
          <w:szCs w:val="24"/>
        </w:rPr>
        <w:t xml:space="preserve"> </w:t>
      </w:r>
      <w:r w:rsidRPr="00DE0859">
        <w:rPr>
          <w:sz w:val="24"/>
          <w:szCs w:val="24"/>
        </w:rPr>
        <w:t>Dispositions diverses</w:t>
      </w:r>
      <w:bookmarkEnd w:id="111"/>
      <w:bookmarkEnd w:id="112"/>
    </w:p>
    <w:p w14:paraId="53104ABE" w14:textId="77777777" w:rsidR="00737A97" w:rsidRPr="00737A97" w:rsidRDefault="00737A97" w:rsidP="00737A97">
      <w:pPr>
        <w:rPr>
          <w:sz w:val="2"/>
          <w:szCs w:val="2"/>
        </w:rPr>
      </w:pPr>
    </w:p>
    <w:p w14:paraId="611B7BB8" w14:textId="5AD539E3" w:rsidR="0098139C" w:rsidRPr="00DE0859" w:rsidRDefault="0098139C" w:rsidP="0098139C">
      <w:pPr>
        <w:pStyle w:val="Titre2"/>
        <w:spacing w:before="0" w:after="0"/>
        <w:rPr>
          <w:w w:val="97"/>
          <w:sz w:val="24"/>
          <w:szCs w:val="24"/>
        </w:rPr>
      </w:pPr>
      <w:bookmarkStart w:id="113" w:name="_Toc46308770"/>
      <w:r w:rsidRPr="00DE0859">
        <w:rPr>
          <w:w w:val="97"/>
          <w:sz w:val="24"/>
          <w:szCs w:val="24"/>
        </w:rPr>
        <w:t>Article 3</w:t>
      </w:r>
      <w:r w:rsidR="00130740">
        <w:rPr>
          <w:w w:val="97"/>
          <w:sz w:val="24"/>
          <w:szCs w:val="24"/>
        </w:rPr>
        <w:t>3</w:t>
      </w:r>
      <w:r w:rsidRPr="00DE0859">
        <w:rPr>
          <w:w w:val="97"/>
          <w:sz w:val="24"/>
          <w:szCs w:val="24"/>
        </w:rPr>
        <w:t xml:space="preserve"> : Modification du Marché</w:t>
      </w:r>
      <w:bookmarkEnd w:id="113"/>
    </w:p>
    <w:p w14:paraId="163BC2F4" w14:textId="7DE86A5E" w:rsidR="0020580A" w:rsidRPr="00DE0859" w:rsidRDefault="0098139C" w:rsidP="0020580A">
      <w:r w:rsidRPr="00DE0859">
        <w:t>Les dispositions du présent Marché ne peuvent être modifiées que par voie d’avenant.</w:t>
      </w:r>
    </w:p>
    <w:p w14:paraId="3F91C9B6" w14:textId="34807E46" w:rsidR="0020580A" w:rsidRPr="00DE0859" w:rsidRDefault="0020580A" w:rsidP="0020580A">
      <w:pPr>
        <w:pStyle w:val="Titre2"/>
        <w:spacing w:before="0" w:after="0"/>
        <w:rPr>
          <w:w w:val="97"/>
          <w:sz w:val="24"/>
          <w:szCs w:val="24"/>
        </w:rPr>
      </w:pPr>
      <w:bookmarkStart w:id="114" w:name="_Toc46308771"/>
      <w:r w:rsidRPr="00DE0859">
        <w:rPr>
          <w:w w:val="97"/>
          <w:sz w:val="24"/>
          <w:szCs w:val="24"/>
        </w:rPr>
        <w:t>Article 3</w:t>
      </w:r>
      <w:r w:rsidR="00130740">
        <w:rPr>
          <w:w w:val="97"/>
          <w:sz w:val="24"/>
          <w:szCs w:val="24"/>
        </w:rPr>
        <w:t>4</w:t>
      </w:r>
      <w:r w:rsidRPr="00DE0859">
        <w:rPr>
          <w:w w:val="97"/>
          <w:sz w:val="24"/>
          <w:szCs w:val="24"/>
        </w:rPr>
        <w:t xml:space="preserve"> : Résiliation du Marché</w:t>
      </w:r>
      <w:bookmarkEnd w:id="114"/>
    </w:p>
    <w:p w14:paraId="29059C09" w14:textId="00E6EC61" w:rsidR="008A1053" w:rsidRPr="00E66927" w:rsidRDefault="00E66927" w:rsidP="00E66927">
      <w:pPr>
        <w:widowControl w:val="0"/>
        <w:spacing w:after="120"/>
        <w:rPr>
          <w:color w:val="FF0000"/>
        </w:rPr>
      </w:pPr>
      <w:r w:rsidRPr="00104615">
        <w:t xml:space="preserve">Outre les causes de résiliation prévues par les textes en vigueur, le présent Marché peut être résilié dans les conditions et formes contenues dans le présent CCAP (à compléter à la phase de contractualisation). </w:t>
      </w:r>
    </w:p>
    <w:p w14:paraId="1F9A6F1D" w14:textId="467D1F43" w:rsidR="0060412E" w:rsidRPr="00DE0859" w:rsidRDefault="00963D8B" w:rsidP="007A51F8">
      <w:pPr>
        <w:pStyle w:val="Titre2"/>
        <w:spacing w:before="0" w:after="0"/>
        <w:rPr>
          <w:sz w:val="24"/>
          <w:szCs w:val="24"/>
        </w:rPr>
      </w:pPr>
      <w:bookmarkStart w:id="115" w:name="_Toc46308772"/>
      <w:bookmarkStart w:id="116" w:name="_Toc3999454"/>
      <w:r w:rsidRPr="00DE0859">
        <w:rPr>
          <w:w w:val="97"/>
          <w:sz w:val="24"/>
          <w:szCs w:val="24"/>
        </w:rPr>
        <w:t>Article</w:t>
      </w:r>
      <w:r w:rsidRPr="00DE0859">
        <w:rPr>
          <w:spacing w:val="-6"/>
          <w:sz w:val="24"/>
          <w:szCs w:val="24"/>
        </w:rPr>
        <w:t xml:space="preserve"> </w:t>
      </w:r>
      <w:r w:rsidR="003A24AF" w:rsidRPr="00DE0859">
        <w:rPr>
          <w:w w:val="97"/>
          <w:sz w:val="24"/>
          <w:szCs w:val="24"/>
        </w:rPr>
        <w:t>3</w:t>
      </w:r>
      <w:r w:rsidR="00E66927">
        <w:rPr>
          <w:w w:val="97"/>
          <w:sz w:val="24"/>
          <w:szCs w:val="24"/>
        </w:rPr>
        <w:t>5</w:t>
      </w:r>
      <w:r w:rsidRPr="00DE0859">
        <w:rPr>
          <w:spacing w:val="-6"/>
          <w:sz w:val="24"/>
          <w:szCs w:val="24"/>
        </w:rPr>
        <w:t xml:space="preserve"> </w:t>
      </w:r>
      <w:r w:rsidRPr="00DE0859">
        <w:rPr>
          <w:w w:val="97"/>
          <w:sz w:val="24"/>
          <w:szCs w:val="24"/>
        </w:rPr>
        <w:t>:</w:t>
      </w:r>
      <w:r w:rsidRPr="00DE0859">
        <w:rPr>
          <w:spacing w:val="-6"/>
          <w:sz w:val="24"/>
          <w:szCs w:val="24"/>
        </w:rPr>
        <w:t xml:space="preserve"> </w:t>
      </w:r>
      <w:r w:rsidR="0020580A" w:rsidRPr="00DE0859">
        <w:rPr>
          <w:w w:val="97"/>
          <w:sz w:val="24"/>
          <w:szCs w:val="24"/>
        </w:rPr>
        <w:t>F</w:t>
      </w:r>
      <w:r w:rsidRPr="00DE0859">
        <w:rPr>
          <w:w w:val="97"/>
          <w:sz w:val="24"/>
          <w:szCs w:val="24"/>
        </w:rPr>
        <w:t>orce</w:t>
      </w:r>
      <w:r w:rsidRPr="00DE0859">
        <w:rPr>
          <w:spacing w:val="-6"/>
          <w:sz w:val="24"/>
          <w:szCs w:val="24"/>
        </w:rPr>
        <w:t xml:space="preserve"> </w:t>
      </w:r>
      <w:r w:rsidRPr="00DE0859">
        <w:rPr>
          <w:w w:val="97"/>
          <w:sz w:val="24"/>
          <w:szCs w:val="24"/>
        </w:rPr>
        <w:t>majeure</w:t>
      </w:r>
      <w:bookmarkEnd w:id="115"/>
      <w:r w:rsidRPr="00DE0859">
        <w:rPr>
          <w:spacing w:val="-6"/>
          <w:sz w:val="24"/>
          <w:szCs w:val="24"/>
        </w:rPr>
        <w:t xml:space="preserve"> </w:t>
      </w:r>
      <w:bookmarkEnd w:id="116"/>
    </w:p>
    <w:p w14:paraId="42EBA501" w14:textId="77777777" w:rsidR="00D543C7" w:rsidRPr="00DE0859" w:rsidRDefault="00D543C7" w:rsidP="00D543C7">
      <w:pPr>
        <w:widowControl w:val="0"/>
        <w:spacing w:before="0" w:after="0" w:line="360" w:lineRule="auto"/>
      </w:pPr>
      <w:bookmarkStart w:id="117" w:name="_Toc3999455"/>
      <w:r w:rsidRPr="00DE0859">
        <w:t>Par force majeure, les Parties entendent tout acte ou évènement imprévisible, irrésistible, hors du contrôle des Parties et indépendamment de leur volonté, qui empêche l’une ou l’autre des Parties d’exécuter ses obligations découlant du présent Marché.</w:t>
      </w:r>
    </w:p>
    <w:p w14:paraId="6525F0AD" w14:textId="77777777" w:rsidR="00D543C7" w:rsidRPr="00DE0859" w:rsidRDefault="00D543C7" w:rsidP="00D543C7">
      <w:pPr>
        <w:widowControl w:val="0"/>
        <w:spacing w:before="0" w:after="0" w:line="360" w:lineRule="auto"/>
      </w:pPr>
      <w:r w:rsidRPr="00DE0859">
        <w:t>Si par suite d’un cas de force majeure, l’une ou l’autre des parties ne peut exécuter tout ou partie de ses obligations, elle ne saurait être tenue pour responsable de cette inexécution.</w:t>
      </w:r>
    </w:p>
    <w:p w14:paraId="7B8F0A77" w14:textId="77777777" w:rsidR="00D543C7" w:rsidRPr="00DE0859" w:rsidRDefault="00D543C7" w:rsidP="00D543C7">
      <w:pPr>
        <w:widowControl w:val="0"/>
        <w:spacing w:before="0" w:after="0" w:line="360" w:lineRule="auto"/>
      </w:pPr>
      <w:r w:rsidRPr="00DE0859">
        <w:t>Dans ce cas, la Partie affectée doit en informer l’autre Partie par écrit dans un délai maximum de dix (10) jours à compter du jour de sa survenance.</w:t>
      </w:r>
    </w:p>
    <w:p w14:paraId="39916D78" w14:textId="77777777" w:rsidR="00D543C7" w:rsidRPr="00DE0859" w:rsidRDefault="00D543C7" w:rsidP="00D543C7">
      <w:pPr>
        <w:widowControl w:val="0"/>
        <w:spacing w:before="0" w:after="0" w:line="360" w:lineRule="auto"/>
      </w:pPr>
      <w:r w:rsidRPr="00DE0859">
        <w:t>La force majeure a pour effet de suspendre l’exécution des obligations qui en sont affectées jusqu’à la disparition des causes de sa survenance.</w:t>
      </w:r>
    </w:p>
    <w:p w14:paraId="1B216059" w14:textId="77777777" w:rsidR="00D543C7" w:rsidRPr="00DE0859" w:rsidRDefault="00D543C7" w:rsidP="00D543C7">
      <w:pPr>
        <w:widowControl w:val="0"/>
        <w:spacing w:before="0" w:after="0" w:line="360" w:lineRule="auto"/>
      </w:pPr>
      <w:r w:rsidRPr="00DE0859">
        <w:t xml:space="preserve">En cas de destruction ou de dommages provoqués par un cas de force majeure survenant aux </w:t>
      </w:r>
      <w:r w:rsidRPr="00DE0859">
        <w:lastRenderedPageBreak/>
        <w:t>Prestations et s’il a été reconnu que toutes les précautions avaient été prises par le Prestataire, celui-ci aura droit aux paiements des Prestations réalisées ou des équipements endommagés avant le cas de force majeure et au remboursement des dépenses de remise en état et de remplacement, ce remboursement étant fait sur la base des prix du bordereau ou des dépenses réelles du Fournisseur.</w:t>
      </w:r>
    </w:p>
    <w:p w14:paraId="6A7A024F" w14:textId="77777777" w:rsidR="00D543C7" w:rsidRPr="00DE0859" w:rsidRDefault="00D543C7" w:rsidP="00D543C7">
      <w:pPr>
        <w:widowControl w:val="0"/>
        <w:spacing w:before="0" w:after="0" w:line="360" w:lineRule="auto"/>
      </w:pPr>
      <w:r w:rsidRPr="00DE0859">
        <w:t>Ces cas de force majeure devront être signalés au Maître d’Ouvrage dans un délai maximum de (10) jours. Passé ce délai, aucune réclamation ne sera admise.</w:t>
      </w:r>
    </w:p>
    <w:p w14:paraId="4FF445BF" w14:textId="0CBA6CE3" w:rsidR="002B125B" w:rsidRPr="00DE0859" w:rsidRDefault="00D543C7" w:rsidP="008A1053">
      <w:pPr>
        <w:widowControl w:val="0"/>
        <w:spacing w:line="360" w:lineRule="auto"/>
      </w:pPr>
      <w:r w:rsidRPr="00DE0859">
        <w:t>Dans tous les cas, il appartient au Maître d’Ouvrage d’apprécier les cas de force majeure évoqués et les preuves fournies par le Prestataire.</w:t>
      </w:r>
    </w:p>
    <w:p w14:paraId="1DB2C5C9" w14:textId="32EF4F47" w:rsidR="0060412E" w:rsidRPr="00DE0859" w:rsidRDefault="00963D8B" w:rsidP="007A51F8">
      <w:pPr>
        <w:pStyle w:val="Titre2"/>
        <w:spacing w:before="0" w:after="0"/>
        <w:rPr>
          <w:w w:val="96"/>
          <w:sz w:val="24"/>
          <w:szCs w:val="24"/>
        </w:rPr>
      </w:pPr>
      <w:bookmarkStart w:id="118" w:name="_Toc46308773"/>
      <w:bookmarkStart w:id="119" w:name="_Hlk46308536"/>
      <w:r w:rsidRPr="00DE0859">
        <w:rPr>
          <w:w w:val="96"/>
          <w:sz w:val="24"/>
          <w:szCs w:val="24"/>
        </w:rPr>
        <w:t>Article</w:t>
      </w:r>
      <w:r w:rsidRPr="00DE0859">
        <w:rPr>
          <w:spacing w:val="-8"/>
          <w:sz w:val="24"/>
          <w:szCs w:val="24"/>
        </w:rPr>
        <w:t xml:space="preserve"> </w:t>
      </w:r>
      <w:r w:rsidRPr="00DE0859">
        <w:rPr>
          <w:w w:val="96"/>
          <w:sz w:val="24"/>
          <w:szCs w:val="24"/>
        </w:rPr>
        <w:t>3</w:t>
      </w:r>
      <w:r w:rsidR="00E66927">
        <w:rPr>
          <w:w w:val="96"/>
          <w:sz w:val="24"/>
          <w:szCs w:val="24"/>
        </w:rPr>
        <w:t>6</w:t>
      </w:r>
      <w:r w:rsidRPr="00DE0859">
        <w:rPr>
          <w:spacing w:val="-8"/>
          <w:sz w:val="24"/>
          <w:szCs w:val="24"/>
        </w:rPr>
        <w:t xml:space="preserve"> </w:t>
      </w:r>
      <w:r w:rsidRPr="00DE0859">
        <w:rPr>
          <w:w w:val="96"/>
          <w:sz w:val="24"/>
          <w:szCs w:val="24"/>
        </w:rPr>
        <w:t>:</w:t>
      </w:r>
      <w:r w:rsidRPr="00DE0859">
        <w:rPr>
          <w:spacing w:val="-8"/>
          <w:sz w:val="24"/>
          <w:szCs w:val="24"/>
        </w:rPr>
        <w:t xml:space="preserve"> </w:t>
      </w:r>
      <w:bookmarkEnd w:id="117"/>
      <w:r w:rsidR="00D543C7" w:rsidRPr="00DE0859">
        <w:rPr>
          <w:w w:val="96"/>
          <w:sz w:val="24"/>
          <w:szCs w:val="24"/>
        </w:rPr>
        <w:t>Différends et litiges</w:t>
      </w:r>
      <w:bookmarkEnd w:id="118"/>
    </w:p>
    <w:p w14:paraId="4BFF077E" w14:textId="77777777" w:rsidR="00D543C7" w:rsidRPr="00DE0859" w:rsidRDefault="00D543C7" w:rsidP="00D543C7">
      <w:bookmarkStart w:id="120" w:name="_Toc3999457"/>
      <w:bookmarkEnd w:id="119"/>
      <w:r w:rsidRPr="00DE0859">
        <w:t>Tout litige survenant entre les parties contractantes fera l’objet d’une tentative de conciliation par entente directe.</w:t>
      </w:r>
    </w:p>
    <w:p w14:paraId="4BDFEA75" w14:textId="27C7F71B" w:rsidR="002B125B" w:rsidRPr="00DE0859" w:rsidRDefault="00D543C7" w:rsidP="008A1053">
      <w:r w:rsidRPr="00DE0859">
        <w:t>A défaut de règlement à l’amiable, tout différend découlant de l’exécution du présent Marché sera définitivement tranché par la juridiction camerounaise compétente.</w:t>
      </w:r>
    </w:p>
    <w:p w14:paraId="3EAE18ED" w14:textId="0B28CBE4" w:rsidR="0060412E" w:rsidRPr="00DE0859" w:rsidRDefault="00963D8B" w:rsidP="007A51F8">
      <w:pPr>
        <w:pStyle w:val="Titre2"/>
        <w:spacing w:before="0" w:after="0"/>
        <w:rPr>
          <w:sz w:val="24"/>
          <w:szCs w:val="24"/>
        </w:rPr>
      </w:pPr>
      <w:bookmarkStart w:id="121" w:name="_Toc46308774"/>
      <w:r w:rsidRPr="00DE0859">
        <w:rPr>
          <w:sz w:val="24"/>
          <w:szCs w:val="24"/>
        </w:rPr>
        <w:t>Article</w:t>
      </w:r>
      <w:r w:rsidRPr="00DE0859">
        <w:rPr>
          <w:spacing w:val="6"/>
          <w:sz w:val="24"/>
          <w:szCs w:val="24"/>
        </w:rPr>
        <w:t xml:space="preserve"> </w:t>
      </w:r>
      <w:r w:rsidR="00684D41" w:rsidRPr="00DE0859">
        <w:rPr>
          <w:sz w:val="24"/>
          <w:szCs w:val="24"/>
        </w:rPr>
        <w:t>3</w:t>
      </w:r>
      <w:r w:rsidR="00E66927">
        <w:rPr>
          <w:sz w:val="24"/>
          <w:szCs w:val="24"/>
        </w:rPr>
        <w:t>7</w:t>
      </w:r>
      <w:r w:rsidRPr="00DE0859">
        <w:rPr>
          <w:spacing w:val="6"/>
          <w:sz w:val="24"/>
          <w:szCs w:val="24"/>
        </w:rPr>
        <w:t xml:space="preserve"> </w:t>
      </w:r>
      <w:r w:rsidRPr="00DE0859">
        <w:rPr>
          <w:sz w:val="24"/>
          <w:szCs w:val="24"/>
        </w:rPr>
        <w:t>: Edition</w:t>
      </w:r>
      <w:r w:rsidRPr="00DE0859">
        <w:rPr>
          <w:spacing w:val="6"/>
          <w:sz w:val="24"/>
          <w:szCs w:val="24"/>
        </w:rPr>
        <w:t xml:space="preserve"> </w:t>
      </w:r>
      <w:r w:rsidRPr="00DE0859">
        <w:rPr>
          <w:sz w:val="24"/>
          <w:szCs w:val="24"/>
        </w:rPr>
        <w:t>et</w:t>
      </w:r>
      <w:r w:rsidRPr="00DE0859">
        <w:rPr>
          <w:spacing w:val="6"/>
          <w:sz w:val="24"/>
          <w:szCs w:val="24"/>
        </w:rPr>
        <w:t xml:space="preserve"> </w:t>
      </w:r>
      <w:r w:rsidRPr="00DE0859">
        <w:rPr>
          <w:sz w:val="24"/>
          <w:szCs w:val="24"/>
        </w:rPr>
        <w:t>diffusion</w:t>
      </w:r>
      <w:r w:rsidRPr="00DE0859">
        <w:rPr>
          <w:spacing w:val="6"/>
          <w:sz w:val="24"/>
          <w:szCs w:val="24"/>
        </w:rPr>
        <w:t xml:space="preserve"> </w:t>
      </w:r>
      <w:r w:rsidRPr="00DE0859">
        <w:rPr>
          <w:sz w:val="24"/>
          <w:szCs w:val="24"/>
        </w:rPr>
        <w:t>du</w:t>
      </w:r>
      <w:r w:rsidRPr="00DE0859">
        <w:rPr>
          <w:spacing w:val="6"/>
          <w:sz w:val="24"/>
          <w:szCs w:val="24"/>
        </w:rPr>
        <w:t xml:space="preserve"> </w:t>
      </w:r>
      <w:r w:rsidRPr="00DE0859">
        <w:rPr>
          <w:sz w:val="24"/>
          <w:szCs w:val="24"/>
        </w:rPr>
        <w:t xml:space="preserve">présent </w:t>
      </w:r>
      <w:r w:rsidR="00A2556E" w:rsidRPr="00DE0859">
        <w:rPr>
          <w:sz w:val="24"/>
          <w:szCs w:val="24"/>
        </w:rPr>
        <w:t>M</w:t>
      </w:r>
      <w:r w:rsidRPr="00DE0859">
        <w:rPr>
          <w:sz w:val="24"/>
          <w:szCs w:val="24"/>
        </w:rPr>
        <w:t>arché</w:t>
      </w:r>
      <w:bookmarkEnd w:id="121"/>
      <w:r w:rsidRPr="00DE0859">
        <w:rPr>
          <w:spacing w:val="6"/>
          <w:sz w:val="24"/>
          <w:szCs w:val="24"/>
        </w:rPr>
        <w:t xml:space="preserve"> </w:t>
      </w:r>
      <w:bookmarkEnd w:id="120"/>
    </w:p>
    <w:p w14:paraId="6F2C620E" w14:textId="6CBE0FA5" w:rsidR="002B125B" w:rsidRPr="00DE0859" w:rsidRDefault="00080606" w:rsidP="0098139C">
      <w:bookmarkStart w:id="122" w:name="_Toc3999458"/>
      <w:r w:rsidRPr="00DE0859">
        <w:t>Sept (07) exemplaires du présent Marché ont été édités et seront diffusés par le Maître d’Ouvrage de la SCDP.</w:t>
      </w:r>
    </w:p>
    <w:p w14:paraId="50A8C1F8" w14:textId="69E1D6ED" w:rsidR="0060412E" w:rsidRPr="00DE0859" w:rsidRDefault="00963D8B" w:rsidP="007A51F8">
      <w:pPr>
        <w:pStyle w:val="Titre2"/>
        <w:spacing w:before="0" w:after="0"/>
        <w:rPr>
          <w:sz w:val="24"/>
          <w:szCs w:val="24"/>
        </w:rPr>
      </w:pPr>
      <w:bookmarkStart w:id="123" w:name="_Toc46308775"/>
      <w:r w:rsidRPr="00DE0859">
        <w:rPr>
          <w:sz w:val="24"/>
          <w:szCs w:val="24"/>
        </w:rPr>
        <w:t>Article</w:t>
      </w:r>
      <w:r w:rsidRPr="00DE0859">
        <w:rPr>
          <w:spacing w:val="6"/>
          <w:sz w:val="24"/>
          <w:szCs w:val="24"/>
        </w:rPr>
        <w:t xml:space="preserve"> </w:t>
      </w:r>
      <w:r w:rsidR="00684D41" w:rsidRPr="00DE0859">
        <w:rPr>
          <w:sz w:val="24"/>
          <w:szCs w:val="24"/>
        </w:rPr>
        <w:t>3</w:t>
      </w:r>
      <w:r w:rsidR="00E66927">
        <w:rPr>
          <w:sz w:val="24"/>
          <w:szCs w:val="24"/>
        </w:rPr>
        <w:t>8</w:t>
      </w:r>
      <w:r w:rsidRPr="00DE0859">
        <w:rPr>
          <w:sz w:val="24"/>
          <w:szCs w:val="24"/>
        </w:rPr>
        <w:t xml:space="preserve"> et</w:t>
      </w:r>
      <w:r w:rsidRPr="00DE0859">
        <w:rPr>
          <w:spacing w:val="6"/>
          <w:sz w:val="24"/>
          <w:szCs w:val="24"/>
        </w:rPr>
        <w:t xml:space="preserve"> </w:t>
      </w:r>
      <w:r w:rsidRPr="00DE0859">
        <w:rPr>
          <w:sz w:val="24"/>
          <w:szCs w:val="24"/>
        </w:rPr>
        <w:t>dernier</w:t>
      </w:r>
      <w:r w:rsidRPr="00DE0859">
        <w:rPr>
          <w:spacing w:val="6"/>
          <w:sz w:val="24"/>
          <w:szCs w:val="24"/>
        </w:rPr>
        <w:t xml:space="preserve"> </w:t>
      </w:r>
      <w:r w:rsidRPr="00DE0859">
        <w:rPr>
          <w:sz w:val="24"/>
          <w:szCs w:val="24"/>
        </w:rPr>
        <w:t xml:space="preserve">: </w:t>
      </w:r>
      <w:r w:rsidRPr="00DE0859">
        <w:rPr>
          <w:spacing w:val="5"/>
          <w:sz w:val="24"/>
          <w:szCs w:val="24"/>
        </w:rPr>
        <w:t>Entré</w:t>
      </w:r>
      <w:r w:rsidRPr="00DE0859">
        <w:rPr>
          <w:sz w:val="24"/>
          <w:szCs w:val="24"/>
        </w:rPr>
        <w:t xml:space="preserve">e </w:t>
      </w:r>
      <w:r w:rsidRPr="00DE0859">
        <w:rPr>
          <w:spacing w:val="5"/>
          <w:sz w:val="24"/>
          <w:szCs w:val="24"/>
        </w:rPr>
        <w:t>e</w:t>
      </w:r>
      <w:r w:rsidRPr="00DE0859">
        <w:rPr>
          <w:sz w:val="24"/>
          <w:szCs w:val="24"/>
        </w:rPr>
        <w:t xml:space="preserve">n </w:t>
      </w:r>
      <w:r w:rsidRPr="00DE0859">
        <w:rPr>
          <w:spacing w:val="5"/>
          <w:sz w:val="24"/>
          <w:szCs w:val="24"/>
        </w:rPr>
        <w:t>vigueu</w:t>
      </w:r>
      <w:r w:rsidRPr="00DE0859">
        <w:rPr>
          <w:sz w:val="24"/>
          <w:szCs w:val="24"/>
        </w:rPr>
        <w:t xml:space="preserve">r </w:t>
      </w:r>
      <w:r w:rsidRPr="00DE0859">
        <w:rPr>
          <w:spacing w:val="5"/>
          <w:sz w:val="24"/>
          <w:szCs w:val="24"/>
        </w:rPr>
        <w:t xml:space="preserve">du </w:t>
      </w:r>
      <w:r w:rsidR="00C64731" w:rsidRPr="00DE0859">
        <w:rPr>
          <w:sz w:val="24"/>
          <w:szCs w:val="24"/>
        </w:rPr>
        <w:t>M</w:t>
      </w:r>
      <w:r w:rsidRPr="00DE0859">
        <w:rPr>
          <w:sz w:val="24"/>
          <w:szCs w:val="24"/>
        </w:rPr>
        <w:t>arché</w:t>
      </w:r>
      <w:bookmarkEnd w:id="123"/>
      <w:r w:rsidRPr="00DE0859">
        <w:rPr>
          <w:spacing w:val="6"/>
          <w:sz w:val="24"/>
          <w:szCs w:val="24"/>
        </w:rPr>
        <w:t xml:space="preserve"> </w:t>
      </w:r>
      <w:bookmarkEnd w:id="122"/>
    </w:p>
    <w:p w14:paraId="17673926" w14:textId="0B33BC9D" w:rsidR="0098139C" w:rsidRPr="00DE0859" w:rsidRDefault="0098139C" w:rsidP="0098139C">
      <w:r w:rsidRPr="00DE0859">
        <w:t>Le présent Marché deviendra définitif après signature par le Directeur Général de la SCDP et entrera en vigueur après sa notification au Prestataire.</w:t>
      </w:r>
    </w:p>
    <w:p w14:paraId="43BC1938" w14:textId="77777777" w:rsidR="00DB5A4C" w:rsidRPr="00DE0859" w:rsidRDefault="00DB5A4C" w:rsidP="002651E7">
      <w:pPr>
        <w:sectPr w:rsidR="00DB5A4C" w:rsidRPr="00DE0859" w:rsidSect="00C47A7F">
          <w:footerReference w:type="default" r:id="rId10"/>
          <w:pgSz w:w="11900" w:h="16820"/>
          <w:pgMar w:top="720" w:right="720" w:bottom="720" w:left="720" w:header="720" w:footer="55" w:gutter="567"/>
          <w:cols w:space="720"/>
          <w:docGrid w:linePitch="326"/>
        </w:sectPr>
      </w:pPr>
    </w:p>
    <w:p w14:paraId="2220555C" w14:textId="77777777" w:rsidR="0060412E" w:rsidRPr="00DE0859" w:rsidRDefault="0060412E" w:rsidP="002651E7"/>
    <w:p w14:paraId="4D775FFF" w14:textId="77777777" w:rsidR="00DB5A4C" w:rsidRPr="00DE0859" w:rsidRDefault="00DB5A4C" w:rsidP="002651E7"/>
    <w:p w14:paraId="77AA8E9A" w14:textId="77777777" w:rsidR="00DB5A4C" w:rsidRPr="00DE0859" w:rsidRDefault="00DB5A4C" w:rsidP="002651E7"/>
    <w:p w14:paraId="652DA965" w14:textId="77777777" w:rsidR="00DB5A4C" w:rsidRPr="00DE0859" w:rsidRDefault="00DB5A4C" w:rsidP="002651E7"/>
    <w:p w14:paraId="23C886D9" w14:textId="77777777" w:rsidR="0060412E" w:rsidRPr="00DE0859" w:rsidRDefault="0060412E" w:rsidP="002651E7"/>
    <w:p w14:paraId="5EE9EFAC" w14:textId="77777777" w:rsidR="0060412E" w:rsidRPr="00DE0859" w:rsidRDefault="0060412E" w:rsidP="002651E7"/>
    <w:p w14:paraId="4F9C8634" w14:textId="77777777" w:rsidR="0060412E" w:rsidRPr="00DE0859" w:rsidRDefault="0060412E" w:rsidP="002651E7"/>
    <w:p w14:paraId="42D5683C" w14:textId="77777777" w:rsidR="0060412E" w:rsidRPr="00DE0859" w:rsidRDefault="0060412E" w:rsidP="002651E7"/>
    <w:p w14:paraId="100C9C7E" w14:textId="77777777" w:rsidR="0060412E" w:rsidRPr="00DE0859" w:rsidRDefault="0060412E" w:rsidP="002651E7"/>
    <w:p w14:paraId="4EDC4751" w14:textId="77777777" w:rsidR="0060412E" w:rsidRPr="00DE0859" w:rsidRDefault="0060412E" w:rsidP="002651E7"/>
    <w:p w14:paraId="73A8DB72" w14:textId="74EAC853" w:rsidR="0060412E" w:rsidRPr="00DE0859" w:rsidRDefault="0060412E" w:rsidP="002651E7"/>
    <w:p w14:paraId="6E13FE34" w14:textId="64202A43" w:rsidR="00585B67" w:rsidRPr="00DE0859" w:rsidRDefault="00585B67" w:rsidP="002651E7"/>
    <w:p w14:paraId="41023C82" w14:textId="77777777" w:rsidR="00585B67" w:rsidRPr="00DE0859" w:rsidRDefault="00585B67" w:rsidP="002651E7"/>
    <w:p w14:paraId="2FF78945" w14:textId="77777777" w:rsidR="0060412E" w:rsidRPr="00DE0859" w:rsidRDefault="0060412E" w:rsidP="002651E7"/>
    <w:p w14:paraId="4659E26D" w14:textId="77777777" w:rsidR="0060412E" w:rsidRPr="007D3F1F" w:rsidRDefault="004F476B" w:rsidP="002651E7">
      <w:pPr>
        <w:pStyle w:val="En-tte"/>
        <w:rPr>
          <w:sz w:val="40"/>
          <w:szCs w:val="40"/>
        </w:rPr>
      </w:pPr>
      <w:bookmarkStart w:id="124" w:name="_Toc4000553"/>
      <w:bookmarkStart w:id="125" w:name="_Toc4000715"/>
      <w:bookmarkStart w:id="126" w:name="_Toc4017533"/>
      <w:bookmarkStart w:id="127" w:name="_Toc5814065"/>
      <w:r w:rsidRPr="007D3F1F">
        <w:rPr>
          <w:sz w:val="40"/>
          <w:szCs w:val="40"/>
        </w:rPr>
        <w:t>Pièce N°6 :</w:t>
      </w:r>
      <w:r w:rsidR="00963D8B" w:rsidRPr="007D3F1F">
        <w:rPr>
          <w:sz w:val="40"/>
          <w:szCs w:val="40"/>
        </w:rPr>
        <w:br/>
      </w:r>
      <w:bookmarkStart w:id="128" w:name="_Toc390315447"/>
      <w:bookmarkStart w:id="129" w:name="_Toc390421605"/>
      <w:r w:rsidR="00963D8B" w:rsidRPr="007D3F1F">
        <w:rPr>
          <w:sz w:val="40"/>
          <w:szCs w:val="40"/>
        </w:rPr>
        <w:t>Termes de Référence (TDR)</w:t>
      </w:r>
      <w:bookmarkEnd w:id="124"/>
      <w:bookmarkEnd w:id="125"/>
      <w:bookmarkEnd w:id="126"/>
      <w:bookmarkEnd w:id="127"/>
      <w:bookmarkEnd w:id="128"/>
      <w:bookmarkEnd w:id="129"/>
    </w:p>
    <w:p w14:paraId="01503895" w14:textId="77777777" w:rsidR="0060412E" w:rsidRPr="00DE0859" w:rsidRDefault="0060412E" w:rsidP="002651E7"/>
    <w:p w14:paraId="7D975C74" w14:textId="77777777" w:rsidR="0060412E" w:rsidRPr="00DE0859" w:rsidRDefault="0060412E" w:rsidP="002651E7"/>
    <w:p w14:paraId="775BB8B3" w14:textId="6021B263" w:rsidR="004F476B" w:rsidRPr="00DE0859" w:rsidRDefault="004F476B" w:rsidP="008221DD">
      <w:pPr>
        <w:jc w:val="center"/>
        <w:rPr>
          <w:b/>
        </w:rPr>
      </w:pPr>
      <w:r w:rsidRPr="00DE0859">
        <w:br w:type="page"/>
      </w:r>
      <w:r w:rsidR="00963D8B" w:rsidRPr="00DE0859">
        <w:rPr>
          <w:b/>
        </w:rPr>
        <w:lastRenderedPageBreak/>
        <w:t>TERMES DE RÉFÉRENCE</w:t>
      </w:r>
      <w:r w:rsidR="009053B8" w:rsidRPr="00DE0859">
        <w:rPr>
          <w:b/>
        </w:rPr>
        <w:t xml:space="preserve"> (TDR)</w:t>
      </w:r>
    </w:p>
    <w:p w14:paraId="14C9B533" w14:textId="77777777" w:rsidR="0094030B" w:rsidRPr="00DE0859" w:rsidRDefault="0094030B" w:rsidP="00770916">
      <w:pPr>
        <w:numPr>
          <w:ilvl w:val="0"/>
          <w:numId w:val="35"/>
        </w:numPr>
        <w:spacing w:before="0" w:after="0"/>
        <w:rPr>
          <w:b/>
        </w:rPr>
      </w:pPr>
      <w:r w:rsidRPr="00DE0859">
        <w:rPr>
          <w:b/>
        </w:rPr>
        <w:t xml:space="preserve">OBJET </w:t>
      </w:r>
    </w:p>
    <w:p w14:paraId="193916E8" w14:textId="77777777" w:rsidR="0094030B" w:rsidRPr="00DE0859" w:rsidRDefault="0094030B" w:rsidP="008221DD">
      <w:pPr>
        <w:spacing w:before="0" w:after="0"/>
      </w:pPr>
      <w:r w:rsidRPr="00DE0859">
        <w:t>Décrit de manière concise les dispositions obligatoires pour la sauvegarde des installations de la SCDP et les processus envisagés pour établir et appliquer les mesures et arrangements nécessaires pour garantir le respect desdites dispositions. Il est ainsi indiqué tous les principaux éléments au sujet desquels des mesures sont recommandées en vue de l’atteinte d’une plus grande efficacité dans les activités de gardiennage à la SCDP, notamment en matière de :</w:t>
      </w:r>
    </w:p>
    <w:p w14:paraId="3E3090A8" w14:textId="77777777" w:rsidR="0094030B" w:rsidRPr="00DE0859" w:rsidRDefault="0094030B" w:rsidP="00770916">
      <w:pPr>
        <w:numPr>
          <w:ilvl w:val="0"/>
          <w:numId w:val="23"/>
        </w:numPr>
        <w:spacing w:before="0" w:after="0"/>
      </w:pPr>
      <w:r w:rsidRPr="00DE0859">
        <w:t>Sécurité des installations ;</w:t>
      </w:r>
    </w:p>
    <w:p w14:paraId="682A56B8" w14:textId="77777777" w:rsidR="0094030B" w:rsidRPr="00DE0859" w:rsidRDefault="0094030B" w:rsidP="00770916">
      <w:pPr>
        <w:numPr>
          <w:ilvl w:val="0"/>
          <w:numId w:val="23"/>
        </w:numPr>
        <w:spacing w:before="0" w:after="0"/>
      </w:pPr>
      <w:r w:rsidRPr="00DE0859">
        <w:t>Contrôle des mouvements des personnes et des biens ;</w:t>
      </w:r>
    </w:p>
    <w:p w14:paraId="3B4DBAF1" w14:textId="77777777" w:rsidR="0094030B" w:rsidRPr="00DE0859" w:rsidRDefault="0094030B" w:rsidP="00770916">
      <w:pPr>
        <w:numPr>
          <w:ilvl w:val="0"/>
          <w:numId w:val="23"/>
        </w:numPr>
        <w:spacing w:before="0" w:after="0"/>
      </w:pPr>
      <w:r w:rsidRPr="00DE0859">
        <w:t>Communication.</w:t>
      </w:r>
    </w:p>
    <w:p w14:paraId="3009912F" w14:textId="77777777" w:rsidR="0094030B" w:rsidRPr="00DE0859" w:rsidRDefault="0094030B" w:rsidP="008221DD">
      <w:pPr>
        <w:spacing w:before="0" w:after="0"/>
      </w:pPr>
      <w:r w:rsidRPr="00DE0859">
        <w:t xml:space="preserve">Le présent cahier de charges </w:t>
      </w:r>
      <w:proofErr w:type="spellStart"/>
      <w:r w:rsidRPr="00DE0859">
        <w:t>à</w:t>
      </w:r>
      <w:proofErr w:type="spellEnd"/>
      <w:r w:rsidRPr="00DE0859">
        <w:t xml:space="preserve"> pour objectifs :</w:t>
      </w:r>
    </w:p>
    <w:p w14:paraId="7A13858C" w14:textId="77777777" w:rsidR="0094030B" w:rsidRPr="00DE0859" w:rsidRDefault="0094030B" w:rsidP="00770916">
      <w:pPr>
        <w:numPr>
          <w:ilvl w:val="0"/>
          <w:numId w:val="24"/>
        </w:numPr>
        <w:spacing w:before="0" w:after="0"/>
      </w:pPr>
      <w:r w:rsidRPr="00DE0859">
        <w:t>Établir un cadre Bipartite faisant appel à la coopération entre la Société de service et la SCDP pour déterminer les différentes menaces contre la sûreté et la sécurité et prendre les mesures de sauvegarde contre les incidents qui menacent les installations et les produits stockés à la SCDP.</w:t>
      </w:r>
    </w:p>
    <w:p w14:paraId="59F74504" w14:textId="77777777" w:rsidR="0094030B" w:rsidRPr="00DE0859" w:rsidRDefault="0094030B" w:rsidP="00770916">
      <w:pPr>
        <w:numPr>
          <w:ilvl w:val="0"/>
          <w:numId w:val="24"/>
        </w:numPr>
        <w:spacing w:before="0" w:after="0"/>
      </w:pPr>
      <w:r w:rsidRPr="00DE0859">
        <w:t>Etablir les rôles et les responsabilités respectifs pour garantir la sécurité des installations ;</w:t>
      </w:r>
    </w:p>
    <w:p w14:paraId="7E1F9FB6" w14:textId="77777777" w:rsidR="0094030B" w:rsidRPr="00DE0859" w:rsidRDefault="0094030B" w:rsidP="00770916">
      <w:pPr>
        <w:numPr>
          <w:ilvl w:val="0"/>
          <w:numId w:val="24"/>
        </w:numPr>
        <w:spacing w:before="0" w:after="0"/>
      </w:pPr>
      <w:r w:rsidRPr="00DE0859">
        <w:t>Prévoir une méthode pour procéder aux évaluations de la sécurité en vue de l’établissement de mesures correctives et des procédures permettant de réagir aux changements des niveaux de sécurité ;</w:t>
      </w:r>
    </w:p>
    <w:p w14:paraId="1E3F1396" w14:textId="77777777" w:rsidR="0094030B" w:rsidRPr="00DE0859" w:rsidRDefault="0094030B" w:rsidP="00770916">
      <w:pPr>
        <w:numPr>
          <w:ilvl w:val="0"/>
          <w:numId w:val="24"/>
        </w:numPr>
        <w:spacing w:before="0" w:after="0"/>
      </w:pPr>
      <w:r w:rsidRPr="00DE0859">
        <w:t>Garantir le rassemblement et l’échange rapides et efficaces de renseignements liés à la sécurité ;</w:t>
      </w:r>
    </w:p>
    <w:p w14:paraId="31111347" w14:textId="58685BEE" w:rsidR="0094030B" w:rsidRPr="00DE0859" w:rsidRDefault="0094030B" w:rsidP="00770916">
      <w:pPr>
        <w:numPr>
          <w:ilvl w:val="0"/>
          <w:numId w:val="24"/>
        </w:numPr>
        <w:spacing w:before="0" w:after="0"/>
      </w:pPr>
      <w:r w:rsidRPr="00DE0859">
        <w:t>Enfin donner l’assurance que des mesures de sécurité adéquates et proportionnées sont en place.</w:t>
      </w:r>
    </w:p>
    <w:p w14:paraId="771D6621" w14:textId="77777777" w:rsidR="0094030B" w:rsidRPr="00DE0859" w:rsidRDefault="0094030B" w:rsidP="00770916">
      <w:pPr>
        <w:numPr>
          <w:ilvl w:val="0"/>
          <w:numId w:val="35"/>
        </w:numPr>
        <w:spacing w:before="0" w:after="0"/>
        <w:rPr>
          <w:b/>
        </w:rPr>
      </w:pPr>
      <w:r w:rsidRPr="00DE0859">
        <w:rPr>
          <w:b/>
        </w:rPr>
        <w:t>DOMAINE D’APPLICATION</w:t>
      </w:r>
    </w:p>
    <w:p w14:paraId="3DE3E9F0" w14:textId="77777777" w:rsidR="0094030B" w:rsidRPr="00DE0859" w:rsidRDefault="0094030B" w:rsidP="008221DD">
      <w:pPr>
        <w:spacing w:before="0" w:after="0"/>
      </w:pPr>
      <w:r w:rsidRPr="00DE0859">
        <w:t>Le présent Cahier de charges s’applique aux installations de la SCDP ci-dessous :</w:t>
      </w:r>
    </w:p>
    <w:p w14:paraId="374A4A8F" w14:textId="4C98C72D" w:rsidR="002E762C" w:rsidRPr="00DE0859" w:rsidRDefault="0094030B" w:rsidP="002E762C">
      <w:pPr>
        <w:spacing w:before="0" w:after="0"/>
        <w:rPr>
          <w:u w:val="single"/>
        </w:rPr>
      </w:pPr>
      <w:r w:rsidRPr="00DE0859">
        <w:rPr>
          <w:u w:val="single"/>
        </w:rPr>
        <w:t>POUR LE LOT N°1</w:t>
      </w:r>
    </w:p>
    <w:tbl>
      <w:tblPr>
        <w:tblStyle w:val="Grilledutableau"/>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2"/>
        <w:gridCol w:w="278"/>
        <w:gridCol w:w="4594"/>
      </w:tblGrid>
      <w:tr w:rsidR="008A1053" w:rsidRPr="00DE0859" w14:paraId="013C626B" w14:textId="77777777" w:rsidTr="008A1053">
        <w:tc>
          <w:tcPr>
            <w:tcW w:w="5442" w:type="dxa"/>
          </w:tcPr>
          <w:p w14:paraId="42BD1487" w14:textId="77777777" w:rsidR="008A1053" w:rsidRPr="00DE0859" w:rsidRDefault="008A1053" w:rsidP="00770916">
            <w:pPr>
              <w:numPr>
                <w:ilvl w:val="0"/>
                <w:numId w:val="33"/>
              </w:numPr>
              <w:suppressAutoHyphens w:val="0"/>
              <w:autoSpaceDN/>
              <w:spacing w:before="0" w:after="0"/>
              <w:ind w:left="360"/>
              <w:textAlignment w:val="auto"/>
              <w:rPr>
                <w:rFonts w:cs="Arial"/>
                <w:b/>
                <w:bCs/>
              </w:rPr>
            </w:pPr>
            <w:r w:rsidRPr="00DE0859">
              <w:rPr>
                <w:rFonts w:cs="Arial"/>
                <w:b/>
                <w:bCs/>
              </w:rPr>
              <w:t>Domiciles :</w:t>
            </w:r>
          </w:p>
        </w:tc>
        <w:tc>
          <w:tcPr>
            <w:tcW w:w="278" w:type="dxa"/>
          </w:tcPr>
          <w:p w14:paraId="6AC95E59" w14:textId="77777777" w:rsidR="008A1053" w:rsidRPr="00DE0859" w:rsidRDefault="008A1053" w:rsidP="00391D9D">
            <w:pPr>
              <w:pStyle w:val="Paragraphedeliste"/>
              <w:ind w:left="360"/>
              <w:rPr>
                <w:rFonts w:cs="Arial"/>
                <w:b/>
                <w:bCs/>
              </w:rPr>
            </w:pPr>
          </w:p>
        </w:tc>
        <w:tc>
          <w:tcPr>
            <w:tcW w:w="4594" w:type="dxa"/>
          </w:tcPr>
          <w:p w14:paraId="4A357E55" w14:textId="77777777" w:rsidR="008A1053" w:rsidRPr="00DE0859" w:rsidRDefault="008A1053" w:rsidP="00770916">
            <w:pPr>
              <w:pStyle w:val="Paragraphedeliste"/>
              <w:numPr>
                <w:ilvl w:val="0"/>
                <w:numId w:val="33"/>
              </w:numPr>
              <w:suppressAutoHyphens w:val="0"/>
              <w:autoSpaceDN/>
              <w:spacing w:after="0"/>
              <w:ind w:left="360"/>
              <w:contextualSpacing/>
              <w:textAlignment w:val="auto"/>
              <w:rPr>
                <w:rFonts w:cs="Arial"/>
                <w:b/>
                <w:bCs/>
                <w:u w:val="single"/>
              </w:rPr>
            </w:pPr>
            <w:r w:rsidRPr="00DE0859">
              <w:rPr>
                <w:rFonts w:cs="Arial"/>
                <w:b/>
                <w:bCs/>
              </w:rPr>
              <w:t>Sites et dépôts</w:t>
            </w:r>
          </w:p>
        </w:tc>
      </w:tr>
      <w:tr w:rsidR="008A1053" w:rsidRPr="00DE0859" w14:paraId="0658D349" w14:textId="77777777" w:rsidTr="008A1053">
        <w:tc>
          <w:tcPr>
            <w:tcW w:w="5442" w:type="dxa"/>
          </w:tcPr>
          <w:p w14:paraId="049846B1" w14:textId="77777777" w:rsidR="008A1053" w:rsidRPr="00DE0859" w:rsidRDefault="008A1053" w:rsidP="00770916">
            <w:pPr>
              <w:numPr>
                <w:ilvl w:val="1"/>
                <w:numId w:val="33"/>
              </w:numPr>
              <w:suppressAutoHyphens w:val="0"/>
              <w:autoSpaceDN/>
              <w:spacing w:before="0" w:after="0"/>
              <w:ind w:left="709"/>
              <w:jc w:val="left"/>
              <w:textAlignment w:val="auto"/>
              <w:rPr>
                <w:rFonts w:cs="Arial"/>
              </w:rPr>
            </w:pPr>
            <w:r w:rsidRPr="00DE0859">
              <w:rPr>
                <w:rFonts w:cs="Arial"/>
              </w:rPr>
              <w:t>Président du Conseil d’Administration (PCA),</w:t>
            </w:r>
          </w:p>
          <w:p w14:paraId="60DCA108" w14:textId="15EA8A3C" w:rsidR="008A1053" w:rsidRPr="00DE0859" w:rsidRDefault="008A1053" w:rsidP="00770916">
            <w:pPr>
              <w:numPr>
                <w:ilvl w:val="1"/>
                <w:numId w:val="33"/>
              </w:numPr>
              <w:suppressAutoHyphens w:val="0"/>
              <w:autoSpaceDN/>
              <w:spacing w:before="0" w:after="0"/>
              <w:ind w:left="709"/>
              <w:jc w:val="left"/>
              <w:textAlignment w:val="auto"/>
              <w:rPr>
                <w:rFonts w:cs="Arial"/>
              </w:rPr>
            </w:pPr>
            <w:r w:rsidRPr="00DE0859">
              <w:rPr>
                <w:rFonts w:cs="Arial"/>
              </w:rPr>
              <w:t>Directeur Général (DG)</w:t>
            </w:r>
            <w:r w:rsidR="00920558" w:rsidRPr="00DE0859">
              <w:rPr>
                <w:rFonts w:cs="Arial"/>
              </w:rPr>
              <w:t xml:space="preserve"> à Douala</w:t>
            </w:r>
            <w:r w:rsidRPr="00DE0859">
              <w:rPr>
                <w:rFonts w:cs="Arial"/>
              </w:rPr>
              <w:t>,</w:t>
            </w:r>
          </w:p>
          <w:p w14:paraId="0B1AA61B" w14:textId="77777777" w:rsidR="008A1053" w:rsidRPr="00DE0859" w:rsidRDefault="008A1053" w:rsidP="00770916">
            <w:pPr>
              <w:numPr>
                <w:ilvl w:val="1"/>
                <w:numId w:val="33"/>
              </w:numPr>
              <w:suppressAutoHyphens w:val="0"/>
              <w:autoSpaceDN/>
              <w:spacing w:before="0" w:after="0"/>
              <w:ind w:left="709"/>
              <w:jc w:val="left"/>
              <w:textAlignment w:val="auto"/>
              <w:rPr>
                <w:rFonts w:cs="Arial"/>
              </w:rPr>
            </w:pPr>
            <w:r w:rsidRPr="00DE0859">
              <w:rPr>
                <w:rFonts w:cs="Arial"/>
              </w:rPr>
              <w:t>Directeur Général Adjoint (DGA),</w:t>
            </w:r>
          </w:p>
          <w:p w14:paraId="18630725" w14:textId="24B05D75" w:rsidR="008A1053" w:rsidRPr="00DE0859" w:rsidRDefault="008A1053" w:rsidP="00770916">
            <w:pPr>
              <w:numPr>
                <w:ilvl w:val="1"/>
                <w:numId w:val="33"/>
              </w:numPr>
              <w:suppressAutoHyphens w:val="0"/>
              <w:autoSpaceDN/>
              <w:spacing w:before="0" w:after="0"/>
              <w:ind w:left="709"/>
              <w:jc w:val="left"/>
              <w:textAlignment w:val="auto"/>
              <w:rPr>
                <w:rFonts w:cs="Arial"/>
              </w:rPr>
            </w:pPr>
            <w:r w:rsidRPr="00DE0859">
              <w:rPr>
                <w:rFonts w:cs="Arial"/>
              </w:rPr>
              <w:t>Conseiller Technique n°</w:t>
            </w:r>
            <w:r w:rsidR="00673E8D" w:rsidRPr="00DE0859">
              <w:rPr>
                <w:rFonts w:cs="Arial"/>
              </w:rPr>
              <w:t>1</w:t>
            </w:r>
            <w:r w:rsidRPr="00DE0859">
              <w:rPr>
                <w:rFonts w:cs="Arial"/>
              </w:rPr>
              <w:t xml:space="preserve"> (CT</w:t>
            </w:r>
            <w:r w:rsidR="00673E8D" w:rsidRPr="00DE0859">
              <w:rPr>
                <w:rFonts w:cs="Arial"/>
              </w:rPr>
              <w:t>1</w:t>
            </w:r>
            <w:r w:rsidRPr="00DE0859">
              <w:rPr>
                <w:rFonts w:cs="Arial"/>
              </w:rPr>
              <w:t>),</w:t>
            </w:r>
          </w:p>
          <w:p w14:paraId="280E84D2" w14:textId="64903521" w:rsidR="00673E8D" w:rsidRPr="00DE0859" w:rsidRDefault="00673E8D" w:rsidP="00770916">
            <w:pPr>
              <w:numPr>
                <w:ilvl w:val="1"/>
                <w:numId w:val="33"/>
              </w:numPr>
              <w:suppressAutoHyphens w:val="0"/>
              <w:autoSpaceDN/>
              <w:spacing w:before="0" w:after="0"/>
              <w:ind w:left="709"/>
              <w:jc w:val="left"/>
              <w:textAlignment w:val="auto"/>
              <w:rPr>
                <w:rFonts w:cs="Arial"/>
              </w:rPr>
            </w:pPr>
            <w:r w:rsidRPr="00DE0859">
              <w:rPr>
                <w:rFonts w:cs="Arial"/>
              </w:rPr>
              <w:t>Conseiller Technique n°2 (CT2),</w:t>
            </w:r>
          </w:p>
          <w:p w14:paraId="4EF4C71B" w14:textId="4AC21856" w:rsidR="00256AEF" w:rsidRPr="00DE0859" w:rsidRDefault="00256AEF" w:rsidP="00770916">
            <w:pPr>
              <w:numPr>
                <w:ilvl w:val="1"/>
                <w:numId w:val="33"/>
              </w:numPr>
              <w:suppressAutoHyphens w:val="0"/>
              <w:autoSpaceDN/>
              <w:spacing w:before="0" w:after="0"/>
              <w:ind w:left="709"/>
              <w:jc w:val="left"/>
              <w:textAlignment w:val="auto"/>
              <w:rPr>
                <w:rFonts w:cs="Arial"/>
              </w:rPr>
            </w:pPr>
            <w:r w:rsidRPr="00DE0859">
              <w:rPr>
                <w:rFonts w:cs="Arial"/>
              </w:rPr>
              <w:t>Conseiller Technique n°3 (CT3),</w:t>
            </w:r>
          </w:p>
          <w:p w14:paraId="10A8DFB7" w14:textId="62AD8C96" w:rsidR="00256AEF" w:rsidRPr="00DE0859" w:rsidRDefault="00256AEF" w:rsidP="00770916">
            <w:pPr>
              <w:numPr>
                <w:ilvl w:val="1"/>
                <w:numId w:val="33"/>
              </w:numPr>
              <w:suppressAutoHyphens w:val="0"/>
              <w:autoSpaceDN/>
              <w:spacing w:before="0" w:after="0"/>
              <w:ind w:left="709"/>
              <w:jc w:val="left"/>
              <w:textAlignment w:val="auto"/>
              <w:rPr>
                <w:rFonts w:cs="Arial"/>
              </w:rPr>
            </w:pPr>
            <w:r w:rsidRPr="00DE0859">
              <w:rPr>
                <w:rFonts w:cs="Arial"/>
              </w:rPr>
              <w:t>Conseiller Technique n°4 (CT4),</w:t>
            </w:r>
          </w:p>
          <w:p w14:paraId="2A15C5CC" w14:textId="77777777" w:rsidR="008A1053" w:rsidRPr="00DE0859" w:rsidRDefault="008A1053" w:rsidP="00770916">
            <w:pPr>
              <w:numPr>
                <w:ilvl w:val="1"/>
                <w:numId w:val="33"/>
              </w:numPr>
              <w:suppressAutoHyphens w:val="0"/>
              <w:autoSpaceDN/>
              <w:spacing w:before="0" w:after="0"/>
              <w:ind w:left="709"/>
              <w:jc w:val="left"/>
              <w:textAlignment w:val="auto"/>
              <w:rPr>
                <w:rFonts w:cs="Arial"/>
              </w:rPr>
            </w:pPr>
            <w:r w:rsidRPr="00DE0859">
              <w:rPr>
                <w:rFonts w:cs="Arial"/>
              </w:rPr>
              <w:t>Inspecteur d’Exploitation (</w:t>
            </w:r>
            <w:proofErr w:type="spellStart"/>
            <w:r w:rsidRPr="00DE0859">
              <w:rPr>
                <w:rFonts w:cs="Arial"/>
              </w:rPr>
              <w:t>IExp</w:t>
            </w:r>
            <w:proofErr w:type="spellEnd"/>
            <w:r w:rsidRPr="00DE0859">
              <w:rPr>
                <w:rFonts w:cs="Arial"/>
              </w:rPr>
              <w:t>),</w:t>
            </w:r>
          </w:p>
          <w:p w14:paraId="2051F528" w14:textId="77777777" w:rsidR="008A1053" w:rsidRPr="00DE0859" w:rsidRDefault="008A1053" w:rsidP="00770916">
            <w:pPr>
              <w:numPr>
                <w:ilvl w:val="1"/>
                <w:numId w:val="33"/>
              </w:numPr>
              <w:suppressAutoHyphens w:val="0"/>
              <w:autoSpaceDN/>
              <w:spacing w:before="0" w:after="0"/>
              <w:ind w:left="709"/>
              <w:jc w:val="left"/>
              <w:textAlignment w:val="auto"/>
              <w:rPr>
                <w:rFonts w:cs="Arial"/>
              </w:rPr>
            </w:pPr>
            <w:r w:rsidRPr="00DE0859">
              <w:rPr>
                <w:rFonts w:cs="Arial"/>
              </w:rPr>
              <w:t>Auditeur Interne (AI),</w:t>
            </w:r>
          </w:p>
          <w:p w14:paraId="0336D567" w14:textId="77777777" w:rsidR="008A1053" w:rsidRPr="00DE0859" w:rsidRDefault="008A1053" w:rsidP="00770916">
            <w:pPr>
              <w:numPr>
                <w:ilvl w:val="1"/>
                <w:numId w:val="33"/>
              </w:numPr>
              <w:suppressAutoHyphens w:val="0"/>
              <w:autoSpaceDN/>
              <w:spacing w:before="0" w:after="0"/>
              <w:ind w:left="709"/>
              <w:jc w:val="left"/>
              <w:textAlignment w:val="auto"/>
              <w:rPr>
                <w:rFonts w:cs="Arial"/>
              </w:rPr>
            </w:pPr>
            <w:r w:rsidRPr="00DE0859">
              <w:rPr>
                <w:rFonts w:cs="Arial"/>
              </w:rPr>
              <w:t>Chef de Division des Affaires Juridiques, du Contentieux et des Assurances (CDAJCA),</w:t>
            </w:r>
          </w:p>
          <w:p w14:paraId="69A58A09" w14:textId="77777777" w:rsidR="008A1053" w:rsidRPr="00DE0859" w:rsidRDefault="008A1053" w:rsidP="00770916">
            <w:pPr>
              <w:numPr>
                <w:ilvl w:val="1"/>
                <w:numId w:val="33"/>
              </w:numPr>
              <w:suppressAutoHyphens w:val="0"/>
              <w:autoSpaceDN/>
              <w:spacing w:before="0" w:after="0"/>
              <w:ind w:left="709"/>
              <w:jc w:val="left"/>
              <w:textAlignment w:val="auto"/>
              <w:rPr>
                <w:rFonts w:cs="Arial"/>
              </w:rPr>
            </w:pPr>
            <w:r w:rsidRPr="00DE0859">
              <w:rPr>
                <w:rFonts w:cs="Arial"/>
              </w:rPr>
              <w:t>Directeur d’Exploitation (DEXP),</w:t>
            </w:r>
          </w:p>
          <w:p w14:paraId="0EAD6F44" w14:textId="77777777" w:rsidR="008A1053" w:rsidRPr="00DE0859" w:rsidRDefault="008A1053" w:rsidP="00770916">
            <w:pPr>
              <w:numPr>
                <w:ilvl w:val="1"/>
                <w:numId w:val="33"/>
              </w:numPr>
              <w:suppressAutoHyphens w:val="0"/>
              <w:autoSpaceDN/>
              <w:spacing w:before="0" w:after="0"/>
              <w:ind w:left="709"/>
              <w:jc w:val="left"/>
              <w:textAlignment w:val="auto"/>
              <w:rPr>
                <w:rFonts w:cs="Arial"/>
              </w:rPr>
            </w:pPr>
            <w:r w:rsidRPr="00DE0859">
              <w:rPr>
                <w:rFonts w:cs="Arial"/>
              </w:rPr>
              <w:t>Directeur de la Qualité, Sécurité et Environnement (DQSE),</w:t>
            </w:r>
          </w:p>
          <w:p w14:paraId="2E922EB7" w14:textId="77777777" w:rsidR="008A1053" w:rsidRPr="00DE0859" w:rsidRDefault="008A1053" w:rsidP="00770916">
            <w:pPr>
              <w:numPr>
                <w:ilvl w:val="1"/>
                <w:numId w:val="33"/>
              </w:numPr>
              <w:suppressAutoHyphens w:val="0"/>
              <w:autoSpaceDN/>
              <w:spacing w:before="0" w:after="0"/>
              <w:ind w:left="709"/>
              <w:jc w:val="left"/>
              <w:textAlignment w:val="auto"/>
              <w:rPr>
                <w:rFonts w:cs="Arial"/>
              </w:rPr>
            </w:pPr>
            <w:r w:rsidRPr="00DE0859">
              <w:rPr>
                <w:rFonts w:cs="Arial"/>
              </w:rPr>
              <w:t>Directeur Technique (DTEC),</w:t>
            </w:r>
          </w:p>
          <w:p w14:paraId="3916DFFF" w14:textId="77777777" w:rsidR="008A1053" w:rsidRPr="00DE0859" w:rsidRDefault="008A1053" w:rsidP="00770916">
            <w:pPr>
              <w:numPr>
                <w:ilvl w:val="1"/>
                <w:numId w:val="33"/>
              </w:numPr>
              <w:suppressAutoHyphens w:val="0"/>
              <w:autoSpaceDN/>
              <w:spacing w:before="0" w:after="0"/>
              <w:ind w:left="709"/>
              <w:jc w:val="left"/>
              <w:textAlignment w:val="auto"/>
              <w:rPr>
                <w:rFonts w:cs="Arial"/>
              </w:rPr>
            </w:pPr>
            <w:r w:rsidRPr="00DE0859">
              <w:rPr>
                <w:rFonts w:cs="Arial"/>
              </w:rPr>
              <w:t>Directeur de l’Administration et des Ressources Humaines (DARH),</w:t>
            </w:r>
          </w:p>
          <w:p w14:paraId="3D9C1859" w14:textId="77777777" w:rsidR="008A1053" w:rsidRPr="00DE0859" w:rsidRDefault="008A1053" w:rsidP="00770916">
            <w:pPr>
              <w:numPr>
                <w:ilvl w:val="1"/>
                <w:numId w:val="33"/>
              </w:numPr>
              <w:suppressAutoHyphens w:val="0"/>
              <w:autoSpaceDN/>
              <w:spacing w:before="0" w:after="0"/>
              <w:ind w:left="709"/>
              <w:jc w:val="left"/>
              <w:textAlignment w:val="auto"/>
              <w:rPr>
                <w:rFonts w:cs="Arial"/>
              </w:rPr>
            </w:pPr>
            <w:r w:rsidRPr="00DE0859">
              <w:rPr>
                <w:rFonts w:cs="Arial"/>
              </w:rPr>
              <w:lastRenderedPageBreak/>
              <w:t>Directeur des Opérations Financières et Comptables (DOFC),</w:t>
            </w:r>
          </w:p>
          <w:p w14:paraId="285ED896" w14:textId="77777777" w:rsidR="008A1053" w:rsidRPr="00DE0859" w:rsidRDefault="008A1053" w:rsidP="00770916">
            <w:pPr>
              <w:numPr>
                <w:ilvl w:val="1"/>
                <w:numId w:val="33"/>
              </w:numPr>
              <w:suppressAutoHyphens w:val="0"/>
              <w:autoSpaceDN/>
              <w:spacing w:before="0" w:after="0"/>
              <w:ind w:left="709"/>
              <w:jc w:val="left"/>
              <w:textAlignment w:val="auto"/>
              <w:rPr>
                <w:rFonts w:cs="Arial"/>
              </w:rPr>
            </w:pPr>
            <w:r w:rsidRPr="00DE0859">
              <w:rPr>
                <w:rFonts w:cs="Arial"/>
              </w:rPr>
              <w:t xml:space="preserve">Chef des Dépôts de Douala, </w:t>
            </w:r>
          </w:p>
          <w:p w14:paraId="59A7CC8E" w14:textId="77777777" w:rsidR="008A1053" w:rsidRPr="00DE0859" w:rsidRDefault="008A1053" w:rsidP="00770916">
            <w:pPr>
              <w:numPr>
                <w:ilvl w:val="1"/>
                <w:numId w:val="33"/>
              </w:numPr>
              <w:suppressAutoHyphens w:val="0"/>
              <w:autoSpaceDN/>
              <w:spacing w:before="0" w:after="0"/>
              <w:ind w:left="709"/>
              <w:jc w:val="left"/>
              <w:textAlignment w:val="auto"/>
              <w:rPr>
                <w:rFonts w:cs="Arial"/>
              </w:rPr>
            </w:pPr>
            <w:r w:rsidRPr="00DE0859">
              <w:rPr>
                <w:rFonts w:cs="Arial"/>
              </w:rPr>
              <w:t>Chef de Dépôt de Bonaberi.</w:t>
            </w:r>
          </w:p>
        </w:tc>
        <w:tc>
          <w:tcPr>
            <w:tcW w:w="278" w:type="dxa"/>
          </w:tcPr>
          <w:p w14:paraId="155F4A2A" w14:textId="77777777" w:rsidR="008A1053" w:rsidRPr="00DE0859" w:rsidRDefault="008A1053" w:rsidP="00391D9D">
            <w:pPr>
              <w:rPr>
                <w:rFonts w:cs="Arial"/>
                <w:u w:val="single"/>
              </w:rPr>
            </w:pPr>
          </w:p>
        </w:tc>
        <w:tc>
          <w:tcPr>
            <w:tcW w:w="4594" w:type="dxa"/>
          </w:tcPr>
          <w:p w14:paraId="03ACFA4A" w14:textId="77777777" w:rsidR="008A1053" w:rsidRPr="00DE0859" w:rsidRDefault="008A1053" w:rsidP="00770916">
            <w:pPr>
              <w:numPr>
                <w:ilvl w:val="1"/>
                <w:numId w:val="33"/>
              </w:numPr>
              <w:suppressAutoHyphens w:val="0"/>
              <w:autoSpaceDN/>
              <w:spacing w:before="0" w:after="0"/>
              <w:ind w:left="737"/>
              <w:jc w:val="left"/>
              <w:textAlignment w:val="auto"/>
              <w:rPr>
                <w:rFonts w:cs="Arial"/>
              </w:rPr>
            </w:pPr>
            <w:r w:rsidRPr="00DE0859">
              <w:rPr>
                <w:rFonts w:cs="Arial"/>
              </w:rPr>
              <w:t>Dépôt BESSENGUE – DOUALA,</w:t>
            </w:r>
          </w:p>
          <w:p w14:paraId="1E0A91DF" w14:textId="77777777" w:rsidR="008A1053" w:rsidRPr="00DE0859" w:rsidRDefault="008A1053" w:rsidP="00770916">
            <w:pPr>
              <w:numPr>
                <w:ilvl w:val="1"/>
                <w:numId w:val="33"/>
              </w:numPr>
              <w:suppressAutoHyphens w:val="0"/>
              <w:autoSpaceDN/>
              <w:spacing w:before="0" w:after="0"/>
              <w:ind w:left="737"/>
              <w:jc w:val="left"/>
              <w:textAlignment w:val="auto"/>
              <w:rPr>
                <w:rFonts w:cs="Arial"/>
              </w:rPr>
            </w:pPr>
            <w:r w:rsidRPr="00DE0859">
              <w:rPr>
                <w:rFonts w:cs="Arial"/>
              </w:rPr>
              <w:t>Dépôt MBOPPI – DOUALA,</w:t>
            </w:r>
          </w:p>
          <w:p w14:paraId="168AD934" w14:textId="77777777" w:rsidR="008A1053" w:rsidRPr="00DE0859" w:rsidRDefault="008A1053" w:rsidP="00770916">
            <w:pPr>
              <w:numPr>
                <w:ilvl w:val="1"/>
                <w:numId w:val="33"/>
              </w:numPr>
              <w:suppressAutoHyphens w:val="0"/>
              <w:autoSpaceDN/>
              <w:spacing w:before="0" w:after="0"/>
              <w:ind w:left="737"/>
              <w:jc w:val="left"/>
              <w:textAlignment w:val="auto"/>
              <w:rPr>
                <w:rFonts w:cs="Arial"/>
              </w:rPr>
            </w:pPr>
            <w:r w:rsidRPr="00DE0859">
              <w:rPr>
                <w:rFonts w:cs="Arial"/>
              </w:rPr>
              <w:t>Dépôt PORT DE PÊCHE – DOUALA,</w:t>
            </w:r>
          </w:p>
          <w:p w14:paraId="67BB546A" w14:textId="77777777" w:rsidR="008A1053" w:rsidRPr="00DE0859" w:rsidRDefault="008A1053" w:rsidP="00770916">
            <w:pPr>
              <w:numPr>
                <w:ilvl w:val="1"/>
                <w:numId w:val="33"/>
              </w:numPr>
              <w:suppressAutoHyphens w:val="0"/>
              <w:autoSpaceDN/>
              <w:spacing w:before="0" w:after="0"/>
              <w:ind w:left="737"/>
              <w:jc w:val="left"/>
              <w:textAlignment w:val="auto"/>
              <w:rPr>
                <w:rFonts w:cs="Arial"/>
              </w:rPr>
            </w:pPr>
            <w:r w:rsidRPr="00DE0859">
              <w:rPr>
                <w:rFonts w:cs="Arial"/>
              </w:rPr>
              <w:t>Dépôt FUEL DEIDO – DOUALA,</w:t>
            </w:r>
          </w:p>
          <w:p w14:paraId="18A24D03" w14:textId="77777777" w:rsidR="008A1053" w:rsidRPr="00DE0859" w:rsidRDefault="008A1053" w:rsidP="00770916">
            <w:pPr>
              <w:numPr>
                <w:ilvl w:val="1"/>
                <w:numId w:val="33"/>
              </w:numPr>
              <w:suppressAutoHyphens w:val="0"/>
              <w:autoSpaceDN/>
              <w:spacing w:before="0" w:after="0"/>
              <w:ind w:left="737"/>
              <w:jc w:val="left"/>
              <w:textAlignment w:val="auto"/>
              <w:rPr>
                <w:rFonts w:cs="Arial"/>
              </w:rPr>
            </w:pPr>
            <w:r w:rsidRPr="00DE0859">
              <w:rPr>
                <w:rFonts w:cs="Arial"/>
              </w:rPr>
              <w:t>Chambre à Vannes (CAV) n°1 – DOUALA,</w:t>
            </w:r>
          </w:p>
          <w:p w14:paraId="25713226" w14:textId="77777777" w:rsidR="008A1053" w:rsidRPr="00DE0859" w:rsidRDefault="008A1053" w:rsidP="00770916">
            <w:pPr>
              <w:numPr>
                <w:ilvl w:val="1"/>
                <w:numId w:val="33"/>
              </w:numPr>
              <w:suppressAutoHyphens w:val="0"/>
              <w:autoSpaceDN/>
              <w:spacing w:before="0" w:after="0"/>
              <w:ind w:left="737"/>
              <w:jc w:val="left"/>
              <w:textAlignment w:val="auto"/>
              <w:rPr>
                <w:rFonts w:cs="Arial"/>
              </w:rPr>
            </w:pPr>
            <w:r w:rsidRPr="00DE0859">
              <w:rPr>
                <w:rFonts w:cs="Arial"/>
              </w:rPr>
              <w:t>Quai n°1 – DOUALA,</w:t>
            </w:r>
          </w:p>
          <w:p w14:paraId="029DAF47" w14:textId="77777777" w:rsidR="008A1053" w:rsidRPr="00DE0859" w:rsidRDefault="008A1053" w:rsidP="00770916">
            <w:pPr>
              <w:numPr>
                <w:ilvl w:val="1"/>
                <w:numId w:val="33"/>
              </w:numPr>
              <w:suppressAutoHyphens w:val="0"/>
              <w:autoSpaceDN/>
              <w:spacing w:before="0" w:after="0"/>
              <w:ind w:left="737"/>
              <w:jc w:val="left"/>
              <w:textAlignment w:val="auto"/>
              <w:rPr>
                <w:rFonts w:cs="Arial"/>
              </w:rPr>
            </w:pPr>
            <w:r w:rsidRPr="00DE0859">
              <w:rPr>
                <w:rFonts w:cs="Arial"/>
              </w:rPr>
              <w:t>Duc d’Albe – DOUALA,</w:t>
            </w:r>
          </w:p>
          <w:p w14:paraId="7659F79A" w14:textId="77777777" w:rsidR="008A1053" w:rsidRPr="00DE0859" w:rsidRDefault="008A1053" w:rsidP="00770916">
            <w:pPr>
              <w:numPr>
                <w:ilvl w:val="1"/>
                <w:numId w:val="33"/>
              </w:numPr>
              <w:suppressAutoHyphens w:val="0"/>
              <w:autoSpaceDN/>
              <w:spacing w:before="0" w:after="0"/>
              <w:ind w:left="737"/>
              <w:jc w:val="left"/>
              <w:textAlignment w:val="auto"/>
              <w:rPr>
                <w:rFonts w:cs="Arial"/>
              </w:rPr>
            </w:pPr>
            <w:r w:rsidRPr="00DE0859">
              <w:rPr>
                <w:rFonts w:cs="Arial"/>
              </w:rPr>
              <w:t>Quai n°51 – DOUALA,</w:t>
            </w:r>
          </w:p>
          <w:p w14:paraId="747CD3B8" w14:textId="77777777" w:rsidR="008A1053" w:rsidRPr="00DE0859" w:rsidRDefault="008A1053" w:rsidP="00770916">
            <w:pPr>
              <w:numPr>
                <w:ilvl w:val="1"/>
                <w:numId w:val="33"/>
              </w:numPr>
              <w:suppressAutoHyphens w:val="0"/>
              <w:autoSpaceDN/>
              <w:spacing w:before="0" w:after="0"/>
              <w:ind w:left="737"/>
              <w:jc w:val="left"/>
              <w:textAlignment w:val="auto"/>
              <w:rPr>
                <w:rFonts w:cs="Arial"/>
              </w:rPr>
            </w:pPr>
            <w:r w:rsidRPr="00DE0859">
              <w:rPr>
                <w:rFonts w:cs="Arial"/>
              </w:rPr>
              <w:t>Dépôt gaz BONABERI – DOUALA,</w:t>
            </w:r>
          </w:p>
          <w:p w14:paraId="73D325AA" w14:textId="77777777" w:rsidR="008A1053" w:rsidRPr="00DE0859" w:rsidRDefault="008A1053" w:rsidP="00770916">
            <w:pPr>
              <w:numPr>
                <w:ilvl w:val="1"/>
                <w:numId w:val="33"/>
              </w:numPr>
              <w:suppressAutoHyphens w:val="0"/>
              <w:autoSpaceDN/>
              <w:spacing w:before="0" w:after="0"/>
              <w:ind w:left="737"/>
              <w:jc w:val="left"/>
              <w:textAlignment w:val="auto"/>
              <w:rPr>
                <w:rFonts w:cs="Arial"/>
              </w:rPr>
            </w:pPr>
            <w:r w:rsidRPr="00DE0859">
              <w:rPr>
                <w:rFonts w:cs="Arial"/>
              </w:rPr>
              <w:t>Ecole à feu de DIBAMBA – DOUALA.</w:t>
            </w:r>
          </w:p>
        </w:tc>
      </w:tr>
    </w:tbl>
    <w:p w14:paraId="36FDC069" w14:textId="77777777" w:rsidR="00585B67" w:rsidRPr="00DE0859" w:rsidRDefault="00585B67" w:rsidP="002E762C">
      <w:pPr>
        <w:spacing w:before="0" w:after="0"/>
        <w:rPr>
          <w:u w:val="single"/>
        </w:rPr>
      </w:pPr>
    </w:p>
    <w:p w14:paraId="746CB036" w14:textId="77777777" w:rsidR="00585B67" w:rsidRPr="00DE0859" w:rsidRDefault="00585B67" w:rsidP="002E762C">
      <w:pPr>
        <w:spacing w:before="0" w:after="0"/>
        <w:rPr>
          <w:u w:val="single"/>
        </w:rPr>
      </w:pPr>
    </w:p>
    <w:p w14:paraId="081BD0C5" w14:textId="77777777" w:rsidR="00585B67" w:rsidRPr="00DE0859" w:rsidRDefault="00585B67" w:rsidP="002E762C">
      <w:pPr>
        <w:spacing w:before="0" w:after="0"/>
        <w:rPr>
          <w:u w:val="single"/>
        </w:rPr>
      </w:pPr>
    </w:p>
    <w:p w14:paraId="2700E28A" w14:textId="752C4ECE" w:rsidR="002E762C" w:rsidRPr="00DE0859" w:rsidRDefault="002E762C" w:rsidP="002E762C">
      <w:pPr>
        <w:spacing w:before="0" w:after="0"/>
        <w:rPr>
          <w:u w:val="single"/>
        </w:rPr>
      </w:pPr>
      <w:r w:rsidRPr="00DE0859">
        <w:rPr>
          <w:u w:val="single"/>
        </w:rPr>
        <w:t>POUR LE LOT N°2</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1"/>
        <w:gridCol w:w="276"/>
        <w:gridCol w:w="4316"/>
      </w:tblGrid>
      <w:tr w:rsidR="00C04904" w:rsidRPr="00DE0859" w14:paraId="587EB4F8" w14:textId="77777777" w:rsidTr="00391D9D">
        <w:tc>
          <w:tcPr>
            <w:tcW w:w="5778" w:type="dxa"/>
          </w:tcPr>
          <w:p w14:paraId="181F6E85" w14:textId="77777777" w:rsidR="00C04904" w:rsidRPr="00DE0859" w:rsidRDefault="00C04904" w:rsidP="00770916">
            <w:pPr>
              <w:numPr>
                <w:ilvl w:val="0"/>
                <w:numId w:val="33"/>
              </w:numPr>
              <w:suppressAutoHyphens w:val="0"/>
              <w:autoSpaceDN/>
              <w:spacing w:before="0" w:after="0"/>
              <w:ind w:left="360"/>
              <w:textAlignment w:val="auto"/>
              <w:rPr>
                <w:rFonts w:cs="Arial"/>
                <w:b/>
                <w:bCs/>
              </w:rPr>
            </w:pPr>
            <w:r w:rsidRPr="00DE0859">
              <w:rPr>
                <w:rFonts w:cs="Arial"/>
                <w:b/>
                <w:bCs/>
              </w:rPr>
              <w:t>Domiciles :</w:t>
            </w:r>
          </w:p>
        </w:tc>
        <w:tc>
          <w:tcPr>
            <w:tcW w:w="284" w:type="dxa"/>
          </w:tcPr>
          <w:p w14:paraId="08DFA7C1" w14:textId="77777777" w:rsidR="00C04904" w:rsidRPr="00DE0859" w:rsidRDefault="00C04904" w:rsidP="00391D9D">
            <w:pPr>
              <w:pStyle w:val="Paragraphedeliste"/>
              <w:ind w:left="360"/>
              <w:rPr>
                <w:rFonts w:cs="Arial"/>
                <w:b/>
                <w:bCs/>
              </w:rPr>
            </w:pPr>
          </w:p>
        </w:tc>
        <w:tc>
          <w:tcPr>
            <w:tcW w:w="4620" w:type="dxa"/>
          </w:tcPr>
          <w:p w14:paraId="07335CE0" w14:textId="77777777" w:rsidR="00C04904" w:rsidRPr="00DE0859" w:rsidRDefault="00C04904" w:rsidP="00770916">
            <w:pPr>
              <w:pStyle w:val="Paragraphedeliste"/>
              <w:numPr>
                <w:ilvl w:val="0"/>
                <w:numId w:val="33"/>
              </w:numPr>
              <w:suppressAutoHyphens w:val="0"/>
              <w:autoSpaceDN/>
              <w:spacing w:after="0"/>
              <w:ind w:left="360"/>
              <w:contextualSpacing/>
              <w:textAlignment w:val="auto"/>
              <w:rPr>
                <w:rFonts w:cs="Arial"/>
                <w:b/>
                <w:bCs/>
                <w:u w:val="single"/>
              </w:rPr>
            </w:pPr>
            <w:r w:rsidRPr="00DE0859">
              <w:rPr>
                <w:rFonts w:cs="Arial"/>
                <w:b/>
                <w:bCs/>
              </w:rPr>
              <w:t>Sites et dépôts</w:t>
            </w:r>
          </w:p>
        </w:tc>
      </w:tr>
      <w:tr w:rsidR="00C04904" w:rsidRPr="00DE0859" w14:paraId="21623B26" w14:textId="77777777" w:rsidTr="00391D9D">
        <w:tc>
          <w:tcPr>
            <w:tcW w:w="5778" w:type="dxa"/>
          </w:tcPr>
          <w:p w14:paraId="2D6CDFAC" w14:textId="788ACA7F" w:rsidR="00B86AEF" w:rsidRPr="00DE0859" w:rsidRDefault="00B86AEF" w:rsidP="00770916">
            <w:pPr>
              <w:numPr>
                <w:ilvl w:val="1"/>
                <w:numId w:val="33"/>
              </w:numPr>
              <w:suppressAutoHyphens w:val="0"/>
              <w:autoSpaceDN/>
              <w:spacing w:before="0" w:after="0"/>
              <w:ind w:left="709"/>
              <w:jc w:val="left"/>
              <w:textAlignment w:val="auto"/>
              <w:rPr>
                <w:rFonts w:cs="Arial"/>
              </w:rPr>
            </w:pPr>
            <w:r w:rsidRPr="00DE0859">
              <w:rPr>
                <w:rFonts w:cs="Arial"/>
              </w:rPr>
              <w:t>Directeur Général (DG)</w:t>
            </w:r>
            <w:r w:rsidR="00920558" w:rsidRPr="00DE0859">
              <w:rPr>
                <w:rFonts w:cs="Arial"/>
              </w:rPr>
              <w:t xml:space="preserve"> à Yaoundé</w:t>
            </w:r>
            <w:r w:rsidRPr="00DE0859">
              <w:rPr>
                <w:rFonts w:cs="Arial"/>
              </w:rPr>
              <w:t>,</w:t>
            </w:r>
          </w:p>
          <w:p w14:paraId="19D1B3CA" w14:textId="77777777" w:rsidR="004E68CE" w:rsidRPr="00DE0859" w:rsidRDefault="004E68CE" w:rsidP="00770916">
            <w:pPr>
              <w:numPr>
                <w:ilvl w:val="1"/>
                <w:numId w:val="33"/>
              </w:numPr>
              <w:suppressAutoHyphens w:val="0"/>
              <w:autoSpaceDN/>
              <w:spacing w:before="0" w:after="0"/>
              <w:ind w:left="709"/>
              <w:jc w:val="left"/>
              <w:textAlignment w:val="auto"/>
              <w:rPr>
                <w:rFonts w:cs="Arial"/>
              </w:rPr>
            </w:pPr>
            <w:r w:rsidRPr="00DE0859">
              <w:rPr>
                <w:rFonts w:cs="Arial"/>
              </w:rPr>
              <w:t>Chef des Dépôts Yaoundé,</w:t>
            </w:r>
          </w:p>
          <w:p w14:paraId="1CEB06FB" w14:textId="77777777" w:rsidR="004E68CE" w:rsidRPr="00DE0859" w:rsidRDefault="004E68CE" w:rsidP="00770916">
            <w:pPr>
              <w:numPr>
                <w:ilvl w:val="1"/>
                <w:numId w:val="33"/>
              </w:numPr>
              <w:suppressAutoHyphens w:val="0"/>
              <w:autoSpaceDN/>
              <w:spacing w:before="0" w:after="0"/>
              <w:ind w:left="709"/>
              <w:jc w:val="left"/>
              <w:textAlignment w:val="auto"/>
              <w:rPr>
                <w:rFonts w:cs="Arial"/>
              </w:rPr>
            </w:pPr>
            <w:r w:rsidRPr="00DE0859">
              <w:rPr>
                <w:rFonts w:cs="Arial"/>
              </w:rPr>
              <w:t>Chef de Dépôt Bafoussam,</w:t>
            </w:r>
          </w:p>
          <w:p w14:paraId="7F77804E" w14:textId="77777777" w:rsidR="004E68CE" w:rsidRPr="00DE0859" w:rsidRDefault="004E68CE" w:rsidP="00770916">
            <w:pPr>
              <w:numPr>
                <w:ilvl w:val="1"/>
                <w:numId w:val="33"/>
              </w:numPr>
              <w:suppressAutoHyphens w:val="0"/>
              <w:autoSpaceDN/>
              <w:spacing w:before="0" w:after="0"/>
              <w:ind w:left="709"/>
              <w:jc w:val="left"/>
              <w:textAlignment w:val="auto"/>
              <w:rPr>
                <w:rFonts w:cs="Arial"/>
              </w:rPr>
            </w:pPr>
            <w:r w:rsidRPr="00DE0859">
              <w:rPr>
                <w:rFonts w:cs="Arial"/>
              </w:rPr>
              <w:t>Chef de Dépôt Belabo,</w:t>
            </w:r>
          </w:p>
          <w:p w14:paraId="26822839" w14:textId="77777777" w:rsidR="004E68CE" w:rsidRPr="00DE0859" w:rsidRDefault="004E68CE" w:rsidP="00770916">
            <w:pPr>
              <w:numPr>
                <w:ilvl w:val="1"/>
                <w:numId w:val="33"/>
              </w:numPr>
              <w:suppressAutoHyphens w:val="0"/>
              <w:autoSpaceDN/>
              <w:spacing w:before="0" w:after="0"/>
              <w:ind w:left="709"/>
              <w:jc w:val="left"/>
              <w:textAlignment w:val="auto"/>
              <w:rPr>
                <w:rFonts w:cs="Arial"/>
              </w:rPr>
            </w:pPr>
            <w:r w:rsidRPr="00DE0859">
              <w:rPr>
                <w:rFonts w:cs="Arial"/>
              </w:rPr>
              <w:t xml:space="preserve">Chef de Dépôt Ngaoundéré, </w:t>
            </w:r>
          </w:p>
          <w:p w14:paraId="3DB8ABF8" w14:textId="6A4DDE28" w:rsidR="00C04904" w:rsidRPr="00DE0859" w:rsidRDefault="004E68CE" w:rsidP="00770916">
            <w:pPr>
              <w:numPr>
                <w:ilvl w:val="1"/>
                <w:numId w:val="33"/>
              </w:numPr>
              <w:suppressAutoHyphens w:val="0"/>
              <w:autoSpaceDN/>
              <w:spacing w:before="0" w:after="0"/>
              <w:ind w:left="709"/>
              <w:textAlignment w:val="auto"/>
              <w:rPr>
                <w:rFonts w:cs="Arial"/>
              </w:rPr>
            </w:pPr>
            <w:r w:rsidRPr="00DE0859">
              <w:rPr>
                <w:rFonts w:cs="Arial"/>
              </w:rPr>
              <w:t>Chef de Dépôt Garoua.</w:t>
            </w:r>
          </w:p>
        </w:tc>
        <w:tc>
          <w:tcPr>
            <w:tcW w:w="284" w:type="dxa"/>
          </w:tcPr>
          <w:p w14:paraId="70AA26AD" w14:textId="77777777" w:rsidR="00C04904" w:rsidRPr="00DE0859" w:rsidRDefault="00C04904" w:rsidP="00391D9D">
            <w:pPr>
              <w:rPr>
                <w:rFonts w:cs="Arial"/>
                <w:u w:val="single"/>
              </w:rPr>
            </w:pPr>
          </w:p>
        </w:tc>
        <w:tc>
          <w:tcPr>
            <w:tcW w:w="4620" w:type="dxa"/>
          </w:tcPr>
          <w:p w14:paraId="7120AECE" w14:textId="77777777" w:rsidR="00875919" w:rsidRPr="00DE0859" w:rsidRDefault="00875919" w:rsidP="00770916">
            <w:pPr>
              <w:numPr>
                <w:ilvl w:val="1"/>
                <w:numId w:val="45"/>
              </w:numPr>
              <w:suppressAutoHyphens w:val="0"/>
              <w:autoSpaceDN/>
              <w:spacing w:before="0" w:after="0"/>
              <w:ind w:left="744"/>
              <w:jc w:val="left"/>
              <w:textAlignment w:val="auto"/>
              <w:rPr>
                <w:rFonts w:cs="Arial"/>
              </w:rPr>
            </w:pPr>
            <w:r w:rsidRPr="00DE0859">
              <w:rPr>
                <w:rFonts w:cs="Arial"/>
              </w:rPr>
              <w:t>Représentation YAOUNDE</w:t>
            </w:r>
          </w:p>
          <w:p w14:paraId="205CDA61" w14:textId="1C9E589E" w:rsidR="00875919" w:rsidRPr="00DE0859" w:rsidRDefault="00C04904" w:rsidP="00770916">
            <w:pPr>
              <w:numPr>
                <w:ilvl w:val="1"/>
                <w:numId w:val="45"/>
              </w:numPr>
              <w:suppressAutoHyphens w:val="0"/>
              <w:autoSpaceDN/>
              <w:spacing w:before="0" w:after="0"/>
              <w:ind w:left="744"/>
              <w:jc w:val="left"/>
              <w:textAlignment w:val="auto"/>
              <w:rPr>
                <w:rFonts w:cs="Arial"/>
              </w:rPr>
            </w:pPr>
            <w:r w:rsidRPr="00DE0859">
              <w:rPr>
                <w:rFonts w:cs="Arial"/>
              </w:rPr>
              <w:t>Dépôt BAFOUSSAM,</w:t>
            </w:r>
          </w:p>
          <w:p w14:paraId="2C461C10" w14:textId="0D3AB5CB" w:rsidR="00C04904" w:rsidRPr="00DE0859" w:rsidRDefault="00C04904" w:rsidP="00770916">
            <w:pPr>
              <w:numPr>
                <w:ilvl w:val="1"/>
                <w:numId w:val="45"/>
              </w:numPr>
              <w:suppressAutoHyphens w:val="0"/>
              <w:autoSpaceDN/>
              <w:spacing w:before="0" w:after="0"/>
              <w:ind w:left="744"/>
              <w:jc w:val="left"/>
              <w:textAlignment w:val="auto"/>
              <w:rPr>
                <w:rFonts w:cs="Arial"/>
              </w:rPr>
            </w:pPr>
            <w:r w:rsidRPr="00DE0859">
              <w:rPr>
                <w:rFonts w:cs="Arial"/>
              </w:rPr>
              <w:t>Dépôt NSAM – YAOUNDE,</w:t>
            </w:r>
          </w:p>
          <w:p w14:paraId="18AF4C69" w14:textId="77777777" w:rsidR="00C04904" w:rsidRPr="00DE0859" w:rsidRDefault="00C04904" w:rsidP="00770916">
            <w:pPr>
              <w:numPr>
                <w:ilvl w:val="1"/>
                <w:numId w:val="45"/>
              </w:numPr>
              <w:suppressAutoHyphens w:val="0"/>
              <w:autoSpaceDN/>
              <w:spacing w:before="0" w:after="0"/>
              <w:ind w:left="744"/>
              <w:jc w:val="left"/>
              <w:textAlignment w:val="auto"/>
              <w:rPr>
                <w:rFonts w:cs="Arial"/>
              </w:rPr>
            </w:pPr>
            <w:r w:rsidRPr="00DE0859">
              <w:rPr>
                <w:rFonts w:cs="Arial"/>
              </w:rPr>
              <w:t>Dépôt OLEZOA – YAOUNDE,</w:t>
            </w:r>
          </w:p>
          <w:p w14:paraId="18130D45" w14:textId="77777777" w:rsidR="00C04904" w:rsidRPr="00DE0859" w:rsidRDefault="00C04904" w:rsidP="00770916">
            <w:pPr>
              <w:numPr>
                <w:ilvl w:val="1"/>
                <w:numId w:val="45"/>
              </w:numPr>
              <w:suppressAutoHyphens w:val="0"/>
              <w:autoSpaceDN/>
              <w:spacing w:before="0" w:after="0"/>
              <w:ind w:left="744"/>
              <w:jc w:val="left"/>
              <w:textAlignment w:val="auto"/>
              <w:rPr>
                <w:rFonts w:cs="Arial"/>
              </w:rPr>
            </w:pPr>
            <w:r w:rsidRPr="00DE0859">
              <w:rPr>
                <w:rFonts w:cs="Arial"/>
              </w:rPr>
              <w:t>Centre gaz BERTOUA,</w:t>
            </w:r>
          </w:p>
          <w:p w14:paraId="2DF0E197" w14:textId="77777777" w:rsidR="00C04904" w:rsidRPr="00DE0859" w:rsidRDefault="00C04904" w:rsidP="00770916">
            <w:pPr>
              <w:numPr>
                <w:ilvl w:val="1"/>
                <w:numId w:val="45"/>
              </w:numPr>
              <w:suppressAutoHyphens w:val="0"/>
              <w:autoSpaceDN/>
              <w:spacing w:before="0" w:after="0"/>
              <w:ind w:left="744"/>
              <w:jc w:val="left"/>
              <w:textAlignment w:val="auto"/>
              <w:rPr>
                <w:rFonts w:cs="Arial"/>
              </w:rPr>
            </w:pPr>
            <w:r w:rsidRPr="00DE0859">
              <w:rPr>
                <w:rFonts w:cs="Arial"/>
              </w:rPr>
              <w:t>Dépôt BELABO,</w:t>
            </w:r>
          </w:p>
          <w:p w14:paraId="0D0B2950" w14:textId="77777777" w:rsidR="00C04904" w:rsidRPr="00DE0859" w:rsidRDefault="00C04904" w:rsidP="00770916">
            <w:pPr>
              <w:numPr>
                <w:ilvl w:val="1"/>
                <w:numId w:val="45"/>
              </w:numPr>
              <w:suppressAutoHyphens w:val="0"/>
              <w:autoSpaceDN/>
              <w:spacing w:before="0" w:after="0"/>
              <w:ind w:left="744"/>
              <w:jc w:val="left"/>
              <w:textAlignment w:val="auto"/>
              <w:rPr>
                <w:rFonts w:cs="Arial"/>
              </w:rPr>
            </w:pPr>
            <w:r w:rsidRPr="00DE0859">
              <w:rPr>
                <w:rFonts w:cs="Arial"/>
              </w:rPr>
              <w:t>Dépôt NGAOUNDERE,</w:t>
            </w:r>
          </w:p>
          <w:p w14:paraId="003C922C" w14:textId="77777777" w:rsidR="00C04904" w:rsidRPr="00DE0859" w:rsidRDefault="00C04904" w:rsidP="00770916">
            <w:pPr>
              <w:numPr>
                <w:ilvl w:val="1"/>
                <w:numId w:val="45"/>
              </w:numPr>
              <w:suppressAutoHyphens w:val="0"/>
              <w:autoSpaceDN/>
              <w:spacing w:before="0" w:after="0"/>
              <w:ind w:left="744"/>
              <w:jc w:val="left"/>
              <w:textAlignment w:val="auto"/>
              <w:rPr>
                <w:rFonts w:cs="Arial"/>
              </w:rPr>
            </w:pPr>
            <w:r w:rsidRPr="00DE0859">
              <w:rPr>
                <w:rFonts w:cs="Arial"/>
              </w:rPr>
              <w:t>Dépôt GAROUA,</w:t>
            </w:r>
          </w:p>
          <w:p w14:paraId="2EC046A0" w14:textId="77777777" w:rsidR="00C04904" w:rsidRPr="00DE0859" w:rsidRDefault="00C04904" w:rsidP="00770916">
            <w:pPr>
              <w:pStyle w:val="Paragraphedeliste"/>
              <w:numPr>
                <w:ilvl w:val="0"/>
                <w:numId w:val="45"/>
              </w:numPr>
              <w:suppressAutoHyphens w:val="0"/>
              <w:autoSpaceDN/>
              <w:spacing w:after="0"/>
              <w:contextualSpacing/>
              <w:textAlignment w:val="auto"/>
              <w:rPr>
                <w:rFonts w:cs="Arial"/>
              </w:rPr>
            </w:pPr>
            <w:r w:rsidRPr="00DE0859">
              <w:rPr>
                <w:rFonts w:cs="Arial"/>
              </w:rPr>
              <w:t>Centre gaz MAROUA.</w:t>
            </w:r>
          </w:p>
        </w:tc>
      </w:tr>
    </w:tbl>
    <w:p w14:paraId="099F0D3D" w14:textId="77777777" w:rsidR="002E762C" w:rsidRPr="00DE0859" w:rsidRDefault="002E762C" w:rsidP="008221DD">
      <w:pPr>
        <w:suppressAutoHyphens w:val="0"/>
        <w:autoSpaceDN/>
        <w:spacing w:before="0" w:after="0"/>
        <w:ind w:left="720"/>
        <w:textAlignment w:val="auto"/>
        <w:rPr>
          <w:rFonts w:cs="Arial"/>
        </w:rPr>
      </w:pPr>
    </w:p>
    <w:p w14:paraId="319C7642" w14:textId="77777777" w:rsidR="0094030B" w:rsidRPr="00DE0859" w:rsidRDefault="0094030B" w:rsidP="00770916">
      <w:pPr>
        <w:numPr>
          <w:ilvl w:val="0"/>
          <w:numId w:val="35"/>
        </w:numPr>
        <w:spacing w:before="0" w:after="0"/>
        <w:rPr>
          <w:b/>
        </w:rPr>
      </w:pPr>
      <w:r w:rsidRPr="00DE0859">
        <w:rPr>
          <w:b/>
        </w:rPr>
        <w:t>DEFINITIONS/ TERMINOLOGIE</w:t>
      </w:r>
    </w:p>
    <w:p w14:paraId="5A71832A" w14:textId="77777777" w:rsidR="0094030B" w:rsidRPr="00DE0859" w:rsidRDefault="0094030B" w:rsidP="008221DD">
      <w:pPr>
        <w:spacing w:before="0" w:after="0"/>
        <w:rPr>
          <w:b/>
        </w:rPr>
      </w:pPr>
      <w:r w:rsidRPr="00DE0859">
        <w:rPr>
          <w:b/>
        </w:rPr>
        <w:t xml:space="preserve">Sûreté/sécurité des installations : </w:t>
      </w:r>
      <w:r w:rsidRPr="00DE0859">
        <w:t>Mesures mises en application pour protéger les installations contre la saisie, le sabotage, le piratage, le vol et le terrorisme ; mesures prises en vue d’empêcher toute entrave à l’intérieur des exploitations légitimes ; mesure visant à se préparer à intervenir en cas d’infraction à la sécurité</w:t>
      </w:r>
      <w:r w:rsidRPr="00DE0859">
        <w:rPr>
          <w:b/>
        </w:rPr>
        <w:t>.</w:t>
      </w:r>
    </w:p>
    <w:p w14:paraId="4FC1BD25" w14:textId="77777777" w:rsidR="0094030B" w:rsidRPr="00DE0859" w:rsidRDefault="0094030B" w:rsidP="008221DD">
      <w:pPr>
        <w:spacing w:before="0" w:after="0"/>
      </w:pPr>
      <w:r w:rsidRPr="00DE0859">
        <w:rPr>
          <w:b/>
        </w:rPr>
        <w:t>Gardiennage :</w:t>
      </w:r>
      <w:r w:rsidRPr="00DE0859">
        <w:t xml:space="preserve"> garde des installations dans tous les sens du terme.</w:t>
      </w:r>
    </w:p>
    <w:p w14:paraId="56821AF1" w14:textId="77777777" w:rsidR="0094030B" w:rsidRPr="00DE0859" w:rsidRDefault="0094030B" w:rsidP="008221DD">
      <w:pPr>
        <w:spacing w:before="0" w:after="0"/>
      </w:pPr>
      <w:r w:rsidRPr="00DE0859">
        <w:rPr>
          <w:b/>
        </w:rPr>
        <w:t>Gardien</w:t>
      </w:r>
      <w:r w:rsidRPr="00DE0859">
        <w:t> </w:t>
      </w:r>
      <w:r w:rsidRPr="00DE0859">
        <w:rPr>
          <w:b/>
        </w:rPr>
        <w:t xml:space="preserve">: </w:t>
      </w:r>
      <w:r w:rsidRPr="00DE0859">
        <w:t>Agent affecté à la garde des installations. Il est affecté à un point précis de l’installation. Il peut avoir comme consigne principale de n’en point bouger, sauf sur ordre de la hiérarchie ; ex. levée de barrière. Il peut également être appelé à assurer la garde d’une zone géographique bien délimitée telle que voie ferrée stockage, bâtiments etc.…</w:t>
      </w:r>
    </w:p>
    <w:p w14:paraId="58507BF9" w14:textId="77777777" w:rsidR="0094030B" w:rsidRPr="00DE0859" w:rsidRDefault="0094030B" w:rsidP="008221DD">
      <w:pPr>
        <w:spacing w:before="0" w:after="0"/>
      </w:pPr>
      <w:r w:rsidRPr="00DE0859">
        <w:rPr>
          <w:b/>
        </w:rPr>
        <w:t>Commando :</w:t>
      </w:r>
      <w:r w:rsidRPr="00DE0859">
        <w:t xml:space="preserve"> Agent ayant les mêmes fonctions qu’un gardien et doté d’une compétence et d’une expérience beaucoup plus importante dans le domaine.</w:t>
      </w:r>
    </w:p>
    <w:p w14:paraId="7498B545" w14:textId="7BE7DF3F" w:rsidR="0094030B" w:rsidRPr="00DE0859" w:rsidRDefault="0094030B" w:rsidP="008221DD">
      <w:pPr>
        <w:spacing w:before="0" w:after="0"/>
      </w:pPr>
      <w:r w:rsidRPr="00DE0859">
        <w:rPr>
          <w:b/>
        </w:rPr>
        <w:t>Maitre-chien :</w:t>
      </w:r>
      <w:r w:rsidRPr="00DE0859">
        <w:t xml:space="preserve"> gardien en charge du contrôle d’une zone importante des installations et doté d’un chien de garde.</w:t>
      </w:r>
    </w:p>
    <w:p w14:paraId="096C7B36" w14:textId="77777777" w:rsidR="008221DD" w:rsidRPr="00DE0859" w:rsidRDefault="008221DD" w:rsidP="008221DD">
      <w:pPr>
        <w:spacing w:before="0" w:after="0"/>
      </w:pPr>
    </w:p>
    <w:p w14:paraId="216F1CD7" w14:textId="77777777" w:rsidR="0094030B" w:rsidRPr="00DE0859" w:rsidRDefault="0094030B" w:rsidP="00770916">
      <w:pPr>
        <w:numPr>
          <w:ilvl w:val="0"/>
          <w:numId w:val="35"/>
        </w:numPr>
        <w:spacing w:before="0" w:after="0"/>
        <w:rPr>
          <w:b/>
        </w:rPr>
      </w:pPr>
      <w:r w:rsidRPr="00DE0859">
        <w:rPr>
          <w:b/>
        </w:rPr>
        <w:t xml:space="preserve">PRESCRIPTIONS OBLIGATOIRES </w:t>
      </w:r>
    </w:p>
    <w:p w14:paraId="3EB238DA" w14:textId="77777777" w:rsidR="0094030B" w:rsidRPr="00DE0859" w:rsidRDefault="0094030B" w:rsidP="008221DD">
      <w:pPr>
        <w:spacing w:before="0" w:after="0"/>
      </w:pPr>
      <w:r w:rsidRPr="00DE0859">
        <w:t>En vue de réaliser ses objectifs, le Cahier de Charges incorpore un certain nombre de prescriptions fonctionnelles. Celles-ci comprennent, sans toutefois s’y limiter, les fonctions suivantes :</w:t>
      </w:r>
    </w:p>
    <w:p w14:paraId="563BC761" w14:textId="77777777" w:rsidR="0094030B" w:rsidRPr="00DE0859" w:rsidRDefault="0094030B" w:rsidP="00770916">
      <w:pPr>
        <w:numPr>
          <w:ilvl w:val="0"/>
          <w:numId w:val="25"/>
        </w:numPr>
        <w:spacing w:before="0" w:after="0"/>
      </w:pPr>
      <w:r w:rsidRPr="00DE0859">
        <w:t>Rassembler et évaluer des renseignements concernant les différentes menaces contre la sécurité des installations et échanger ces renseignements avec la SCDP ;</w:t>
      </w:r>
    </w:p>
    <w:p w14:paraId="4E5CB951" w14:textId="77777777" w:rsidR="0094030B" w:rsidRPr="00DE0859" w:rsidRDefault="0094030B" w:rsidP="00770916">
      <w:pPr>
        <w:numPr>
          <w:ilvl w:val="0"/>
          <w:numId w:val="25"/>
        </w:numPr>
        <w:spacing w:before="0" w:after="0"/>
      </w:pPr>
      <w:r w:rsidRPr="00DE0859">
        <w:t>Exiger le maintien de protocole de communication à l’intention de la Société de service et la SCDP. Dans ce cadre TOUT incident, accident ou situation dangereuse observé dans les installations doit être enregistré et doit faire l’objet d’une déclaration à la SCDP ;</w:t>
      </w:r>
    </w:p>
    <w:p w14:paraId="563E338A" w14:textId="77777777" w:rsidR="0094030B" w:rsidRPr="00DE0859" w:rsidRDefault="0094030B" w:rsidP="00770916">
      <w:pPr>
        <w:numPr>
          <w:ilvl w:val="0"/>
          <w:numId w:val="25"/>
        </w:numPr>
        <w:spacing w:before="0" w:after="0"/>
      </w:pPr>
      <w:r w:rsidRPr="00DE0859">
        <w:t>Empêcher l’accès non autorisé aux installations de la SCDP et à ses zones d’accès restreint ;</w:t>
      </w:r>
    </w:p>
    <w:p w14:paraId="2B4C0A2E" w14:textId="77777777" w:rsidR="0094030B" w:rsidRPr="00DE0859" w:rsidRDefault="0094030B" w:rsidP="00770916">
      <w:pPr>
        <w:numPr>
          <w:ilvl w:val="0"/>
          <w:numId w:val="25"/>
        </w:numPr>
        <w:spacing w:before="0" w:after="0"/>
      </w:pPr>
      <w:r w:rsidRPr="00DE0859">
        <w:lastRenderedPageBreak/>
        <w:t>Empêcher l’introduction d’armes, de dispositifs incendiaires ou d’explosifs dans les installations de la SCDP ;</w:t>
      </w:r>
    </w:p>
    <w:p w14:paraId="1F2F4068" w14:textId="21BF7BE5" w:rsidR="0094030B" w:rsidRPr="00DE0859" w:rsidRDefault="0094030B" w:rsidP="00770916">
      <w:pPr>
        <w:numPr>
          <w:ilvl w:val="0"/>
          <w:numId w:val="25"/>
        </w:numPr>
        <w:spacing w:before="0" w:after="0"/>
      </w:pPr>
      <w:r w:rsidRPr="00DE0859">
        <w:t>Offrir un moyen de donner l’alerte pour réagir à des incidents de sûreté et/ou de sécurité.</w:t>
      </w:r>
    </w:p>
    <w:p w14:paraId="4A00B949" w14:textId="77777777" w:rsidR="008221DD" w:rsidRPr="00DE0859" w:rsidRDefault="008221DD" w:rsidP="008221DD">
      <w:pPr>
        <w:spacing w:before="0" w:after="0"/>
        <w:ind w:left="720"/>
      </w:pPr>
    </w:p>
    <w:p w14:paraId="72C6AA5F" w14:textId="77777777" w:rsidR="0094030B" w:rsidRPr="00DE0859" w:rsidRDefault="0094030B" w:rsidP="00770916">
      <w:pPr>
        <w:numPr>
          <w:ilvl w:val="0"/>
          <w:numId w:val="35"/>
        </w:numPr>
        <w:spacing w:before="0" w:after="0"/>
        <w:rPr>
          <w:b/>
        </w:rPr>
      </w:pPr>
      <w:r w:rsidRPr="00DE0859">
        <w:rPr>
          <w:b/>
        </w:rPr>
        <w:t xml:space="preserve">PRELIMINAIRES ET ORGANISATION </w:t>
      </w:r>
    </w:p>
    <w:p w14:paraId="1EDCDF5F" w14:textId="77777777" w:rsidR="0094030B" w:rsidRPr="00DE0859" w:rsidRDefault="0094030B" w:rsidP="008221DD">
      <w:pPr>
        <w:spacing w:before="0" w:after="0"/>
      </w:pPr>
      <w:r w:rsidRPr="00DE0859">
        <w:t>La Société de Service doit faire état de l’organisation qu’elle entend mettre en œuvre en ce qui concerne les rubriques ci-après :</w:t>
      </w:r>
    </w:p>
    <w:p w14:paraId="1A71F384" w14:textId="77777777" w:rsidR="0094030B" w:rsidRPr="00DE0859" w:rsidRDefault="0094030B" w:rsidP="008221DD">
      <w:pPr>
        <w:spacing w:before="0" w:after="0"/>
        <w:rPr>
          <w:b/>
          <w:i/>
          <w:u w:val="single"/>
        </w:rPr>
      </w:pPr>
      <w:r w:rsidRPr="00DE0859">
        <w:rPr>
          <w:b/>
          <w:i/>
        </w:rPr>
        <w:t>1.</w:t>
      </w:r>
      <w:r w:rsidRPr="00DE0859">
        <w:rPr>
          <w:b/>
          <w:i/>
          <w:u w:val="single"/>
        </w:rPr>
        <w:t xml:space="preserve"> Le personnel</w:t>
      </w:r>
    </w:p>
    <w:p w14:paraId="2097C4AE" w14:textId="77777777" w:rsidR="0094030B" w:rsidRPr="00DE0859" w:rsidRDefault="0094030B" w:rsidP="008221DD">
      <w:pPr>
        <w:spacing w:before="0" w:after="0"/>
      </w:pPr>
      <w:r w:rsidRPr="00DE0859">
        <w:t>Mise à la disposition de la SCDP d’un personnel compétent, qualifié, bien formé, physiquement apte et bien averti des risques inhérents aux dépôts pétroliers (inflammabilité des produits stockés, pollution, tentative d’intrusion des malfrats, tentative   de corruption etc.…)</w:t>
      </w:r>
    </w:p>
    <w:p w14:paraId="796103C0" w14:textId="77777777" w:rsidR="0094030B" w:rsidRPr="00DE0859" w:rsidRDefault="0094030B" w:rsidP="008221DD">
      <w:pPr>
        <w:spacing w:before="0" w:after="0"/>
        <w:rPr>
          <w:b/>
          <w:i/>
        </w:rPr>
      </w:pPr>
      <w:r w:rsidRPr="00DE0859">
        <w:rPr>
          <w:b/>
          <w:i/>
        </w:rPr>
        <w:t xml:space="preserve">2. </w:t>
      </w:r>
      <w:r w:rsidRPr="00DE0859">
        <w:rPr>
          <w:b/>
          <w:i/>
          <w:u w:val="single"/>
        </w:rPr>
        <w:t>Les conditions de recrutement</w:t>
      </w:r>
      <w:r w:rsidRPr="00DE0859">
        <w:rPr>
          <w:b/>
          <w:i/>
        </w:rPr>
        <w:t xml:space="preserve"> </w:t>
      </w:r>
      <w:r w:rsidRPr="00DE0859">
        <w:t>(à préciser par le Prestataire) </w:t>
      </w:r>
    </w:p>
    <w:p w14:paraId="19D9D3F7" w14:textId="77777777" w:rsidR="0094030B" w:rsidRPr="00DE0859" w:rsidRDefault="0094030B" w:rsidP="008221DD">
      <w:pPr>
        <w:spacing w:before="0" w:after="0"/>
      </w:pPr>
      <w:r w:rsidRPr="00DE0859">
        <w:rPr>
          <w:b/>
          <w:i/>
        </w:rPr>
        <w:t xml:space="preserve">3. </w:t>
      </w:r>
      <w:r w:rsidRPr="00DE0859">
        <w:rPr>
          <w:b/>
          <w:i/>
          <w:u w:val="single"/>
        </w:rPr>
        <w:t>L’effectif suffisant pour une sécurité fiable par poste ou zone</w:t>
      </w:r>
    </w:p>
    <w:p w14:paraId="54A55DE8" w14:textId="77777777" w:rsidR="0094030B" w:rsidRPr="00DE0859" w:rsidRDefault="0094030B" w:rsidP="008221DD">
      <w:pPr>
        <w:spacing w:before="0" w:after="0"/>
        <w:rPr>
          <w:b/>
          <w:i/>
        </w:rPr>
      </w:pPr>
      <w:r w:rsidRPr="00DE0859">
        <w:rPr>
          <w:b/>
          <w:i/>
        </w:rPr>
        <w:t xml:space="preserve">4. </w:t>
      </w:r>
      <w:r w:rsidRPr="00DE0859">
        <w:rPr>
          <w:b/>
          <w:i/>
          <w:u w:val="single"/>
        </w:rPr>
        <w:t>La gestion des Prestations</w:t>
      </w:r>
      <w:r w:rsidRPr="00DE0859">
        <w:rPr>
          <w:b/>
          <w:i/>
        </w:rPr>
        <w:t xml:space="preserve"> </w:t>
      </w:r>
    </w:p>
    <w:p w14:paraId="67106971" w14:textId="77777777" w:rsidR="0094030B" w:rsidRPr="00DE0859" w:rsidRDefault="0094030B" w:rsidP="00770916">
      <w:pPr>
        <w:numPr>
          <w:ilvl w:val="0"/>
          <w:numId w:val="26"/>
        </w:numPr>
        <w:spacing w:before="0" w:after="0"/>
      </w:pPr>
      <w:r w:rsidRPr="00DE0859">
        <w:t>Elaboration et mise en place :</w:t>
      </w:r>
    </w:p>
    <w:p w14:paraId="7BA9FDEC" w14:textId="77777777" w:rsidR="0094030B" w:rsidRPr="00DE0859" w:rsidRDefault="0094030B" w:rsidP="00770916">
      <w:pPr>
        <w:numPr>
          <w:ilvl w:val="1"/>
          <w:numId w:val="26"/>
        </w:numPr>
        <w:spacing w:before="0" w:after="0"/>
      </w:pPr>
      <w:r w:rsidRPr="00DE0859">
        <w:t>d’un système de suivi des activités de gardiennage à la SCDP (y compris les villas) ;</w:t>
      </w:r>
    </w:p>
    <w:p w14:paraId="437F39D3" w14:textId="77777777" w:rsidR="0094030B" w:rsidRPr="00DE0859" w:rsidRDefault="0094030B" w:rsidP="00770916">
      <w:pPr>
        <w:numPr>
          <w:ilvl w:val="1"/>
          <w:numId w:val="26"/>
        </w:numPr>
        <w:spacing w:before="0" w:after="0"/>
      </w:pPr>
      <w:r w:rsidRPr="00DE0859">
        <w:t>de procédures spécifiques (cas de vols, cas d’incidents divers)</w:t>
      </w:r>
    </w:p>
    <w:p w14:paraId="02DA2D7F" w14:textId="77777777" w:rsidR="0094030B" w:rsidRPr="00DE0859" w:rsidRDefault="0094030B" w:rsidP="00770916">
      <w:pPr>
        <w:numPr>
          <w:ilvl w:val="1"/>
          <w:numId w:val="26"/>
        </w:numPr>
        <w:spacing w:before="0" w:after="0"/>
      </w:pPr>
      <w:r w:rsidRPr="00DE0859">
        <w:t>d’un règlement intérieur    à communiquer à la SCDP</w:t>
      </w:r>
    </w:p>
    <w:p w14:paraId="0DBA4ACF" w14:textId="75B3D8CC" w:rsidR="0094030B" w:rsidRPr="00DE0859" w:rsidRDefault="0094030B" w:rsidP="00770916">
      <w:pPr>
        <w:numPr>
          <w:ilvl w:val="0"/>
          <w:numId w:val="26"/>
        </w:numPr>
        <w:spacing w:before="0" w:after="0"/>
      </w:pPr>
      <w:r w:rsidRPr="00DE0859">
        <w:t>Dispositions organisationnelles diverses relatives aux assurances, liaisons avec les forces de sécurité etc.…</w:t>
      </w:r>
    </w:p>
    <w:p w14:paraId="0F90F2A3" w14:textId="77777777" w:rsidR="002B125B" w:rsidRPr="00DE0859" w:rsidRDefault="002B125B" w:rsidP="008221DD">
      <w:pPr>
        <w:spacing w:before="0" w:after="0"/>
      </w:pPr>
    </w:p>
    <w:p w14:paraId="3ED4A60E" w14:textId="77777777" w:rsidR="0094030B" w:rsidRPr="00DE0859" w:rsidRDefault="0094030B" w:rsidP="008221DD">
      <w:pPr>
        <w:spacing w:before="0" w:after="0"/>
      </w:pPr>
      <w:r w:rsidRPr="00DE0859">
        <w:rPr>
          <w:b/>
        </w:rPr>
        <w:t>VI.</w:t>
      </w:r>
      <w:r w:rsidRPr="00DE0859">
        <w:t xml:space="preserve"> </w:t>
      </w:r>
      <w:r w:rsidRPr="00DE0859">
        <w:rPr>
          <w:b/>
        </w:rPr>
        <w:t>CONSISTANCE ET DESCRIPTION DES PRESTATIONS</w:t>
      </w:r>
      <w:r w:rsidRPr="00DE0859">
        <w:t xml:space="preserve"> </w:t>
      </w:r>
    </w:p>
    <w:p w14:paraId="7EF340E2" w14:textId="77777777" w:rsidR="0094030B" w:rsidRPr="00DE0859" w:rsidRDefault="0094030B" w:rsidP="008221DD">
      <w:pPr>
        <w:spacing w:before="0" w:after="0"/>
        <w:rPr>
          <w:b/>
        </w:rPr>
      </w:pPr>
      <w:r w:rsidRPr="00DE0859">
        <w:rPr>
          <w:b/>
        </w:rPr>
        <w:t>6.1. Le contrôle</w:t>
      </w:r>
    </w:p>
    <w:p w14:paraId="550D25DF" w14:textId="77777777" w:rsidR="0094030B" w:rsidRPr="00DE0859" w:rsidRDefault="0094030B" w:rsidP="008221DD">
      <w:pPr>
        <w:spacing w:before="0" w:after="0"/>
      </w:pPr>
      <w:r w:rsidRPr="00DE0859">
        <w:t>Entre autres :</w:t>
      </w:r>
    </w:p>
    <w:p w14:paraId="7472BAF1" w14:textId="77777777" w:rsidR="0094030B" w:rsidRPr="00DE0859" w:rsidRDefault="0094030B" w:rsidP="00770916">
      <w:pPr>
        <w:numPr>
          <w:ilvl w:val="0"/>
          <w:numId w:val="27"/>
        </w:numPr>
        <w:spacing w:before="0" w:after="0"/>
      </w:pPr>
      <w:r w:rsidRPr="00DE0859">
        <w:t>Contrôle d’accès du personnel SCDP par la guérite sécurisée et application de l’optimisation du temps de travail.</w:t>
      </w:r>
    </w:p>
    <w:p w14:paraId="707AB512" w14:textId="77777777" w:rsidR="0094030B" w:rsidRPr="00DE0859" w:rsidRDefault="0094030B" w:rsidP="00770916">
      <w:pPr>
        <w:numPr>
          <w:ilvl w:val="0"/>
          <w:numId w:val="27"/>
        </w:numPr>
        <w:spacing w:before="0" w:after="0"/>
      </w:pPr>
      <w:r w:rsidRPr="00DE0859">
        <w:t>Enregistrement des visiteurs et contrôle d’accès.</w:t>
      </w:r>
    </w:p>
    <w:p w14:paraId="2E8167C1" w14:textId="77777777" w:rsidR="0094030B" w:rsidRPr="00DE0859" w:rsidRDefault="0094030B" w:rsidP="00770916">
      <w:pPr>
        <w:numPr>
          <w:ilvl w:val="0"/>
          <w:numId w:val="27"/>
        </w:numPr>
        <w:spacing w:before="0" w:after="0"/>
      </w:pPr>
      <w:r w:rsidRPr="00DE0859">
        <w:t>Contrôle et enregistrement des entreprises extérieures et autres Prestataires</w:t>
      </w:r>
    </w:p>
    <w:p w14:paraId="35762677" w14:textId="77777777" w:rsidR="0094030B" w:rsidRPr="00DE0859" w:rsidRDefault="0094030B" w:rsidP="00770916">
      <w:pPr>
        <w:numPr>
          <w:ilvl w:val="0"/>
          <w:numId w:val="27"/>
        </w:numPr>
        <w:spacing w:before="0" w:after="0"/>
      </w:pPr>
      <w:r w:rsidRPr="00DE0859">
        <w:t>Surveillance des installations techniques usuelles, de protection, de prévention, de surveillance et de service dans le but de précéder l’incident…</w:t>
      </w:r>
    </w:p>
    <w:p w14:paraId="10AE646C" w14:textId="77777777" w:rsidR="0094030B" w:rsidRPr="00DE0859" w:rsidRDefault="0094030B" w:rsidP="00770916">
      <w:pPr>
        <w:numPr>
          <w:ilvl w:val="0"/>
          <w:numId w:val="27"/>
        </w:numPr>
        <w:spacing w:before="0" w:after="0"/>
      </w:pPr>
      <w:r w:rsidRPr="00DE0859">
        <w:t>Contrôle des équipements mobiles et fixes dans le dépôt.</w:t>
      </w:r>
    </w:p>
    <w:p w14:paraId="0D4F37C3" w14:textId="77777777" w:rsidR="0094030B" w:rsidRPr="00DE0859" w:rsidRDefault="0094030B" w:rsidP="00770916">
      <w:pPr>
        <w:numPr>
          <w:ilvl w:val="0"/>
          <w:numId w:val="27"/>
        </w:numPr>
        <w:spacing w:before="0" w:after="0"/>
      </w:pPr>
      <w:r w:rsidRPr="00DE0859">
        <w:t>Surveillance des travaux ou sites suivant les plans de prévention</w:t>
      </w:r>
    </w:p>
    <w:p w14:paraId="331AF3FB" w14:textId="77777777" w:rsidR="0094030B" w:rsidRPr="00DE0859" w:rsidRDefault="0094030B" w:rsidP="00770916">
      <w:pPr>
        <w:numPr>
          <w:ilvl w:val="0"/>
          <w:numId w:val="27"/>
        </w:numPr>
        <w:spacing w:before="0" w:after="0"/>
      </w:pPr>
      <w:r w:rsidRPr="00DE0859">
        <w:t>Tenue des mains courantes : visiteurs, personnel, optimisation du temps de travail, anomalies, véhicules de service</w:t>
      </w:r>
    </w:p>
    <w:p w14:paraId="2C0EAA3E" w14:textId="77777777" w:rsidR="0094030B" w:rsidRPr="00DE0859" w:rsidRDefault="0094030B" w:rsidP="00770916">
      <w:pPr>
        <w:numPr>
          <w:ilvl w:val="0"/>
          <w:numId w:val="27"/>
        </w:numPr>
        <w:spacing w:before="0" w:after="0"/>
      </w:pPr>
      <w:proofErr w:type="spellStart"/>
      <w:r w:rsidRPr="00DE0859">
        <w:t>Reporting</w:t>
      </w:r>
      <w:proofErr w:type="spellEnd"/>
      <w:r w:rsidRPr="00DE0859">
        <w:t xml:space="preserve"> systématique de toute malveillance, accidents, vols, préméditations négatives, tout évènement pouvant nuire à l’intégrité des installations, produits et/ou personnes à l’intérieur de la SCDP</w:t>
      </w:r>
    </w:p>
    <w:p w14:paraId="49A5DFFE" w14:textId="77777777" w:rsidR="0094030B" w:rsidRPr="00DE0859" w:rsidRDefault="0094030B" w:rsidP="00770916">
      <w:pPr>
        <w:numPr>
          <w:ilvl w:val="0"/>
          <w:numId w:val="27"/>
        </w:numPr>
        <w:spacing w:before="0" w:after="0"/>
      </w:pPr>
      <w:r w:rsidRPr="00DE0859">
        <w:t>Implication totale à l’amélioration   du service de sécurité</w:t>
      </w:r>
    </w:p>
    <w:p w14:paraId="7B8EFA72" w14:textId="77777777" w:rsidR="0094030B" w:rsidRPr="00DE0859" w:rsidRDefault="0094030B" w:rsidP="00770916">
      <w:pPr>
        <w:numPr>
          <w:ilvl w:val="0"/>
          <w:numId w:val="27"/>
        </w:numPr>
        <w:spacing w:before="0" w:after="0"/>
      </w:pPr>
      <w:r w:rsidRPr="00DE0859">
        <w:t>Contrôle Pipe et chambres à vannes</w:t>
      </w:r>
    </w:p>
    <w:p w14:paraId="372AEC30" w14:textId="5EBE5DCE" w:rsidR="0094030B" w:rsidRPr="00DE0859" w:rsidRDefault="0094030B" w:rsidP="00770916">
      <w:pPr>
        <w:numPr>
          <w:ilvl w:val="0"/>
          <w:numId w:val="27"/>
        </w:numPr>
        <w:spacing w:before="0" w:after="0"/>
      </w:pPr>
      <w:r w:rsidRPr="00DE0859">
        <w:t>Contrôle Tanker aux quais (bateau en pompage)</w:t>
      </w:r>
    </w:p>
    <w:p w14:paraId="777F5EDC" w14:textId="77777777" w:rsidR="008221DD" w:rsidRPr="00DE0859" w:rsidRDefault="008221DD" w:rsidP="008221DD">
      <w:pPr>
        <w:spacing w:before="0" w:after="0"/>
        <w:ind w:left="720"/>
      </w:pPr>
    </w:p>
    <w:p w14:paraId="04B3C22F" w14:textId="77777777" w:rsidR="0094030B" w:rsidRPr="00DE0859" w:rsidRDefault="0094030B" w:rsidP="008221DD">
      <w:pPr>
        <w:spacing w:before="0" w:after="0"/>
        <w:rPr>
          <w:b/>
        </w:rPr>
      </w:pPr>
      <w:r w:rsidRPr="00DE0859">
        <w:rPr>
          <w:b/>
        </w:rPr>
        <w:t xml:space="preserve">6.2. Les postes sensibles de contrôle                     </w:t>
      </w:r>
    </w:p>
    <w:p w14:paraId="7F2D4941" w14:textId="1FC19C65" w:rsidR="0094030B" w:rsidRPr="00DE0859" w:rsidRDefault="0094030B" w:rsidP="008221DD">
      <w:pPr>
        <w:spacing w:before="0" w:after="0"/>
      </w:pPr>
      <w:r w:rsidRPr="00DE0859">
        <w:t xml:space="preserve">Il est question dans </w:t>
      </w:r>
      <w:r w:rsidR="00A139F7" w:rsidRPr="00DE0859">
        <w:t>ces postes</w:t>
      </w:r>
      <w:r w:rsidRPr="00DE0859">
        <w:t xml:space="preserve"> de :</w:t>
      </w:r>
    </w:p>
    <w:p w14:paraId="07604E0F" w14:textId="77777777" w:rsidR="0094030B" w:rsidRPr="00DE0859" w:rsidRDefault="0094030B" w:rsidP="00770916">
      <w:pPr>
        <w:numPr>
          <w:ilvl w:val="0"/>
          <w:numId w:val="28"/>
        </w:numPr>
        <w:spacing w:before="0" w:after="0"/>
      </w:pPr>
      <w:r w:rsidRPr="00DE0859">
        <w:t>La vérification de la consignation, enregistrement et traçabilité des opérations d’exploitation (réceptions, purges, chargements ou livraisons) et le contrôle des véhicules sortant des zones d’exploitation (dépôts et autres).</w:t>
      </w:r>
    </w:p>
    <w:p w14:paraId="149F4A47" w14:textId="6584C55C" w:rsidR="0094030B" w:rsidRPr="00DE0859" w:rsidRDefault="0094030B" w:rsidP="00770916">
      <w:pPr>
        <w:numPr>
          <w:ilvl w:val="0"/>
          <w:numId w:val="28"/>
        </w:numPr>
        <w:spacing w:before="0" w:after="0"/>
      </w:pPr>
      <w:r w:rsidRPr="00DE0859">
        <w:lastRenderedPageBreak/>
        <w:t xml:space="preserve">La tenue des mains courantes des mouvements de véhicule de fonction SCDP et le contrôle de conformité des </w:t>
      </w:r>
      <w:r w:rsidR="00737A97" w:rsidRPr="00DE0859">
        <w:t>livraisons, transferts</w:t>
      </w:r>
      <w:r w:rsidRPr="00DE0859">
        <w:t xml:space="preserve"> des sorties matériels et équipements des sites (bons de sortie, etc.…)</w:t>
      </w:r>
    </w:p>
    <w:p w14:paraId="3DF13B71" w14:textId="77777777" w:rsidR="0094030B" w:rsidRPr="00DE0859" w:rsidRDefault="0094030B" w:rsidP="00770916">
      <w:pPr>
        <w:numPr>
          <w:ilvl w:val="0"/>
          <w:numId w:val="28"/>
        </w:numPr>
        <w:spacing w:before="0" w:after="0"/>
      </w:pPr>
      <w:r w:rsidRPr="00DE0859">
        <w:t>Le contrôle des camions à l’entrée suivant check-list de contrôle</w:t>
      </w:r>
    </w:p>
    <w:p w14:paraId="6A8239FC" w14:textId="77777777" w:rsidR="0094030B" w:rsidRPr="00DE0859" w:rsidRDefault="0094030B" w:rsidP="00770916">
      <w:pPr>
        <w:numPr>
          <w:ilvl w:val="0"/>
          <w:numId w:val="28"/>
        </w:numPr>
        <w:spacing w:before="0" w:after="0"/>
      </w:pPr>
      <w:r w:rsidRPr="00DE0859">
        <w:t>Le contrôle des véhicules de liaisons entrant dans les zones d’exploitation (pare flammes) et le contrôle tankers aux quais</w:t>
      </w:r>
    </w:p>
    <w:p w14:paraId="00FFEFE3" w14:textId="77777777" w:rsidR="00585B67" w:rsidRPr="00DE0859" w:rsidRDefault="00585B67" w:rsidP="008221DD">
      <w:pPr>
        <w:spacing w:before="0" w:after="0"/>
        <w:rPr>
          <w:b/>
        </w:rPr>
      </w:pPr>
    </w:p>
    <w:p w14:paraId="502557D4" w14:textId="11ABA5AF" w:rsidR="0094030B" w:rsidRPr="00DE0859" w:rsidRDefault="0094030B" w:rsidP="008221DD">
      <w:pPr>
        <w:spacing w:before="0" w:after="0"/>
        <w:rPr>
          <w:b/>
        </w:rPr>
      </w:pPr>
      <w:r w:rsidRPr="00DE0859">
        <w:rPr>
          <w:b/>
        </w:rPr>
        <w:t xml:space="preserve">6.3. Les zones de contrôle                     </w:t>
      </w:r>
    </w:p>
    <w:p w14:paraId="02C6B984" w14:textId="77777777" w:rsidR="00B86AEF" w:rsidRPr="00DE0859" w:rsidRDefault="00B86AEF" w:rsidP="00B86AEF">
      <w:pPr>
        <w:spacing w:after="0" w:line="240" w:lineRule="auto"/>
        <w:rPr>
          <w:rFonts w:cs="Arial"/>
          <w:b/>
          <w:u w:val="single"/>
        </w:rPr>
      </w:pPr>
      <w:bookmarkStart w:id="130" w:name="_Hlk135761532"/>
      <w:r w:rsidRPr="00DE0859">
        <w:rPr>
          <w:rFonts w:cs="Arial"/>
          <w:b/>
          <w:u w:val="single"/>
        </w:rPr>
        <w:t>LOT 1</w:t>
      </w:r>
    </w:p>
    <w:p w14:paraId="1CC7BA19" w14:textId="77777777" w:rsidR="00B86AEF" w:rsidRPr="00DE0859" w:rsidRDefault="00B86AEF" w:rsidP="00B86AEF">
      <w:pPr>
        <w:spacing w:after="0" w:line="240" w:lineRule="auto"/>
        <w:rPr>
          <w:rFonts w:cs="Arial"/>
          <w:b/>
          <w:u w:val="single"/>
        </w:rPr>
      </w:pPr>
    </w:p>
    <w:tbl>
      <w:tblPr>
        <w:tblW w:w="10369" w:type="dxa"/>
        <w:jc w:val="center"/>
        <w:tblCellMar>
          <w:left w:w="70" w:type="dxa"/>
          <w:right w:w="70" w:type="dxa"/>
        </w:tblCellMar>
        <w:tblLook w:val="04A0" w:firstRow="1" w:lastRow="0" w:firstColumn="1" w:lastColumn="0" w:noHBand="0" w:noVBand="1"/>
      </w:tblPr>
      <w:tblGrid>
        <w:gridCol w:w="415"/>
        <w:gridCol w:w="428"/>
        <w:gridCol w:w="3237"/>
        <w:gridCol w:w="1224"/>
        <w:gridCol w:w="802"/>
        <w:gridCol w:w="802"/>
        <w:gridCol w:w="1401"/>
        <w:gridCol w:w="1401"/>
        <w:gridCol w:w="876"/>
      </w:tblGrid>
      <w:tr w:rsidR="00B86AEF" w:rsidRPr="00DE0859" w14:paraId="709AF805" w14:textId="77777777" w:rsidTr="00B8329B">
        <w:trPr>
          <w:trHeight w:val="300"/>
          <w:jc w:val="center"/>
        </w:trPr>
        <w:tc>
          <w:tcPr>
            <w:tcW w:w="369" w:type="dxa"/>
            <w:vMerge w:val="restart"/>
            <w:tcBorders>
              <w:top w:val="single" w:sz="4" w:space="0" w:color="auto"/>
              <w:left w:val="single" w:sz="4" w:space="0" w:color="auto"/>
              <w:bottom w:val="single" w:sz="4" w:space="0" w:color="auto"/>
              <w:right w:val="single" w:sz="4" w:space="0" w:color="auto"/>
            </w:tcBorders>
            <w:shd w:val="clear" w:color="000000" w:fill="C4BD97"/>
            <w:noWrap/>
            <w:vAlign w:val="center"/>
            <w:hideMark/>
          </w:tcPr>
          <w:p w14:paraId="353B0CF4" w14:textId="77777777" w:rsidR="00B86AEF" w:rsidRPr="00DE0859" w:rsidRDefault="00B86AEF" w:rsidP="00B86AEF">
            <w:pPr>
              <w:spacing w:before="0" w:after="0" w:line="240" w:lineRule="auto"/>
              <w:jc w:val="center"/>
              <w:rPr>
                <w:rFonts w:cs="Calibri"/>
                <w:b/>
                <w:bCs/>
                <w:color w:val="000000"/>
                <w:lang w:val="fr-CM" w:eastAsia="fr-CM"/>
              </w:rPr>
            </w:pPr>
            <w:r w:rsidRPr="00DE0859">
              <w:rPr>
                <w:rFonts w:cs="Calibri"/>
                <w:b/>
                <w:bCs/>
                <w:color w:val="000000"/>
                <w:lang w:val="fr-CM" w:eastAsia="fr-CM"/>
              </w:rPr>
              <w:t>N°</w:t>
            </w:r>
          </w:p>
        </w:tc>
        <w:tc>
          <w:tcPr>
            <w:tcW w:w="3711" w:type="dxa"/>
            <w:gridSpan w:val="2"/>
            <w:vMerge w:val="restart"/>
            <w:tcBorders>
              <w:top w:val="single" w:sz="4" w:space="0" w:color="auto"/>
              <w:left w:val="single" w:sz="4" w:space="0" w:color="auto"/>
              <w:bottom w:val="single" w:sz="4" w:space="0" w:color="000000"/>
              <w:right w:val="single" w:sz="4" w:space="0" w:color="000000"/>
            </w:tcBorders>
            <w:shd w:val="clear" w:color="000000" w:fill="C4BD97"/>
            <w:vAlign w:val="center"/>
            <w:hideMark/>
          </w:tcPr>
          <w:p w14:paraId="356CBC24" w14:textId="77777777" w:rsidR="00B86AEF" w:rsidRPr="00DE0859" w:rsidRDefault="00B86AEF" w:rsidP="00B86AEF">
            <w:pPr>
              <w:spacing w:before="0" w:after="0" w:line="240" w:lineRule="auto"/>
              <w:jc w:val="center"/>
              <w:rPr>
                <w:rFonts w:cs="Calibri"/>
                <w:b/>
                <w:bCs/>
                <w:color w:val="000000"/>
                <w:lang w:val="fr-CM" w:eastAsia="fr-CM"/>
              </w:rPr>
            </w:pPr>
            <w:r w:rsidRPr="00DE0859">
              <w:rPr>
                <w:rFonts w:cs="Calibri"/>
                <w:b/>
                <w:bCs/>
                <w:color w:val="000000"/>
                <w:lang w:val="fr-CM" w:eastAsia="fr-CM"/>
              </w:rPr>
              <w:t>RUBRIQUE</w:t>
            </w:r>
          </w:p>
        </w:tc>
        <w:tc>
          <w:tcPr>
            <w:tcW w:w="1043" w:type="dxa"/>
            <w:tcBorders>
              <w:top w:val="single" w:sz="4" w:space="0" w:color="auto"/>
              <w:left w:val="nil"/>
              <w:bottom w:val="single" w:sz="4" w:space="0" w:color="auto"/>
              <w:right w:val="single" w:sz="4" w:space="0" w:color="auto"/>
            </w:tcBorders>
            <w:shd w:val="clear" w:color="000000" w:fill="C4BD97"/>
            <w:noWrap/>
            <w:vAlign w:val="center"/>
            <w:hideMark/>
          </w:tcPr>
          <w:p w14:paraId="277A8034" w14:textId="77777777" w:rsidR="00B86AEF" w:rsidRPr="00DE0859" w:rsidRDefault="00B86AEF" w:rsidP="00B86AEF">
            <w:pPr>
              <w:spacing w:before="0" w:after="0" w:line="240" w:lineRule="auto"/>
              <w:rPr>
                <w:rFonts w:cs="Calibri"/>
                <w:b/>
                <w:bCs/>
                <w:color w:val="000000"/>
                <w:lang w:val="fr-CM" w:eastAsia="fr-CM"/>
              </w:rPr>
            </w:pPr>
            <w:r w:rsidRPr="00DE0859">
              <w:rPr>
                <w:rFonts w:cs="Calibri"/>
                <w:b/>
                <w:bCs/>
                <w:color w:val="000000"/>
                <w:lang w:val="fr-CM" w:eastAsia="fr-CM"/>
              </w:rPr>
              <w:t>MATERIEL</w:t>
            </w:r>
          </w:p>
        </w:tc>
        <w:tc>
          <w:tcPr>
            <w:tcW w:w="5246" w:type="dxa"/>
            <w:gridSpan w:val="5"/>
            <w:tcBorders>
              <w:top w:val="single" w:sz="4" w:space="0" w:color="auto"/>
              <w:left w:val="nil"/>
              <w:bottom w:val="single" w:sz="4" w:space="0" w:color="auto"/>
              <w:right w:val="single" w:sz="4" w:space="0" w:color="000000"/>
            </w:tcBorders>
            <w:shd w:val="clear" w:color="000000" w:fill="C4BD97"/>
            <w:noWrap/>
            <w:vAlign w:val="center"/>
            <w:hideMark/>
          </w:tcPr>
          <w:p w14:paraId="21951D8A" w14:textId="77777777" w:rsidR="00B86AEF" w:rsidRPr="00DE0859" w:rsidRDefault="00B86AEF" w:rsidP="00B86AEF">
            <w:pPr>
              <w:spacing w:before="0" w:after="0" w:line="240" w:lineRule="auto"/>
              <w:jc w:val="center"/>
              <w:rPr>
                <w:rFonts w:cs="Calibri"/>
                <w:b/>
                <w:bCs/>
                <w:color w:val="000000"/>
                <w:lang w:val="fr-CM" w:eastAsia="fr-CM"/>
              </w:rPr>
            </w:pPr>
            <w:r w:rsidRPr="00DE0859">
              <w:rPr>
                <w:rFonts w:cs="Calibri"/>
                <w:b/>
                <w:bCs/>
                <w:color w:val="000000"/>
                <w:lang w:val="fr-CM" w:eastAsia="fr-CM"/>
              </w:rPr>
              <w:t>PERSONNEL</w:t>
            </w:r>
          </w:p>
        </w:tc>
      </w:tr>
      <w:tr w:rsidR="00B86AEF" w:rsidRPr="00DE0859" w14:paraId="488328F2" w14:textId="77777777" w:rsidTr="00B8329B">
        <w:trPr>
          <w:trHeight w:val="765"/>
          <w:jc w:val="center"/>
        </w:trPr>
        <w:tc>
          <w:tcPr>
            <w:tcW w:w="369" w:type="dxa"/>
            <w:vMerge/>
            <w:tcBorders>
              <w:top w:val="single" w:sz="4" w:space="0" w:color="auto"/>
              <w:left w:val="single" w:sz="4" w:space="0" w:color="auto"/>
              <w:bottom w:val="single" w:sz="4" w:space="0" w:color="auto"/>
              <w:right w:val="single" w:sz="4" w:space="0" w:color="auto"/>
            </w:tcBorders>
            <w:vAlign w:val="center"/>
            <w:hideMark/>
          </w:tcPr>
          <w:p w14:paraId="0429BD33" w14:textId="77777777" w:rsidR="00B86AEF" w:rsidRPr="00DE0859" w:rsidRDefault="00B86AEF" w:rsidP="00B86AEF">
            <w:pPr>
              <w:spacing w:before="0" w:after="0" w:line="240" w:lineRule="auto"/>
              <w:rPr>
                <w:rFonts w:cs="Calibri"/>
                <w:b/>
                <w:bCs/>
                <w:color w:val="000000"/>
                <w:lang w:val="fr-CM" w:eastAsia="fr-CM"/>
              </w:rPr>
            </w:pPr>
          </w:p>
        </w:tc>
        <w:tc>
          <w:tcPr>
            <w:tcW w:w="3711" w:type="dxa"/>
            <w:gridSpan w:val="2"/>
            <w:vMerge/>
            <w:tcBorders>
              <w:top w:val="single" w:sz="4" w:space="0" w:color="auto"/>
              <w:left w:val="single" w:sz="4" w:space="0" w:color="auto"/>
              <w:bottom w:val="single" w:sz="4" w:space="0" w:color="000000"/>
              <w:right w:val="single" w:sz="4" w:space="0" w:color="000000"/>
            </w:tcBorders>
            <w:vAlign w:val="center"/>
            <w:hideMark/>
          </w:tcPr>
          <w:p w14:paraId="504BF7DC" w14:textId="77777777" w:rsidR="00B86AEF" w:rsidRPr="00DE0859" w:rsidRDefault="00B86AEF" w:rsidP="00B86AEF">
            <w:pPr>
              <w:spacing w:before="0" w:after="0" w:line="240" w:lineRule="auto"/>
              <w:rPr>
                <w:rFonts w:cs="Calibri"/>
                <w:b/>
                <w:bCs/>
                <w:color w:val="000000"/>
                <w:lang w:val="fr-CM" w:eastAsia="fr-CM"/>
              </w:rPr>
            </w:pPr>
          </w:p>
        </w:tc>
        <w:tc>
          <w:tcPr>
            <w:tcW w:w="1043" w:type="dxa"/>
            <w:tcBorders>
              <w:top w:val="nil"/>
              <w:left w:val="nil"/>
              <w:bottom w:val="single" w:sz="4" w:space="0" w:color="auto"/>
              <w:right w:val="single" w:sz="4" w:space="0" w:color="auto"/>
            </w:tcBorders>
            <w:shd w:val="clear" w:color="000000" w:fill="C4BD97"/>
            <w:noWrap/>
            <w:vAlign w:val="center"/>
            <w:hideMark/>
          </w:tcPr>
          <w:p w14:paraId="0D70A4D1" w14:textId="77777777" w:rsidR="00B86AEF" w:rsidRPr="00DE0859" w:rsidRDefault="00B86AEF" w:rsidP="00B86AEF">
            <w:pPr>
              <w:spacing w:before="0" w:after="0" w:line="240" w:lineRule="auto"/>
              <w:jc w:val="center"/>
              <w:rPr>
                <w:rFonts w:cs="Calibri"/>
                <w:b/>
                <w:bCs/>
                <w:color w:val="000000"/>
                <w:lang w:val="fr-CM" w:eastAsia="fr-CM"/>
              </w:rPr>
            </w:pPr>
            <w:r w:rsidRPr="00DE0859">
              <w:rPr>
                <w:rFonts w:cs="Calibri"/>
                <w:b/>
                <w:bCs/>
                <w:color w:val="000000"/>
                <w:lang w:val="fr-CM" w:eastAsia="fr-CM"/>
              </w:rPr>
              <w:t>ALARME</w:t>
            </w:r>
          </w:p>
        </w:tc>
        <w:tc>
          <w:tcPr>
            <w:tcW w:w="710" w:type="dxa"/>
            <w:tcBorders>
              <w:top w:val="nil"/>
              <w:left w:val="nil"/>
              <w:bottom w:val="single" w:sz="4" w:space="0" w:color="auto"/>
              <w:right w:val="single" w:sz="4" w:space="0" w:color="auto"/>
            </w:tcBorders>
            <w:shd w:val="clear" w:color="000000" w:fill="C4BD97"/>
            <w:vAlign w:val="center"/>
            <w:hideMark/>
          </w:tcPr>
          <w:p w14:paraId="356F9D00" w14:textId="77777777" w:rsidR="00B86AEF" w:rsidRPr="00DE0859" w:rsidRDefault="00B86AEF" w:rsidP="00B86AEF">
            <w:pPr>
              <w:spacing w:before="0" w:after="0" w:line="240" w:lineRule="auto"/>
              <w:jc w:val="center"/>
              <w:rPr>
                <w:rFonts w:cs="Calibri"/>
                <w:b/>
                <w:bCs/>
                <w:color w:val="000000"/>
                <w:lang w:val="fr-CM" w:eastAsia="fr-CM"/>
              </w:rPr>
            </w:pPr>
            <w:r w:rsidRPr="00DE0859">
              <w:rPr>
                <w:rFonts w:cs="Calibri"/>
                <w:b/>
                <w:bCs/>
                <w:color w:val="000000"/>
                <w:lang w:val="fr-CM" w:eastAsia="fr-CM"/>
              </w:rPr>
              <w:t>Agent jour</w:t>
            </w:r>
          </w:p>
        </w:tc>
        <w:tc>
          <w:tcPr>
            <w:tcW w:w="709" w:type="dxa"/>
            <w:tcBorders>
              <w:top w:val="nil"/>
              <w:left w:val="nil"/>
              <w:bottom w:val="single" w:sz="4" w:space="0" w:color="auto"/>
              <w:right w:val="single" w:sz="4" w:space="0" w:color="auto"/>
            </w:tcBorders>
            <w:shd w:val="clear" w:color="000000" w:fill="C4BD97"/>
            <w:vAlign w:val="center"/>
            <w:hideMark/>
          </w:tcPr>
          <w:p w14:paraId="15E6CFE3" w14:textId="77777777" w:rsidR="00B86AEF" w:rsidRPr="00DE0859" w:rsidRDefault="00B86AEF" w:rsidP="00B86AEF">
            <w:pPr>
              <w:spacing w:before="0" w:after="0" w:line="240" w:lineRule="auto"/>
              <w:jc w:val="center"/>
              <w:rPr>
                <w:rFonts w:cs="Calibri"/>
                <w:b/>
                <w:bCs/>
                <w:color w:val="000000"/>
                <w:lang w:val="fr-CM" w:eastAsia="fr-CM"/>
              </w:rPr>
            </w:pPr>
            <w:r w:rsidRPr="00DE0859">
              <w:rPr>
                <w:rFonts w:cs="Calibri"/>
                <w:b/>
                <w:bCs/>
                <w:color w:val="000000"/>
                <w:lang w:val="fr-CM" w:eastAsia="fr-CM"/>
              </w:rPr>
              <w:t>Agent nuit</w:t>
            </w:r>
          </w:p>
        </w:tc>
        <w:tc>
          <w:tcPr>
            <w:tcW w:w="1275" w:type="dxa"/>
            <w:tcBorders>
              <w:top w:val="nil"/>
              <w:left w:val="nil"/>
              <w:bottom w:val="single" w:sz="4" w:space="0" w:color="auto"/>
              <w:right w:val="single" w:sz="4" w:space="0" w:color="auto"/>
            </w:tcBorders>
            <w:shd w:val="clear" w:color="000000" w:fill="C4BD97"/>
            <w:vAlign w:val="center"/>
            <w:hideMark/>
          </w:tcPr>
          <w:p w14:paraId="52C1E47F" w14:textId="77777777" w:rsidR="00B86AEF" w:rsidRPr="00DE0859" w:rsidRDefault="00B86AEF" w:rsidP="00B86AEF">
            <w:pPr>
              <w:spacing w:before="0" w:after="0" w:line="240" w:lineRule="auto"/>
              <w:jc w:val="center"/>
              <w:rPr>
                <w:rFonts w:cs="Calibri"/>
                <w:b/>
                <w:bCs/>
                <w:color w:val="000000"/>
                <w:lang w:val="fr-CM" w:eastAsia="fr-CM"/>
              </w:rPr>
            </w:pPr>
            <w:r w:rsidRPr="00DE0859">
              <w:rPr>
                <w:rFonts w:cs="Calibri"/>
                <w:b/>
                <w:bCs/>
                <w:color w:val="000000"/>
                <w:lang w:val="fr-CM" w:eastAsia="fr-CM"/>
              </w:rPr>
              <w:t>Commando jour</w:t>
            </w:r>
          </w:p>
        </w:tc>
        <w:tc>
          <w:tcPr>
            <w:tcW w:w="1191" w:type="dxa"/>
            <w:tcBorders>
              <w:top w:val="nil"/>
              <w:left w:val="nil"/>
              <w:bottom w:val="single" w:sz="4" w:space="0" w:color="auto"/>
              <w:right w:val="single" w:sz="4" w:space="0" w:color="auto"/>
            </w:tcBorders>
            <w:shd w:val="clear" w:color="000000" w:fill="C4BD97"/>
            <w:vAlign w:val="center"/>
            <w:hideMark/>
          </w:tcPr>
          <w:p w14:paraId="7367BC58" w14:textId="77777777" w:rsidR="00B86AEF" w:rsidRPr="00DE0859" w:rsidRDefault="00B86AEF" w:rsidP="00B86AEF">
            <w:pPr>
              <w:spacing w:before="0" w:after="0" w:line="240" w:lineRule="auto"/>
              <w:jc w:val="center"/>
              <w:rPr>
                <w:rFonts w:cs="Calibri"/>
                <w:b/>
                <w:bCs/>
                <w:color w:val="000000"/>
                <w:lang w:val="fr-CM" w:eastAsia="fr-CM"/>
              </w:rPr>
            </w:pPr>
            <w:r w:rsidRPr="00DE0859">
              <w:rPr>
                <w:rFonts w:cs="Calibri"/>
                <w:b/>
                <w:bCs/>
                <w:color w:val="000000"/>
                <w:lang w:val="fr-CM" w:eastAsia="fr-CM"/>
              </w:rPr>
              <w:t>Commando nuit</w:t>
            </w:r>
          </w:p>
        </w:tc>
        <w:tc>
          <w:tcPr>
            <w:tcW w:w="1361" w:type="dxa"/>
            <w:tcBorders>
              <w:top w:val="nil"/>
              <w:left w:val="nil"/>
              <w:bottom w:val="single" w:sz="4" w:space="0" w:color="auto"/>
              <w:right w:val="single" w:sz="4" w:space="0" w:color="auto"/>
            </w:tcBorders>
            <w:shd w:val="clear" w:color="000000" w:fill="C4BD97"/>
            <w:vAlign w:val="center"/>
            <w:hideMark/>
          </w:tcPr>
          <w:p w14:paraId="6DB15E7F" w14:textId="77777777" w:rsidR="00B86AEF" w:rsidRPr="00DE0859" w:rsidRDefault="00B86AEF" w:rsidP="00B86AEF">
            <w:pPr>
              <w:spacing w:before="0" w:after="0" w:line="240" w:lineRule="auto"/>
              <w:jc w:val="center"/>
              <w:rPr>
                <w:rFonts w:cs="Calibri"/>
                <w:b/>
                <w:bCs/>
                <w:color w:val="000000"/>
                <w:lang w:val="fr-CM" w:eastAsia="fr-CM"/>
              </w:rPr>
            </w:pPr>
            <w:r w:rsidRPr="00DE0859">
              <w:rPr>
                <w:rFonts w:cs="Calibri"/>
                <w:b/>
                <w:bCs/>
                <w:color w:val="000000"/>
                <w:lang w:val="fr-CM" w:eastAsia="fr-CM"/>
              </w:rPr>
              <w:t>Maitre-chien nuit</w:t>
            </w:r>
          </w:p>
        </w:tc>
      </w:tr>
      <w:tr w:rsidR="00B86AEF" w:rsidRPr="00DE0859" w14:paraId="75E6694A" w14:textId="77777777" w:rsidTr="00B8329B">
        <w:trPr>
          <w:trHeight w:val="300"/>
          <w:jc w:val="center"/>
        </w:trPr>
        <w:tc>
          <w:tcPr>
            <w:tcW w:w="369" w:type="dxa"/>
            <w:tcBorders>
              <w:top w:val="nil"/>
              <w:left w:val="single" w:sz="4" w:space="0" w:color="auto"/>
              <w:bottom w:val="single" w:sz="4" w:space="0" w:color="auto"/>
              <w:right w:val="single" w:sz="4" w:space="0" w:color="auto"/>
            </w:tcBorders>
            <w:shd w:val="clear" w:color="auto" w:fill="auto"/>
            <w:noWrap/>
            <w:vAlign w:val="center"/>
            <w:hideMark/>
          </w:tcPr>
          <w:p w14:paraId="6AC69AA9"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1</w:t>
            </w:r>
          </w:p>
        </w:tc>
        <w:tc>
          <w:tcPr>
            <w:tcW w:w="381"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602841EC"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DOMICILES</w:t>
            </w:r>
          </w:p>
        </w:tc>
        <w:tc>
          <w:tcPr>
            <w:tcW w:w="3330" w:type="dxa"/>
            <w:tcBorders>
              <w:top w:val="nil"/>
              <w:left w:val="nil"/>
              <w:bottom w:val="single" w:sz="4" w:space="0" w:color="auto"/>
              <w:right w:val="single" w:sz="4" w:space="0" w:color="auto"/>
            </w:tcBorders>
            <w:shd w:val="clear" w:color="auto" w:fill="auto"/>
            <w:vAlign w:val="bottom"/>
            <w:hideMark/>
          </w:tcPr>
          <w:p w14:paraId="0375F6BF" w14:textId="77777777" w:rsidR="00B86AEF" w:rsidRPr="00DE0859" w:rsidRDefault="00B86AEF" w:rsidP="00B86AEF">
            <w:pPr>
              <w:spacing w:before="0" w:after="0" w:line="240" w:lineRule="auto"/>
              <w:rPr>
                <w:rFonts w:cs="Calibri"/>
                <w:color w:val="000000"/>
                <w:lang w:val="fr-CM" w:eastAsia="fr-CM"/>
              </w:rPr>
            </w:pPr>
            <w:r w:rsidRPr="00DE0859">
              <w:rPr>
                <w:rFonts w:cs="Calibri"/>
                <w:color w:val="000000"/>
                <w:lang w:val="fr-CM" w:eastAsia="fr-CM"/>
              </w:rPr>
              <w:t>PCA</w:t>
            </w:r>
          </w:p>
        </w:tc>
        <w:tc>
          <w:tcPr>
            <w:tcW w:w="1043" w:type="dxa"/>
            <w:tcBorders>
              <w:top w:val="nil"/>
              <w:left w:val="nil"/>
              <w:bottom w:val="single" w:sz="4" w:space="0" w:color="auto"/>
              <w:right w:val="single" w:sz="4" w:space="0" w:color="auto"/>
            </w:tcBorders>
            <w:shd w:val="clear" w:color="auto" w:fill="auto"/>
            <w:vAlign w:val="center"/>
            <w:hideMark/>
          </w:tcPr>
          <w:p w14:paraId="5F87A21A"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1</w:t>
            </w:r>
          </w:p>
        </w:tc>
        <w:tc>
          <w:tcPr>
            <w:tcW w:w="710" w:type="dxa"/>
            <w:tcBorders>
              <w:top w:val="nil"/>
              <w:left w:val="nil"/>
              <w:bottom w:val="single" w:sz="4" w:space="0" w:color="auto"/>
              <w:right w:val="single" w:sz="4" w:space="0" w:color="auto"/>
            </w:tcBorders>
            <w:shd w:val="clear" w:color="auto" w:fill="auto"/>
            <w:vAlign w:val="center"/>
            <w:hideMark/>
          </w:tcPr>
          <w:p w14:paraId="7162996E"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1</w:t>
            </w:r>
          </w:p>
        </w:tc>
        <w:tc>
          <w:tcPr>
            <w:tcW w:w="709" w:type="dxa"/>
            <w:tcBorders>
              <w:top w:val="nil"/>
              <w:left w:val="nil"/>
              <w:bottom w:val="single" w:sz="4" w:space="0" w:color="auto"/>
              <w:right w:val="single" w:sz="4" w:space="0" w:color="auto"/>
            </w:tcBorders>
            <w:shd w:val="clear" w:color="auto" w:fill="auto"/>
            <w:vAlign w:val="center"/>
            <w:hideMark/>
          </w:tcPr>
          <w:p w14:paraId="6EA516EE"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1</w:t>
            </w:r>
          </w:p>
        </w:tc>
        <w:tc>
          <w:tcPr>
            <w:tcW w:w="1275" w:type="dxa"/>
            <w:tcBorders>
              <w:top w:val="nil"/>
              <w:left w:val="nil"/>
              <w:bottom w:val="single" w:sz="4" w:space="0" w:color="auto"/>
              <w:right w:val="single" w:sz="4" w:space="0" w:color="auto"/>
            </w:tcBorders>
            <w:shd w:val="clear" w:color="auto" w:fill="auto"/>
            <w:vAlign w:val="center"/>
            <w:hideMark/>
          </w:tcPr>
          <w:p w14:paraId="4E6D9FF9" w14:textId="77777777" w:rsidR="00B86AEF" w:rsidRPr="00DE0859" w:rsidRDefault="00B86AEF" w:rsidP="00B86AEF">
            <w:pPr>
              <w:spacing w:before="0" w:after="0" w:line="240" w:lineRule="auto"/>
              <w:jc w:val="center"/>
              <w:rPr>
                <w:rFonts w:cs="Calibri"/>
                <w:color w:val="000000"/>
                <w:lang w:val="fr-CM" w:eastAsia="fr-CM"/>
              </w:rPr>
            </w:pPr>
          </w:p>
        </w:tc>
        <w:tc>
          <w:tcPr>
            <w:tcW w:w="1191" w:type="dxa"/>
            <w:tcBorders>
              <w:top w:val="nil"/>
              <w:left w:val="nil"/>
              <w:bottom w:val="single" w:sz="4" w:space="0" w:color="auto"/>
              <w:right w:val="single" w:sz="4" w:space="0" w:color="auto"/>
            </w:tcBorders>
            <w:shd w:val="clear" w:color="auto" w:fill="auto"/>
            <w:vAlign w:val="center"/>
            <w:hideMark/>
          </w:tcPr>
          <w:p w14:paraId="5E9EE281" w14:textId="77777777" w:rsidR="00B86AEF" w:rsidRPr="00DE0859" w:rsidRDefault="00B86AEF" w:rsidP="00B86AEF">
            <w:pPr>
              <w:spacing w:before="0" w:after="0" w:line="240" w:lineRule="auto"/>
              <w:jc w:val="center"/>
              <w:rPr>
                <w:rFonts w:cs="Calibri"/>
                <w:color w:val="000000"/>
                <w:lang w:val="fr-CM" w:eastAsia="fr-CM"/>
              </w:rPr>
            </w:pPr>
          </w:p>
        </w:tc>
        <w:tc>
          <w:tcPr>
            <w:tcW w:w="1361" w:type="dxa"/>
            <w:tcBorders>
              <w:top w:val="nil"/>
              <w:left w:val="nil"/>
              <w:bottom w:val="single" w:sz="4" w:space="0" w:color="auto"/>
              <w:right w:val="single" w:sz="4" w:space="0" w:color="auto"/>
            </w:tcBorders>
            <w:shd w:val="clear" w:color="auto" w:fill="auto"/>
            <w:vAlign w:val="center"/>
            <w:hideMark/>
          </w:tcPr>
          <w:p w14:paraId="106460E8" w14:textId="77777777" w:rsidR="00B86AEF" w:rsidRPr="00DE0859" w:rsidRDefault="00B86AEF" w:rsidP="00B86AEF">
            <w:pPr>
              <w:spacing w:before="0" w:after="0" w:line="240" w:lineRule="auto"/>
              <w:jc w:val="center"/>
              <w:rPr>
                <w:rFonts w:cs="Calibri"/>
                <w:color w:val="000000"/>
                <w:lang w:val="fr-CM" w:eastAsia="fr-CM"/>
              </w:rPr>
            </w:pPr>
          </w:p>
        </w:tc>
      </w:tr>
      <w:tr w:rsidR="00B86AEF" w:rsidRPr="00DE0859" w14:paraId="7B89CAD7" w14:textId="77777777" w:rsidTr="00B8329B">
        <w:trPr>
          <w:trHeight w:val="300"/>
          <w:jc w:val="center"/>
        </w:trPr>
        <w:tc>
          <w:tcPr>
            <w:tcW w:w="369" w:type="dxa"/>
            <w:tcBorders>
              <w:top w:val="nil"/>
              <w:left w:val="single" w:sz="4" w:space="0" w:color="auto"/>
              <w:bottom w:val="single" w:sz="4" w:space="0" w:color="auto"/>
              <w:right w:val="single" w:sz="4" w:space="0" w:color="auto"/>
            </w:tcBorders>
            <w:shd w:val="clear" w:color="auto" w:fill="auto"/>
            <w:noWrap/>
            <w:vAlign w:val="center"/>
            <w:hideMark/>
          </w:tcPr>
          <w:p w14:paraId="236220E3"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2</w:t>
            </w:r>
          </w:p>
        </w:tc>
        <w:tc>
          <w:tcPr>
            <w:tcW w:w="381" w:type="dxa"/>
            <w:vMerge/>
            <w:tcBorders>
              <w:top w:val="nil"/>
              <w:left w:val="single" w:sz="4" w:space="0" w:color="auto"/>
              <w:bottom w:val="single" w:sz="4" w:space="0" w:color="000000"/>
              <w:right w:val="single" w:sz="4" w:space="0" w:color="auto"/>
            </w:tcBorders>
            <w:vAlign w:val="center"/>
            <w:hideMark/>
          </w:tcPr>
          <w:p w14:paraId="0694789D" w14:textId="77777777" w:rsidR="00B86AEF" w:rsidRPr="00DE0859" w:rsidRDefault="00B86AEF" w:rsidP="00B86AEF">
            <w:pPr>
              <w:spacing w:before="0" w:after="0" w:line="240" w:lineRule="auto"/>
              <w:rPr>
                <w:rFonts w:cs="Calibri"/>
                <w:color w:val="000000"/>
                <w:lang w:val="fr-CM" w:eastAsia="fr-CM"/>
              </w:rPr>
            </w:pPr>
          </w:p>
        </w:tc>
        <w:tc>
          <w:tcPr>
            <w:tcW w:w="3330" w:type="dxa"/>
            <w:tcBorders>
              <w:top w:val="nil"/>
              <w:left w:val="nil"/>
              <w:bottom w:val="single" w:sz="4" w:space="0" w:color="auto"/>
              <w:right w:val="single" w:sz="4" w:space="0" w:color="auto"/>
            </w:tcBorders>
            <w:shd w:val="clear" w:color="auto" w:fill="auto"/>
            <w:vAlign w:val="bottom"/>
            <w:hideMark/>
          </w:tcPr>
          <w:p w14:paraId="08E3D1D7" w14:textId="4A11E2D7" w:rsidR="00B86AEF" w:rsidRPr="00DE0859" w:rsidRDefault="00B86AEF" w:rsidP="00B86AEF">
            <w:pPr>
              <w:spacing w:before="0" w:after="0" w:line="240" w:lineRule="auto"/>
              <w:rPr>
                <w:rFonts w:cs="Calibri"/>
                <w:color w:val="000000"/>
                <w:lang w:val="fr-CM" w:eastAsia="fr-CM"/>
              </w:rPr>
            </w:pPr>
            <w:r w:rsidRPr="00DE0859">
              <w:rPr>
                <w:rFonts w:cs="Calibri"/>
                <w:color w:val="000000"/>
                <w:lang w:val="fr-CM" w:eastAsia="fr-CM"/>
              </w:rPr>
              <w:t>DG</w:t>
            </w:r>
            <w:r w:rsidR="00920558" w:rsidRPr="00DE0859">
              <w:rPr>
                <w:rFonts w:cs="Calibri"/>
                <w:color w:val="000000"/>
                <w:lang w:val="fr-CM" w:eastAsia="fr-CM"/>
              </w:rPr>
              <w:t xml:space="preserve"> à Douala</w:t>
            </w:r>
          </w:p>
        </w:tc>
        <w:tc>
          <w:tcPr>
            <w:tcW w:w="1043" w:type="dxa"/>
            <w:tcBorders>
              <w:top w:val="nil"/>
              <w:left w:val="nil"/>
              <w:bottom w:val="single" w:sz="4" w:space="0" w:color="auto"/>
              <w:right w:val="single" w:sz="4" w:space="0" w:color="auto"/>
            </w:tcBorders>
            <w:shd w:val="clear" w:color="auto" w:fill="auto"/>
            <w:vAlign w:val="center"/>
            <w:hideMark/>
          </w:tcPr>
          <w:p w14:paraId="26F5DE6D"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1</w:t>
            </w:r>
          </w:p>
        </w:tc>
        <w:tc>
          <w:tcPr>
            <w:tcW w:w="710" w:type="dxa"/>
            <w:tcBorders>
              <w:top w:val="nil"/>
              <w:left w:val="nil"/>
              <w:bottom w:val="single" w:sz="4" w:space="0" w:color="auto"/>
              <w:right w:val="single" w:sz="4" w:space="0" w:color="auto"/>
            </w:tcBorders>
            <w:shd w:val="clear" w:color="auto" w:fill="auto"/>
            <w:vAlign w:val="center"/>
            <w:hideMark/>
          </w:tcPr>
          <w:p w14:paraId="4162D3B7"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1</w:t>
            </w:r>
          </w:p>
        </w:tc>
        <w:tc>
          <w:tcPr>
            <w:tcW w:w="709" w:type="dxa"/>
            <w:tcBorders>
              <w:top w:val="nil"/>
              <w:left w:val="nil"/>
              <w:bottom w:val="single" w:sz="4" w:space="0" w:color="auto"/>
              <w:right w:val="single" w:sz="4" w:space="0" w:color="auto"/>
            </w:tcBorders>
            <w:shd w:val="clear" w:color="auto" w:fill="auto"/>
            <w:vAlign w:val="center"/>
            <w:hideMark/>
          </w:tcPr>
          <w:p w14:paraId="0760DE56" w14:textId="77777777" w:rsidR="00B86AEF" w:rsidRPr="00DE0859" w:rsidRDefault="00B86AEF" w:rsidP="00B86AEF">
            <w:pPr>
              <w:spacing w:before="0" w:after="0" w:line="240" w:lineRule="auto"/>
              <w:jc w:val="center"/>
              <w:rPr>
                <w:rFonts w:cs="Calibri"/>
                <w:color w:val="000000"/>
                <w:lang w:val="fr-CM" w:eastAsia="fr-CM"/>
              </w:rPr>
            </w:pPr>
          </w:p>
        </w:tc>
        <w:tc>
          <w:tcPr>
            <w:tcW w:w="1275" w:type="dxa"/>
            <w:tcBorders>
              <w:top w:val="nil"/>
              <w:left w:val="nil"/>
              <w:bottom w:val="single" w:sz="4" w:space="0" w:color="auto"/>
              <w:right w:val="single" w:sz="4" w:space="0" w:color="auto"/>
            </w:tcBorders>
            <w:shd w:val="clear" w:color="auto" w:fill="auto"/>
            <w:vAlign w:val="center"/>
            <w:hideMark/>
          </w:tcPr>
          <w:p w14:paraId="2A3E4E54"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1</w:t>
            </w:r>
          </w:p>
        </w:tc>
        <w:tc>
          <w:tcPr>
            <w:tcW w:w="1191" w:type="dxa"/>
            <w:tcBorders>
              <w:top w:val="nil"/>
              <w:left w:val="nil"/>
              <w:bottom w:val="single" w:sz="4" w:space="0" w:color="auto"/>
              <w:right w:val="single" w:sz="4" w:space="0" w:color="auto"/>
            </w:tcBorders>
            <w:shd w:val="clear" w:color="auto" w:fill="auto"/>
            <w:vAlign w:val="center"/>
            <w:hideMark/>
          </w:tcPr>
          <w:p w14:paraId="334FB220"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1</w:t>
            </w:r>
          </w:p>
        </w:tc>
        <w:tc>
          <w:tcPr>
            <w:tcW w:w="1361" w:type="dxa"/>
            <w:tcBorders>
              <w:top w:val="nil"/>
              <w:left w:val="nil"/>
              <w:bottom w:val="single" w:sz="4" w:space="0" w:color="auto"/>
              <w:right w:val="single" w:sz="4" w:space="0" w:color="auto"/>
            </w:tcBorders>
            <w:shd w:val="clear" w:color="auto" w:fill="auto"/>
            <w:vAlign w:val="center"/>
            <w:hideMark/>
          </w:tcPr>
          <w:p w14:paraId="137145A7" w14:textId="77777777" w:rsidR="00B86AEF" w:rsidRPr="00DE0859" w:rsidRDefault="00B86AEF" w:rsidP="00B86AEF">
            <w:pPr>
              <w:spacing w:before="0" w:after="0" w:line="240" w:lineRule="auto"/>
              <w:jc w:val="center"/>
              <w:rPr>
                <w:rFonts w:cs="Calibri"/>
                <w:color w:val="000000"/>
                <w:lang w:val="fr-CM" w:eastAsia="fr-CM"/>
              </w:rPr>
            </w:pPr>
          </w:p>
        </w:tc>
      </w:tr>
      <w:tr w:rsidR="00B86AEF" w:rsidRPr="00DE0859" w14:paraId="43F5903F" w14:textId="77777777" w:rsidTr="00B8329B">
        <w:trPr>
          <w:trHeight w:val="300"/>
          <w:jc w:val="center"/>
        </w:trPr>
        <w:tc>
          <w:tcPr>
            <w:tcW w:w="369" w:type="dxa"/>
            <w:tcBorders>
              <w:top w:val="nil"/>
              <w:left w:val="single" w:sz="4" w:space="0" w:color="auto"/>
              <w:bottom w:val="single" w:sz="4" w:space="0" w:color="auto"/>
              <w:right w:val="single" w:sz="4" w:space="0" w:color="auto"/>
            </w:tcBorders>
            <w:shd w:val="clear" w:color="auto" w:fill="auto"/>
            <w:noWrap/>
            <w:vAlign w:val="center"/>
            <w:hideMark/>
          </w:tcPr>
          <w:p w14:paraId="70379CA1"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3</w:t>
            </w:r>
          </w:p>
        </w:tc>
        <w:tc>
          <w:tcPr>
            <w:tcW w:w="381" w:type="dxa"/>
            <w:vMerge/>
            <w:tcBorders>
              <w:top w:val="nil"/>
              <w:left w:val="single" w:sz="4" w:space="0" w:color="auto"/>
              <w:bottom w:val="single" w:sz="4" w:space="0" w:color="000000"/>
              <w:right w:val="single" w:sz="4" w:space="0" w:color="auto"/>
            </w:tcBorders>
            <w:vAlign w:val="center"/>
            <w:hideMark/>
          </w:tcPr>
          <w:p w14:paraId="2080B684" w14:textId="77777777" w:rsidR="00B86AEF" w:rsidRPr="00DE0859" w:rsidRDefault="00B86AEF" w:rsidP="00B86AEF">
            <w:pPr>
              <w:spacing w:before="0" w:after="0" w:line="240" w:lineRule="auto"/>
              <w:rPr>
                <w:rFonts w:cs="Calibri"/>
                <w:color w:val="000000"/>
                <w:lang w:val="fr-CM" w:eastAsia="fr-CM"/>
              </w:rPr>
            </w:pPr>
          </w:p>
        </w:tc>
        <w:tc>
          <w:tcPr>
            <w:tcW w:w="3330" w:type="dxa"/>
            <w:tcBorders>
              <w:top w:val="nil"/>
              <w:left w:val="nil"/>
              <w:bottom w:val="single" w:sz="4" w:space="0" w:color="auto"/>
              <w:right w:val="single" w:sz="4" w:space="0" w:color="auto"/>
            </w:tcBorders>
            <w:shd w:val="clear" w:color="auto" w:fill="auto"/>
            <w:vAlign w:val="bottom"/>
            <w:hideMark/>
          </w:tcPr>
          <w:p w14:paraId="04E69A55" w14:textId="77777777" w:rsidR="00B86AEF" w:rsidRPr="00DE0859" w:rsidRDefault="00B86AEF" w:rsidP="00B86AEF">
            <w:pPr>
              <w:spacing w:before="0" w:after="0" w:line="240" w:lineRule="auto"/>
              <w:rPr>
                <w:rFonts w:cs="Calibri"/>
                <w:color w:val="000000"/>
                <w:lang w:val="fr-CM" w:eastAsia="fr-CM"/>
              </w:rPr>
            </w:pPr>
            <w:r w:rsidRPr="00DE0859">
              <w:rPr>
                <w:rFonts w:cs="Calibri"/>
                <w:color w:val="000000"/>
                <w:lang w:val="fr-CM" w:eastAsia="fr-CM"/>
              </w:rPr>
              <w:t>DGA</w:t>
            </w:r>
          </w:p>
        </w:tc>
        <w:tc>
          <w:tcPr>
            <w:tcW w:w="1043" w:type="dxa"/>
            <w:tcBorders>
              <w:top w:val="nil"/>
              <w:left w:val="nil"/>
              <w:bottom w:val="single" w:sz="4" w:space="0" w:color="auto"/>
              <w:right w:val="single" w:sz="4" w:space="0" w:color="auto"/>
            </w:tcBorders>
            <w:shd w:val="clear" w:color="auto" w:fill="auto"/>
            <w:vAlign w:val="center"/>
            <w:hideMark/>
          </w:tcPr>
          <w:p w14:paraId="1DBB6115"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1</w:t>
            </w:r>
          </w:p>
        </w:tc>
        <w:tc>
          <w:tcPr>
            <w:tcW w:w="710" w:type="dxa"/>
            <w:tcBorders>
              <w:top w:val="nil"/>
              <w:left w:val="nil"/>
              <w:bottom w:val="single" w:sz="4" w:space="0" w:color="auto"/>
              <w:right w:val="single" w:sz="4" w:space="0" w:color="auto"/>
            </w:tcBorders>
            <w:shd w:val="clear" w:color="auto" w:fill="auto"/>
            <w:vAlign w:val="center"/>
            <w:hideMark/>
          </w:tcPr>
          <w:p w14:paraId="388830EE" w14:textId="77777777" w:rsidR="00B86AEF" w:rsidRPr="00DE0859" w:rsidRDefault="00B86AEF" w:rsidP="00B86AEF">
            <w:pPr>
              <w:spacing w:before="0" w:after="0" w:line="240" w:lineRule="auto"/>
              <w:jc w:val="center"/>
              <w:rPr>
                <w:rFonts w:cs="Calibri"/>
                <w:color w:val="000000"/>
                <w:lang w:val="fr-CM" w:eastAsia="fr-CM"/>
              </w:rPr>
            </w:pPr>
          </w:p>
        </w:tc>
        <w:tc>
          <w:tcPr>
            <w:tcW w:w="709" w:type="dxa"/>
            <w:tcBorders>
              <w:top w:val="nil"/>
              <w:left w:val="nil"/>
              <w:bottom w:val="single" w:sz="4" w:space="0" w:color="auto"/>
              <w:right w:val="single" w:sz="4" w:space="0" w:color="auto"/>
            </w:tcBorders>
            <w:shd w:val="clear" w:color="auto" w:fill="auto"/>
            <w:vAlign w:val="center"/>
            <w:hideMark/>
          </w:tcPr>
          <w:p w14:paraId="5BC9ED2E"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1</w:t>
            </w:r>
          </w:p>
        </w:tc>
        <w:tc>
          <w:tcPr>
            <w:tcW w:w="1275" w:type="dxa"/>
            <w:tcBorders>
              <w:top w:val="nil"/>
              <w:left w:val="nil"/>
              <w:bottom w:val="single" w:sz="4" w:space="0" w:color="auto"/>
              <w:right w:val="single" w:sz="4" w:space="0" w:color="auto"/>
            </w:tcBorders>
            <w:shd w:val="clear" w:color="auto" w:fill="auto"/>
            <w:vAlign w:val="center"/>
            <w:hideMark/>
          </w:tcPr>
          <w:p w14:paraId="6C9CEBEE"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1</w:t>
            </w:r>
          </w:p>
        </w:tc>
        <w:tc>
          <w:tcPr>
            <w:tcW w:w="1191" w:type="dxa"/>
            <w:tcBorders>
              <w:top w:val="nil"/>
              <w:left w:val="nil"/>
              <w:bottom w:val="single" w:sz="4" w:space="0" w:color="auto"/>
              <w:right w:val="single" w:sz="4" w:space="0" w:color="auto"/>
            </w:tcBorders>
            <w:shd w:val="clear" w:color="auto" w:fill="auto"/>
            <w:vAlign w:val="center"/>
            <w:hideMark/>
          </w:tcPr>
          <w:p w14:paraId="5B13EAB7"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1</w:t>
            </w:r>
          </w:p>
        </w:tc>
        <w:tc>
          <w:tcPr>
            <w:tcW w:w="1361" w:type="dxa"/>
            <w:tcBorders>
              <w:top w:val="nil"/>
              <w:left w:val="nil"/>
              <w:bottom w:val="single" w:sz="4" w:space="0" w:color="auto"/>
              <w:right w:val="single" w:sz="4" w:space="0" w:color="auto"/>
            </w:tcBorders>
            <w:shd w:val="clear" w:color="auto" w:fill="auto"/>
            <w:vAlign w:val="center"/>
            <w:hideMark/>
          </w:tcPr>
          <w:p w14:paraId="262065FE" w14:textId="77777777" w:rsidR="00B86AEF" w:rsidRPr="00DE0859" w:rsidRDefault="00B86AEF" w:rsidP="00B86AEF">
            <w:pPr>
              <w:spacing w:before="0" w:after="0" w:line="240" w:lineRule="auto"/>
              <w:jc w:val="center"/>
              <w:rPr>
                <w:rFonts w:cs="Calibri"/>
                <w:color w:val="000000"/>
                <w:lang w:val="fr-CM" w:eastAsia="fr-CM"/>
              </w:rPr>
            </w:pPr>
          </w:p>
        </w:tc>
      </w:tr>
      <w:tr w:rsidR="00B86AEF" w:rsidRPr="00DE0859" w14:paraId="7EBF06D6" w14:textId="77777777" w:rsidTr="00B8329B">
        <w:trPr>
          <w:trHeight w:val="300"/>
          <w:jc w:val="center"/>
        </w:trPr>
        <w:tc>
          <w:tcPr>
            <w:tcW w:w="369" w:type="dxa"/>
            <w:tcBorders>
              <w:top w:val="nil"/>
              <w:left w:val="single" w:sz="4" w:space="0" w:color="auto"/>
              <w:bottom w:val="single" w:sz="4" w:space="0" w:color="auto"/>
              <w:right w:val="single" w:sz="4" w:space="0" w:color="auto"/>
            </w:tcBorders>
            <w:shd w:val="clear" w:color="auto" w:fill="auto"/>
            <w:noWrap/>
            <w:vAlign w:val="center"/>
            <w:hideMark/>
          </w:tcPr>
          <w:p w14:paraId="3EABABF6"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4</w:t>
            </w:r>
          </w:p>
        </w:tc>
        <w:tc>
          <w:tcPr>
            <w:tcW w:w="381" w:type="dxa"/>
            <w:vMerge/>
            <w:tcBorders>
              <w:top w:val="nil"/>
              <w:left w:val="single" w:sz="4" w:space="0" w:color="auto"/>
              <w:bottom w:val="single" w:sz="4" w:space="0" w:color="000000"/>
              <w:right w:val="single" w:sz="4" w:space="0" w:color="auto"/>
            </w:tcBorders>
            <w:vAlign w:val="center"/>
            <w:hideMark/>
          </w:tcPr>
          <w:p w14:paraId="5AF0C57F" w14:textId="77777777" w:rsidR="00B86AEF" w:rsidRPr="00DE0859" w:rsidRDefault="00B86AEF" w:rsidP="00B86AEF">
            <w:pPr>
              <w:spacing w:before="0" w:after="0" w:line="240" w:lineRule="auto"/>
              <w:rPr>
                <w:rFonts w:cs="Calibri"/>
                <w:color w:val="000000"/>
                <w:lang w:val="fr-CM" w:eastAsia="fr-CM"/>
              </w:rPr>
            </w:pPr>
          </w:p>
        </w:tc>
        <w:tc>
          <w:tcPr>
            <w:tcW w:w="3330" w:type="dxa"/>
            <w:tcBorders>
              <w:top w:val="nil"/>
              <w:left w:val="nil"/>
              <w:bottom w:val="single" w:sz="4" w:space="0" w:color="auto"/>
              <w:right w:val="single" w:sz="4" w:space="0" w:color="auto"/>
            </w:tcBorders>
            <w:shd w:val="clear" w:color="auto" w:fill="auto"/>
            <w:vAlign w:val="bottom"/>
            <w:hideMark/>
          </w:tcPr>
          <w:p w14:paraId="61D57DC4" w14:textId="77777777" w:rsidR="00B86AEF" w:rsidRPr="00DE0859" w:rsidRDefault="00B86AEF" w:rsidP="00B86AEF">
            <w:pPr>
              <w:spacing w:before="0" w:after="0" w:line="240" w:lineRule="auto"/>
              <w:rPr>
                <w:rFonts w:cs="Calibri"/>
                <w:color w:val="000000"/>
                <w:lang w:val="fr-CM" w:eastAsia="fr-CM"/>
              </w:rPr>
            </w:pPr>
            <w:r w:rsidRPr="00DE0859">
              <w:rPr>
                <w:rFonts w:cs="Calibri"/>
                <w:color w:val="000000"/>
                <w:lang w:val="fr-CM" w:eastAsia="fr-CM"/>
              </w:rPr>
              <w:t>CT1</w:t>
            </w:r>
          </w:p>
        </w:tc>
        <w:tc>
          <w:tcPr>
            <w:tcW w:w="1043" w:type="dxa"/>
            <w:tcBorders>
              <w:top w:val="nil"/>
              <w:left w:val="nil"/>
              <w:bottom w:val="single" w:sz="4" w:space="0" w:color="auto"/>
              <w:right w:val="single" w:sz="4" w:space="0" w:color="auto"/>
            </w:tcBorders>
            <w:shd w:val="clear" w:color="auto" w:fill="auto"/>
            <w:vAlign w:val="center"/>
            <w:hideMark/>
          </w:tcPr>
          <w:p w14:paraId="56469FDE" w14:textId="77777777" w:rsidR="00B86AEF" w:rsidRPr="00DE0859" w:rsidRDefault="00B86AEF" w:rsidP="00B86AEF">
            <w:pPr>
              <w:spacing w:before="0" w:after="0" w:line="240" w:lineRule="auto"/>
              <w:jc w:val="center"/>
              <w:rPr>
                <w:rFonts w:cs="Calibri"/>
                <w:color w:val="000000"/>
                <w:lang w:val="fr-CM" w:eastAsia="fr-CM"/>
              </w:rPr>
            </w:pPr>
          </w:p>
        </w:tc>
        <w:tc>
          <w:tcPr>
            <w:tcW w:w="710" w:type="dxa"/>
            <w:tcBorders>
              <w:top w:val="nil"/>
              <w:left w:val="nil"/>
              <w:bottom w:val="single" w:sz="4" w:space="0" w:color="auto"/>
              <w:right w:val="single" w:sz="4" w:space="0" w:color="auto"/>
            </w:tcBorders>
            <w:shd w:val="clear" w:color="auto" w:fill="auto"/>
            <w:vAlign w:val="center"/>
            <w:hideMark/>
          </w:tcPr>
          <w:p w14:paraId="6E6FF56A"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1</w:t>
            </w:r>
          </w:p>
        </w:tc>
        <w:tc>
          <w:tcPr>
            <w:tcW w:w="709" w:type="dxa"/>
            <w:tcBorders>
              <w:top w:val="nil"/>
              <w:left w:val="nil"/>
              <w:bottom w:val="single" w:sz="4" w:space="0" w:color="auto"/>
              <w:right w:val="single" w:sz="4" w:space="0" w:color="auto"/>
            </w:tcBorders>
            <w:shd w:val="clear" w:color="auto" w:fill="auto"/>
            <w:vAlign w:val="center"/>
            <w:hideMark/>
          </w:tcPr>
          <w:p w14:paraId="5826E7AE"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1</w:t>
            </w:r>
          </w:p>
        </w:tc>
        <w:tc>
          <w:tcPr>
            <w:tcW w:w="1275" w:type="dxa"/>
            <w:tcBorders>
              <w:top w:val="nil"/>
              <w:left w:val="nil"/>
              <w:bottom w:val="single" w:sz="4" w:space="0" w:color="auto"/>
              <w:right w:val="single" w:sz="4" w:space="0" w:color="auto"/>
            </w:tcBorders>
            <w:shd w:val="clear" w:color="auto" w:fill="auto"/>
            <w:vAlign w:val="center"/>
            <w:hideMark/>
          </w:tcPr>
          <w:p w14:paraId="6792E7EF" w14:textId="77777777" w:rsidR="00B86AEF" w:rsidRPr="00DE0859" w:rsidRDefault="00B86AEF" w:rsidP="00B86AEF">
            <w:pPr>
              <w:spacing w:before="0" w:after="0" w:line="240" w:lineRule="auto"/>
              <w:jc w:val="center"/>
              <w:rPr>
                <w:rFonts w:cs="Calibri"/>
                <w:color w:val="000000"/>
                <w:lang w:val="fr-CM" w:eastAsia="fr-CM"/>
              </w:rPr>
            </w:pPr>
          </w:p>
        </w:tc>
        <w:tc>
          <w:tcPr>
            <w:tcW w:w="1191" w:type="dxa"/>
            <w:tcBorders>
              <w:top w:val="nil"/>
              <w:left w:val="nil"/>
              <w:bottom w:val="single" w:sz="4" w:space="0" w:color="auto"/>
              <w:right w:val="single" w:sz="4" w:space="0" w:color="auto"/>
            </w:tcBorders>
            <w:shd w:val="clear" w:color="auto" w:fill="auto"/>
            <w:vAlign w:val="center"/>
            <w:hideMark/>
          </w:tcPr>
          <w:p w14:paraId="09D8A0FB" w14:textId="77777777" w:rsidR="00B86AEF" w:rsidRPr="00DE0859" w:rsidRDefault="00B86AEF" w:rsidP="00B86AEF">
            <w:pPr>
              <w:spacing w:before="0" w:after="0" w:line="240" w:lineRule="auto"/>
              <w:jc w:val="center"/>
              <w:rPr>
                <w:rFonts w:cs="Calibri"/>
                <w:color w:val="000000"/>
                <w:lang w:val="fr-CM" w:eastAsia="fr-CM"/>
              </w:rPr>
            </w:pPr>
          </w:p>
        </w:tc>
        <w:tc>
          <w:tcPr>
            <w:tcW w:w="1361" w:type="dxa"/>
            <w:tcBorders>
              <w:top w:val="nil"/>
              <w:left w:val="nil"/>
              <w:bottom w:val="single" w:sz="4" w:space="0" w:color="auto"/>
              <w:right w:val="single" w:sz="4" w:space="0" w:color="auto"/>
            </w:tcBorders>
            <w:shd w:val="clear" w:color="auto" w:fill="auto"/>
            <w:vAlign w:val="center"/>
            <w:hideMark/>
          </w:tcPr>
          <w:p w14:paraId="56A478E6" w14:textId="77777777" w:rsidR="00B86AEF" w:rsidRPr="00DE0859" w:rsidRDefault="00B86AEF" w:rsidP="00B86AEF">
            <w:pPr>
              <w:spacing w:before="0" w:after="0" w:line="240" w:lineRule="auto"/>
              <w:jc w:val="center"/>
              <w:rPr>
                <w:rFonts w:cs="Calibri"/>
                <w:color w:val="000000"/>
                <w:lang w:val="fr-CM" w:eastAsia="fr-CM"/>
              </w:rPr>
            </w:pPr>
          </w:p>
        </w:tc>
      </w:tr>
      <w:tr w:rsidR="00B86AEF" w:rsidRPr="00DE0859" w14:paraId="696D20AA" w14:textId="77777777" w:rsidTr="00B8329B">
        <w:trPr>
          <w:trHeight w:val="300"/>
          <w:jc w:val="center"/>
        </w:trPr>
        <w:tc>
          <w:tcPr>
            <w:tcW w:w="369" w:type="dxa"/>
            <w:tcBorders>
              <w:top w:val="nil"/>
              <w:left w:val="single" w:sz="4" w:space="0" w:color="auto"/>
              <w:bottom w:val="single" w:sz="4" w:space="0" w:color="auto"/>
              <w:right w:val="single" w:sz="4" w:space="0" w:color="auto"/>
            </w:tcBorders>
            <w:shd w:val="clear" w:color="auto" w:fill="auto"/>
            <w:noWrap/>
            <w:vAlign w:val="center"/>
            <w:hideMark/>
          </w:tcPr>
          <w:p w14:paraId="0176468B"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5</w:t>
            </w:r>
          </w:p>
        </w:tc>
        <w:tc>
          <w:tcPr>
            <w:tcW w:w="381" w:type="dxa"/>
            <w:vMerge/>
            <w:tcBorders>
              <w:top w:val="nil"/>
              <w:left w:val="single" w:sz="4" w:space="0" w:color="auto"/>
              <w:bottom w:val="single" w:sz="4" w:space="0" w:color="000000"/>
              <w:right w:val="single" w:sz="4" w:space="0" w:color="auto"/>
            </w:tcBorders>
            <w:vAlign w:val="center"/>
            <w:hideMark/>
          </w:tcPr>
          <w:p w14:paraId="317CED48" w14:textId="77777777" w:rsidR="00B86AEF" w:rsidRPr="00DE0859" w:rsidRDefault="00B86AEF" w:rsidP="00B86AEF">
            <w:pPr>
              <w:spacing w:before="0" w:after="0" w:line="240" w:lineRule="auto"/>
              <w:rPr>
                <w:rFonts w:cs="Calibri"/>
                <w:color w:val="000000"/>
                <w:lang w:val="fr-CM" w:eastAsia="fr-CM"/>
              </w:rPr>
            </w:pPr>
          </w:p>
        </w:tc>
        <w:tc>
          <w:tcPr>
            <w:tcW w:w="3330" w:type="dxa"/>
            <w:tcBorders>
              <w:top w:val="nil"/>
              <w:left w:val="nil"/>
              <w:bottom w:val="single" w:sz="4" w:space="0" w:color="auto"/>
              <w:right w:val="single" w:sz="4" w:space="0" w:color="auto"/>
            </w:tcBorders>
            <w:shd w:val="clear" w:color="auto" w:fill="auto"/>
            <w:vAlign w:val="bottom"/>
            <w:hideMark/>
          </w:tcPr>
          <w:p w14:paraId="20A7B222" w14:textId="77777777" w:rsidR="00B86AEF" w:rsidRPr="00DE0859" w:rsidRDefault="00B86AEF" w:rsidP="00B86AEF">
            <w:pPr>
              <w:spacing w:before="0" w:after="0" w:line="240" w:lineRule="auto"/>
              <w:rPr>
                <w:rFonts w:cs="Calibri"/>
                <w:color w:val="000000"/>
                <w:lang w:val="fr-CM" w:eastAsia="fr-CM"/>
              </w:rPr>
            </w:pPr>
            <w:r w:rsidRPr="00DE0859">
              <w:rPr>
                <w:rFonts w:cs="Calibri"/>
                <w:color w:val="000000"/>
                <w:lang w:val="fr-CM" w:eastAsia="fr-CM"/>
              </w:rPr>
              <w:t>CT2</w:t>
            </w:r>
          </w:p>
        </w:tc>
        <w:tc>
          <w:tcPr>
            <w:tcW w:w="1043" w:type="dxa"/>
            <w:tcBorders>
              <w:top w:val="nil"/>
              <w:left w:val="nil"/>
              <w:bottom w:val="single" w:sz="4" w:space="0" w:color="auto"/>
              <w:right w:val="single" w:sz="4" w:space="0" w:color="auto"/>
            </w:tcBorders>
            <w:shd w:val="clear" w:color="auto" w:fill="auto"/>
            <w:vAlign w:val="center"/>
            <w:hideMark/>
          </w:tcPr>
          <w:p w14:paraId="5C699290" w14:textId="77777777" w:rsidR="00B86AEF" w:rsidRPr="00DE0859" w:rsidRDefault="00B86AEF" w:rsidP="00B86AEF">
            <w:pPr>
              <w:spacing w:before="0" w:after="0" w:line="240" w:lineRule="auto"/>
              <w:jc w:val="center"/>
              <w:rPr>
                <w:rFonts w:cs="Calibri"/>
                <w:color w:val="000000"/>
                <w:lang w:val="fr-CM" w:eastAsia="fr-CM"/>
              </w:rPr>
            </w:pPr>
          </w:p>
        </w:tc>
        <w:tc>
          <w:tcPr>
            <w:tcW w:w="710" w:type="dxa"/>
            <w:tcBorders>
              <w:top w:val="nil"/>
              <w:left w:val="nil"/>
              <w:bottom w:val="single" w:sz="4" w:space="0" w:color="auto"/>
              <w:right w:val="single" w:sz="4" w:space="0" w:color="auto"/>
            </w:tcBorders>
            <w:shd w:val="clear" w:color="auto" w:fill="auto"/>
            <w:vAlign w:val="center"/>
            <w:hideMark/>
          </w:tcPr>
          <w:p w14:paraId="59287617"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1</w:t>
            </w:r>
          </w:p>
        </w:tc>
        <w:tc>
          <w:tcPr>
            <w:tcW w:w="709" w:type="dxa"/>
            <w:tcBorders>
              <w:top w:val="nil"/>
              <w:left w:val="nil"/>
              <w:bottom w:val="single" w:sz="4" w:space="0" w:color="auto"/>
              <w:right w:val="single" w:sz="4" w:space="0" w:color="auto"/>
            </w:tcBorders>
            <w:shd w:val="clear" w:color="auto" w:fill="auto"/>
            <w:vAlign w:val="center"/>
            <w:hideMark/>
          </w:tcPr>
          <w:p w14:paraId="0047355D"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1</w:t>
            </w:r>
          </w:p>
        </w:tc>
        <w:tc>
          <w:tcPr>
            <w:tcW w:w="1275" w:type="dxa"/>
            <w:tcBorders>
              <w:top w:val="nil"/>
              <w:left w:val="nil"/>
              <w:bottom w:val="single" w:sz="4" w:space="0" w:color="auto"/>
              <w:right w:val="single" w:sz="4" w:space="0" w:color="auto"/>
            </w:tcBorders>
            <w:shd w:val="clear" w:color="auto" w:fill="auto"/>
            <w:vAlign w:val="center"/>
            <w:hideMark/>
          </w:tcPr>
          <w:p w14:paraId="46D6DE91" w14:textId="77777777" w:rsidR="00B86AEF" w:rsidRPr="00DE0859" w:rsidRDefault="00B86AEF" w:rsidP="00B86AEF">
            <w:pPr>
              <w:spacing w:before="0" w:after="0" w:line="240" w:lineRule="auto"/>
              <w:jc w:val="center"/>
              <w:rPr>
                <w:rFonts w:cs="Calibri"/>
                <w:color w:val="000000"/>
                <w:lang w:val="fr-CM" w:eastAsia="fr-CM"/>
              </w:rPr>
            </w:pPr>
          </w:p>
        </w:tc>
        <w:tc>
          <w:tcPr>
            <w:tcW w:w="1191" w:type="dxa"/>
            <w:tcBorders>
              <w:top w:val="nil"/>
              <w:left w:val="nil"/>
              <w:bottom w:val="single" w:sz="4" w:space="0" w:color="auto"/>
              <w:right w:val="single" w:sz="4" w:space="0" w:color="auto"/>
            </w:tcBorders>
            <w:shd w:val="clear" w:color="auto" w:fill="auto"/>
            <w:vAlign w:val="center"/>
            <w:hideMark/>
          </w:tcPr>
          <w:p w14:paraId="3C2539D8" w14:textId="77777777" w:rsidR="00B86AEF" w:rsidRPr="00DE0859" w:rsidRDefault="00B86AEF" w:rsidP="00B86AEF">
            <w:pPr>
              <w:spacing w:before="0" w:after="0" w:line="240" w:lineRule="auto"/>
              <w:jc w:val="center"/>
              <w:rPr>
                <w:rFonts w:cs="Calibri"/>
                <w:color w:val="000000"/>
                <w:lang w:val="fr-CM" w:eastAsia="fr-CM"/>
              </w:rPr>
            </w:pPr>
          </w:p>
        </w:tc>
        <w:tc>
          <w:tcPr>
            <w:tcW w:w="1361" w:type="dxa"/>
            <w:tcBorders>
              <w:top w:val="nil"/>
              <w:left w:val="nil"/>
              <w:bottom w:val="single" w:sz="4" w:space="0" w:color="auto"/>
              <w:right w:val="single" w:sz="4" w:space="0" w:color="auto"/>
            </w:tcBorders>
            <w:shd w:val="clear" w:color="auto" w:fill="auto"/>
            <w:vAlign w:val="center"/>
            <w:hideMark/>
          </w:tcPr>
          <w:p w14:paraId="7B28DB2C" w14:textId="77777777" w:rsidR="00B86AEF" w:rsidRPr="00DE0859" w:rsidRDefault="00B86AEF" w:rsidP="00B86AEF">
            <w:pPr>
              <w:spacing w:before="0" w:after="0" w:line="240" w:lineRule="auto"/>
              <w:jc w:val="center"/>
              <w:rPr>
                <w:rFonts w:cs="Calibri"/>
                <w:color w:val="000000"/>
                <w:lang w:val="fr-CM" w:eastAsia="fr-CM"/>
              </w:rPr>
            </w:pPr>
          </w:p>
        </w:tc>
      </w:tr>
      <w:tr w:rsidR="00B86AEF" w:rsidRPr="00DE0859" w14:paraId="66F0F7D3" w14:textId="77777777" w:rsidTr="00B8329B">
        <w:trPr>
          <w:trHeight w:val="300"/>
          <w:jc w:val="center"/>
        </w:trPr>
        <w:tc>
          <w:tcPr>
            <w:tcW w:w="369" w:type="dxa"/>
            <w:tcBorders>
              <w:top w:val="nil"/>
              <w:left w:val="single" w:sz="4" w:space="0" w:color="auto"/>
              <w:bottom w:val="single" w:sz="4" w:space="0" w:color="auto"/>
              <w:right w:val="single" w:sz="4" w:space="0" w:color="auto"/>
            </w:tcBorders>
            <w:shd w:val="clear" w:color="auto" w:fill="auto"/>
            <w:noWrap/>
            <w:vAlign w:val="center"/>
            <w:hideMark/>
          </w:tcPr>
          <w:p w14:paraId="1A8B195D"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6</w:t>
            </w:r>
          </w:p>
        </w:tc>
        <w:tc>
          <w:tcPr>
            <w:tcW w:w="381" w:type="dxa"/>
            <w:vMerge/>
            <w:tcBorders>
              <w:top w:val="nil"/>
              <w:left w:val="single" w:sz="4" w:space="0" w:color="auto"/>
              <w:bottom w:val="single" w:sz="4" w:space="0" w:color="000000"/>
              <w:right w:val="single" w:sz="4" w:space="0" w:color="auto"/>
            </w:tcBorders>
            <w:vAlign w:val="center"/>
            <w:hideMark/>
          </w:tcPr>
          <w:p w14:paraId="6558C512" w14:textId="77777777" w:rsidR="00B86AEF" w:rsidRPr="00DE0859" w:rsidRDefault="00B86AEF" w:rsidP="00B86AEF">
            <w:pPr>
              <w:spacing w:before="0" w:after="0" w:line="240" w:lineRule="auto"/>
              <w:rPr>
                <w:rFonts w:cs="Calibri"/>
                <w:color w:val="000000"/>
                <w:lang w:val="fr-CM" w:eastAsia="fr-CM"/>
              </w:rPr>
            </w:pPr>
          </w:p>
        </w:tc>
        <w:tc>
          <w:tcPr>
            <w:tcW w:w="3330" w:type="dxa"/>
            <w:tcBorders>
              <w:top w:val="nil"/>
              <w:left w:val="nil"/>
              <w:bottom w:val="single" w:sz="4" w:space="0" w:color="auto"/>
              <w:right w:val="single" w:sz="4" w:space="0" w:color="auto"/>
            </w:tcBorders>
            <w:shd w:val="clear" w:color="auto" w:fill="auto"/>
            <w:vAlign w:val="bottom"/>
            <w:hideMark/>
          </w:tcPr>
          <w:p w14:paraId="198D3DE6" w14:textId="77777777" w:rsidR="00B86AEF" w:rsidRPr="00DE0859" w:rsidRDefault="00B86AEF" w:rsidP="00B86AEF">
            <w:pPr>
              <w:spacing w:before="0" w:after="0" w:line="240" w:lineRule="auto"/>
              <w:rPr>
                <w:rFonts w:cs="Calibri"/>
                <w:color w:val="000000"/>
                <w:lang w:val="fr-CM" w:eastAsia="fr-CM"/>
              </w:rPr>
            </w:pPr>
            <w:r w:rsidRPr="00DE0859">
              <w:rPr>
                <w:rFonts w:cs="Calibri"/>
                <w:color w:val="000000"/>
                <w:lang w:val="fr-CM" w:eastAsia="fr-CM"/>
              </w:rPr>
              <w:t>CT3</w:t>
            </w:r>
          </w:p>
        </w:tc>
        <w:tc>
          <w:tcPr>
            <w:tcW w:w="1043" w:type="dxa"/>
            <w:tcBorders>
              <w:top w:val="nil"/>
              <w:left w:val="nil"/>
              <w:bottom w:val="single" w:sz="4" w:space="0" w:color="auto"/>
              <w:right w:val="single" w:sz="4" w:space="0" w:color="auto"/>
            </w:tcBorders>
            <w:shd w:val="clear" w:color="auto" w:fill="auto"/>
            <w:vAlign w:val="center"/>
            <w:hideMark/>
          </w:tcPr>
          <w:p w14:paraId="5A8C6BC8" w14:textId="77777777" w:rsidR="00B86AEF" w:rsidRPr="00DE0859" w:rsidRDefault="00B86AEF" w:rsidP="00B86AEF">
            <w:pPr>
              <w:spacing w:before="0" w:after="0" w:line="240" w:lineRule="auto"/>
              <w:jc w:val="center"/>
              <w:rPr>
                <w:rFonts w:cs="Calibri"/>
                <w:color w:val="000000"/>
                <w:lang w:val="fr-CM" w:eastAsia="fr-CM"/>
              </w:rPr>
            </w:pPr>
          </w:p>
        </w:tc>
        <w:tc>
          <w:tcPr>
            <w:tcW w:w="710" w:type="dxa"/>
            <w:tcBorders>
              <w:top w:val="nil"/>
              <w:left w:val="nil"/>
              <w:bottom w:val="single" w:sz="4" w:space="0" w:color="auto"/>
              <w:right w:val="single" w:sz="4" w:space="0" w:color="auto"/>
            </w:tcBorders>
            <w:shd w:val="clear" w:color="auto" w:fill="auto"/>
            <w:vAlign w:val="center"/>
            <w:hideMark/>
          </w:tcPr>
          <w:p w14:paraId="580FBF95"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1</w:t>
            </w:r>
          </w:p>
        </w:tc>
        <w:tc>
          <w:tcPr>
            <w:tcW w:w="709" w:type="dxa"/>
            <w:tcBorders>
              <w:top w:val="nil"/>
              <w:left w:val="nil"/>
              <w:bottom w:val="single" w:sz="4" w:space="0" w:color="auto"/>
              <w:right w:val="single" w:sz="4" w:space="0" w:color="auto"/>
            </w:tcBorders>
            <w:shd w:val="clear" w:color="auto" w:fill="auto"/>
            <w:vAlign w:val="center"/>
            <w:hideMark/>
          </w:tcPr>
          <w:p w14:paraId="6F358E7E"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1</w:t>
            </w:r>
          </w:p>
        </w:tc>
        <w:tc>
          <w:tcPr>
            <w:tcW w:w="1275" w:type="dxa"/>
            <w:tcBorders>
              <w:top w:val="nil"/>
              <w:left w:val="nil"/>
              <w:bottom w:val="single" w:sz="4" w:space="0" w:color="auto"/>
              <w:right w:val="single" w:sz="4" w:space="0" w:color="auto"/>
            </w:tcBorders>
            <w:shd w:val="clear" w:color="auto" w:fill="auto"/>
            <w:vAlign w:val="center"/>
            <w:hideMark/>
          </w:tcPr>
          <w:p w14:paraId="74A87008" w14:textId="77777777" w:rsidR="00B86AEF" w:rsidRPr="00DE0859" w:rsidRDefault="00B86AEF" w:rsidP="00B86AEF">
            <w:pPr>
              <w:spacing w:before="0" w:after="0" w:line="240" w:lineRule="auto"/>
              <w:jc w:val="center"/>
              <w:rPr>
                <w:rFonts w:cs="Calibri"/>
                <w:color w:val="000000"/>
                <w:lang w:val="fr-CM" w:eastAsia="fr-CM"/>
              </w:rPr>
            </w:pPr>
          </w:p>
        </w:tc>
        <w:tc>
          <w:tcPr>
            <w:tcW w:w="1191" w:type="dxa"/>
            <w:tcBorders>
              <w:top w:val="nil"/>
              <w:left w:val="nil"/>
              <w:bottom w:val="single" w:sz="4" w:space="0" w:color="auto"/>
              <w:right w:val="single" w:sz="4" w:space="0" w:color="auto"/>
            </w:tcBorders>
            <w:shd w:val="clear" w:color="auto" w:fill="auto"/>
            <w:vAlign w:val="center"/>
            <w:hideMark/>
          </w:tcPr>
          <w:p w14:paraId="7CDED146" w14:textId="77777777" w:rsidR="00B86AEF" w:rsidRPr="00DE0859" w:rsidRDefault="00B86AEF" w:rsidP="00B86AEF">
            <w:pPr>
              <w:spacing w:before="0" w:after="0" w:line="240" w:lineRule="auto"/>
              <w:jc w:val="center"/>
              <w:rPr>
                <w:rFonts w:cs="Calibri"/>
                <w:color w:val="000000"/>
                <w:lang w:val="fr-CM" w:eastAsia="fr-CM"/>
              </w:rPr>
            </w:pPr>
          </w:p>
        </w:tc>
        <w:tc>
          <w:tcPr>
            <w:tcW w:w="1361" w:type="dxa"/>
            <w:tcBorders>
              <w:top w:val="nil"/>
              <w:left w:val="nil"/>
              <w:bottom w:val="single" w:sz="4" w:space="0" w:color="auto"/>
              <w:right w:val="single" w:sz="4" w:space="0" w:color="auto"/>
            </w:tcBorders>
            <w:shd w:val="clear" w:color="auto" w:fill="auto"/>
            <w:vAlign w:val="center"/>
            <w:hideMark/>
          </w:tcPr>
          <w:p w14:paraId="0B0F59B4" w14:textId="77777777" w:rsidR="00B86AEF" w:rsidRPr="00DE0859" w:rsidRDefault="00B86AEF" w:rsidP="00B86AEF">
            <w:pPr>
              <w:spacing w:before="0" w:after="0" w:line="240" w:lineRule="auto"/>
              <w:jc w:val="center"/>
              <w:rPr>
                <w:rFonts w:cs="Calibri"/>
                <w:color w:val="000000"/>
                <w:lang w:val="fr-CM" w:eastAsia="fr-CM"/>
              </w:rPr>
            </w:pPr>
          </w:p>
        </w:tc>
      </w:tr>
      <w:tr w:rsidR="00B86AEF" w:rsidRPr="00DE0859" w14:paraId="7FBF05D9" w14:textId="77777777" w:rsidTr="00B8329B">
        <w:trPr>
          <w:trHeight w:val="300"/>
          <w:jc w:val="center"/>
        </w:trPr>
        <w:tc>
          <w:tcPr>
            <w:tcW w:w="369" w:type="dxa"/>
            <w:tcBorders>
              <w:top w:val="nil"/>
              <w:left w:val="single" w:sz="4" w:space="0" w:color="auto"/>
              <w:bottom w:val="single" w:sz="4" w:space="0" w:color="auto"/>
              <w:right w:val="single" w:sz="4" w:space="0" w:color="auto"/>
            </w:tcBorders>
            <w:shd w:val="clear" w:color="auto" w:fill="auto"/>
            <w:noWrap/>
            <w:vAlign w:val="center"/>
            <w:hideMark/>
          </w:tcPr>
          <w:p w14:paraId="456044A6"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7</w:t>
            </w:r>
          </w:p>
        </w:tc>
        <w:tc>
          <w:tcPr>
            <w:tcW w:w="381" w:type="dxa"/>
            <w:vMerge/>
            <w:tcBorders>
              <w:top w:val="nil"/>
              <w:left w:val="single" w:sz="4" w:space="0" w:color="auto"/>
              <w:bottom w:val="single" w:sz="4" w:space="0" w:color="000000"/>
              <w:right w:val="single" w:sz="4" w:space="0" w:color="auto"/>
            </w:tcBorders>
            <w:vAlign w:val="center"/>
            <w:hideMark/>
          </w:tcPr>
          <w:p w14:paraId="19367CD5" w14:textId="77777777" w:rsidR="00B86AEF" w:rsidRPr="00DE0859" w:rsidRDefault="00B86AEF" w:rsidP="00B86AEF">
            <w:pPr>
              <w:spacing w:before="0" w:after="0" w:line="240" w:lineRule="auto"/>
              <w:rPr>
                <w:rFonts w:cs="Calibri"/>
                <w:color w:val="000000"/>
                <w:lang w:val="fr-CM" w:eastAsia="fr-CM"/>
              </w:rPr>
            </w:pPr>
          </w:p>
        </w:tc>
        <w:tc>
          <w:tcPr>
            <w:tcW w:w="3330" w:type="dxa"/>
            <w:tcBorders>
              <w:top w:val="nil"/>
              <w:left w:val="nil"/>
              <w:bottom w:val="single" w:sz="4" w:space="0" w:color="auto"/>
              <w:right w:val="single" w:sz="4" w:space="0" w:color="auto"/>
            </w:tcBorders>
            <w:shd w:val="clear" w:color="auto" w:fill="auto"/>
            <w:vAlign w:val="bottom"/>
            <w:hideMark/>
          </w:tcPr>
          <w:p w14:paraId="5A5FB9C4" w14:textId="77777777" w:rsidR="00B86AEF" w:rsidRPr="00DE0859" w:rsidRDefault="00B86AEF" w:rsidP="00B86AEF">
            <w:pPr>
              <w:spacing w:before="0" w:after="0" w:line="240" w:lineRule="auto"/>
              <w:rPr>
                <w:rFonts w:cs="Calibri"/>
                <w:color w:val="000000"/>
                <w:lang w:val="fr-CM" w:eastAsia="fr-CM"/>
              </w:rPr>
            </w:pPr>
            <w:r w:rsidRPr="00DE0859">
              <w:rPr>
                <w:rFonts w:cs="Calibri"/>
                <w:color w:val="000000"/>
                <w:lang w:val="fr-CM" w:eastAsia="fr-CM"/>
              </w:rPr>
              <w:t>CT4</w:t>
            </w:r>
          </w:p>
        </w:tc>
        <w:tc>
          <w:tcPr>
            <w:tcW w:w="1043" w:type="dxa"/>
            <w:tcBorders>
              <w:top w:val="nil"/>
              <w:left w:val="nil"/>
              <w:bottom w:val="single" w:sz="4" w:space="0" w:color="auto"/>
              <w:right w:val="single" w:sz="4" w:space="0" w:color="auto"/>
            </w:tcBorders>
            <w:shd w:val="clear" w:color="auto" w:fill="auto"/>
            <w:vAlign w:val="center"/>
            <w:hideMark/>
          </w:tcPr>
          <w:p w14:paraId="25666B7F" w14:textId="77777777" w:rsidR="00B86AEF" w:rsidRPr="00DE0859" w:rsidRDefault="00B86AEF" w:rsidP="00B86AEF">
            <w:pPr>
              <w:spacing w:before="0" w:after="0" w:line="240" w:lineRule="auto"/>
              <w:jc w:val="center"/>
              <w:rPr>
                <w:rFonts w:cs="Calibri"/>
                <w:color w:val="000000"/>
                <w:lang w:val="fr-CM" w:eastAsia="fr-CM"/>
              </w:rPr>
            </w:pPr>
          </w:p>
        </w:tc>
        <w:tc>
          <w:tcPr>
            <w:tcW w:w="710" w:type="dxa"/>
            <w:tcBorders>
              <w:top w:val="nil"/>
              <w:left w:val="nil"/>
              <w:bottom w:val="single" w:sz="4" w:space="0" w:color="auto"/>
              <w:right w:val="single" w:sz="4" w:space="0" w:color="auto"/>
            </w:tcBorders>
            <w:shd w:val="clear" w:color="auto" w:fill="auto"/>
            <w:vAlign w:val="center"/>
            <w:hideMark/>
          </w:tcPr>
          <w:p w14:paraId="6536B210"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1</w:t>
            </w:r>
          </w:p>
        </w:tc>
        <w:tc>
          <w:tcPr>
            <w:tcW w:w="709" w:type="dxa"/>
            <w:tcBorders>
              <w:top w:val="nil"/>
              <w:left w:val="nil"/>
              <w:bottom w:val="single" w:sz="4" w:space="0" w:color="auto"/>
              <w:right w:val="single" w:sz="4" w:space="0" w:color="auto"/>
            </w:tcBorders>
            <w:shd w:val="clear" w:color="auto" w:fill="auto"/>
            <w:vAlign w:val="center"/>
            <w:hideMark/>
          </w:tcPr>
          <w:p w14:paraId="7E5A0239"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1</w:t>
            </w:r>
          </w:p>
        </w:tc>
        <w:tc>
          <w:tcPr>
            <w:tcW w:w="1275" w:type="dxa"/>
            <w:tcBorders>
              <w:top w:val="nil"/>
              <w:left w:val="nil"/>
              <w:bottom w:val="single" w:sz="4" w:space="0" w:color="auto"/>
              <w:right w:val="single" w:sz="4" w:space="0" w:color="auto"/>
            </w:tcBorders>
            <w:shd w:val="clear" w:color="auto" w:fill="auto"/>
            <w:vAlign w:val="center"/>
            <w:hideMark/>
          </w:tcPr>
          <w:p w14:paraId="5E1452EB" w14:textId="77777777" w:rsidR="00B86AEF" w:rsidRPr="00DE0859" w:rsidRDefault="00B86AEF" w:rsidP="00B86AEF">
            <w:pPr>
              <w:spacing w:before="0" w:after="0" w:line="240" w:lineRule="auto"/>
              <w:jc w:val="center"/>
              <w:rPr>
                <w:rFonts w:cs="Calibri"/>
                <w:color w:val="000000"/>
                <w:lang w:val="fr-CM" w:eastAsia="fr-CM"/>
              </w:rPr>
            </w:pPr>
          </w:p>
        </w:tc>
        <w:tc>
          <w:tcPr>
            <w:tcW w:w="1191" w:type="dxa"/>
            <w:tcBorders>
              <w:top w:val="nil"/>
              <w:left w:val="nil"/>
              <w:bottom w:val="single" w:sz="4" w:space="0" w:color="auto"/>
              <w:right w:val="single" w:sz="4" w:space="0" w:color="auto"/>
            </w:tcBorders>
            <w:shd w:val="clear" w:color="auto" w:fill="auto"/>
            <w:vAlign w:val="center"/>
            <w:hideMark/>
          </w:tcPr>
          <w:p w14:paraId="4CBDF848" w14:textId="77777777" w:rsidR="00B86AEF" w:rsidRPr="00DE0859" w:rsidRDefault="00B86AEF" w:rsidP="00B86AEF">
            <w:pPr>
              <w:spacing w:before="0" w:after="0" w:line="240" w:lineRule="auto"/>
              <w:jc w:val="center"/>
              <w:rPr>
                <w:rFonts w:cs="Calibri"/>
                <w:color w:val="000000"/>
                <w:lang w:val="fr-CM" w:eastAsia="fr-CM"/>
              </w:rPr>
            </w:pPr>
          </w:p>
        </w:tc>
        <w:tc>
          <w:tcPr>
            <w:tcW w:w="1361" w:type="dxa"/>
            <w:tcBorders>
              <w:top w:val="nil"/>
              <w:left w:val="nil"/>
              <w:bottom w:val="single" w:sz="4" w:space="0" w:color="auto"/>
              <w:right w:val="single" w:sz="4" w:space="0" w:color="auto"/>
            </w:tcBorders>
            <w:shd w:val="clear" w:color="auto" w:fill="auto"/>
            <w:vAlign w:val="center"/>
            <w:hideMark/>
          </w:tcPr>
          <w:p w14:paraId="2EEAC61D" w14:textId="77777777" w:rsidR="00B86AEF" w:rsidRPr="00DE0859" w:rsidRDefault="00B86AEF" w:rsidP="00B86AEF">
            <w:pPr>
              <w:spacing w:before="0" w:after="0" w:line="240" w:lineRule="auto"/>
              <w:jc w:val="center"/>
              <w:rPr>
                <w:rFonts w:cs="Calibri"/>
                <w:color w:val="000000"/>
                <w:lang w:val="fr-CM" w:eastAsia="fr-CM"/>
              </w:rPr>
            </w:pPr>
          </w:p>
        </w:tc>
      </w:tr>
      <w:tr w:rsidR="00B86AEF" w:rsidRPr="00DE0859" w14:paraId="51C19E09" w14:textId="77777777" w:rsidTr="00B8329B">
        <w:trPr>
          <w:trHeight w:val="300"/>
          <w:jc w:val="center"/>
        </w:trPr>
        <w:tc>
          <w:tcPr>
            <w:tcW w:w="369" w:type="dxa"/>
            <w:tcBorders>
              <w:top w:val="nil"/>
              <w:left w:val="single" w:sz="4" w:space="0" w:color="auto"/>
              <w:bottom w:val="single" w:sz="4" w:space="0" w:color="auto"/>
              <w:right w:val="single" w:sz="4" w:space="0" w:color="auto"/>
            </w:tcBorders>
            <w:shd w:val="clear" w:color="auto" w:fill="auto"/>
            <w:noWrap/>
            <w:vAlign w:val="center"/>
            <w:hideMark/>
          </w:tcPr>
          <w:p w14:paraId="5E504254"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8</w:t>
            </w:r>
          </w:p>
        </w:tc>
        <w:tc>
          <w:tcPr>
            <w:tcW w:w="381" w:type="dxa"/>
            <w:vMerge/>
            <w:tcBorders>
              <w:top w:val="nil"/>
              <w:left w:val="single" w:sz="4" w:space="0" w:color="auto"/>
              <w:bottom w:val="single" w:sz="4" w:space="0" w:color="000000"/>
              <w:right w:val="single" w:sz="4" w:space="0" w:color="auto"/>
            </w:tcBorders>
            <w:vAlign w:val="center"/>
            <w:hideMark/>
          </w:tcPr>
          <w:p w14:paraId="480D6AF4" w14:textId="77777777" w:rsidR="00B86AEF" w:rsidRPr="00DE0859" w:rsidRDefault="00B86AEF" w:rsidP="00B86AEF">
            <w:pPr>
              <w:spacing w:before="0" w:after="0" w:line="240" w:lineRule="auto"/>
              <w:rPr>
                <w:rFonts w:cs="Calibri"/>
                <w:color w:val="000000"/>
                <w:lang w:val="fr-CM" w:eastAsia="fr-CM"/>
              </w:rPr>
            </w:pPr>
          </w:p>
        </w:tc>
        <w:tc>
          <w:tcPr>
            <w:tcW w:w="3330" w:type="dxa"/>
            <w:tcBorders>
              <w:top w:val="nil"/>
              <w:left w:val="nil"/>
              <w:bottom w:val="single" w:sz="4" w:space="0" w:color="auto"/>
              <w:right w:val="single" w:sz="4" w:space="0" w:color="auto"/>
            </w:tcBorders>
            <w:shd w:val="clear" w:color="auto" w:fill="auto"/>
            <w:vAlign w:val="bottom"/>
            <w:hideMark/>
          </w:tcPr>
          <w:p w14:paraId="45CCF5B2" w14:textId="77777777" w:rsidR="00B86AEF" w:rsidRPr="00DE0859" w:rsidRDefault="00B86AEF" w:rsidP="00B86AEF">
            <w:pPr>
              <w:spacing w:before="0" w:after="0" w:line="240" w:lineRule="auto"/>
              <w:rPr>
                <w:rFonts w:cs="Calibri"/>
                <w:color w:val="000000"/>
                <w:lang w:val="fr-CM" w:eastAsia="fr-CM"/>
              </w:rPr>
            </w:pPr>
            <w:r w:rsidRPr="00DE0859">
              <w:rPr>
                <w:rFonts w:cs="Calibri"/>
                <w:color w:val="000000"/>
                <w:lang w:val="fr-CM" w:eastAsia="fr-CM"/>
              </w:rPr>
              <w:t>AUDITEUR INTERNE</w:t>
            </w:r>
          </w:p>
        </w:tc>
        <w:tc>
          <w:tcPr>
            <w:tcW w:w="1043" w:type="dxa"/>
            <w:tcBorders>
              <w:top w:val="nil"/>
              <w:left w:val="nil"/>
              <w:bottom w:val="single" w:sz="4" w:space="0" w:color="auto"/>
              <w:right w:val="single" w:sz="4" w:space="0" w:color="auto"/>
            </w:tcBorders>
            <w:shd w:val="clear" w:color="auto" w:fill="auto"/>
            <w:vAlign w:val="center"/>
            <w:hideMark/>
          </w:tcPr>
          <w:p w14:paraId="62FA8C72" w14:textId="77777777" w:rsidR="00B86AEF" w:rsidRPr="00DE0859" w:rsidRDefault="00B86AEF" w:rsidP="00B86AEF">
            <w:pPr>
              <w:spacing w:before="0" w:after="0" w:line="240" w:lineRule="auto"/>
              <w:jc w:val="center"/>
              <w:rPr>
                <w:rFonts w:cs="Calibri"/>
                <w:color w:val="000000"/>
                <w:lang w:val="fr-CM" w:eastAsia="fr-CM"/>
              </w:rPr>
            </w:pPr>
          </w:p>
        </w:tc>
        <w:tc>
          <w:tcPr>
            <w:tcW w:w="710" w:type="dxa"/>
            <w:tcBorders>
              <w:top w:val="nil"/>
              <w:left w:val="nil"/>
              <w:bottom w:val="single" w:sz="4" w:space="0" w:color="auto"/>
              <w:right w:val="single" w:sz="4" w:space="0" w:color="auto"/>
            </w:tcBorders>
            <w:shd w:val="clear" w:color="auto" w:fill="auto"/>
            <w:vAlign w:val="center"/>
            <w:hideMark/>
          </w:tcPr>
          <w:p w14:paraId="40EAE900"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1</w:t>
            </w:r>
          </w:p>
        </w:tc>
        <w:tc>
          <w:tcPr>
            <w:tcW w:w="709" w:type="dxa"/>
            <w:tcBorders>
              <w:top w:val="nil"/>
              <w:left w:val="nil"/>
              <w:bottom w:val="single" w:sz="4" w:space="0" w:color="auto"/>
              <w:right w:val="single" w:sz="4" w:space="0" w:color="auto"/>
            </w:tcBorders>
            <w:shd w:val="clear" w:color="auto" w:fill="auto"/>
            <w:vAlign w:val="center"/>
            <w:hideMark/>
          </w:tcPr>
          <w:p w14:paraId="0EF97AF2"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1</w:t>
            </w:r>
          </w:p>
        </w:tc>
        <w:tc>
          <w:tcPr>
            <w:tcW w:w="1275" w:type="dxa"/>
            <w:tcBorders>
              <w:top w:val="nil"/>
              <w:left w:val="nil"/>
              <w:bottom w:val="single" w:sz="4" w:space="0" w:color="auto"/>
              <w:right w:val="single" w:sz="4" w:space="0" w:color="auto"/>
            </w:tcBorders>
            <w:shd w:val="clear" w:color="auto" w:fill="auto"/>
            <w:vAlign w:val="center"/>
            <w:hideMark/>
          </w:tcPr>
          <w:p w14:paraId="13EE5681" w14:textId="77777777" w:rsidR="00B86AEF" w:rsidRPr="00DE0859" w:rsidRDefault="00B86AEF" w:rsidP="00B86AEF">
            <w:pPr>
              <w:spacing w:before="0" w:after="0" w:line="240" w:lineRule="auto"/>
              <w:jc w:val="center"/>
              <w:rPr>
                <w:rFonts w:cs="Calibri"/>
                <w:color w:val="000000"/>
                <w:lang w:val="fr-CM" w:eastAsia="fr-CM"/>
              </w:rPr>
            </w:pPr>
          </w:p>
        </w:tc>
        <w:tc>
          <w:tcPr>
            <w:tcW w:w="1191" w:type="dxa"/>
            <w:tcBorders>
              <w:top w:val="nil"/>
              <w:left w:val="nil"/>
              <w:bottom w:val="single" w:sz="4" w:space="0" w:color="auto"/>
              <w:right w:val="single" w:sz="4" w:space="0" w:color="auto"/>
            </w:tcBorders>
            <w:shd w:val="clear" w:color="auto" w:fill="auto"/>
            <w:vAlign w:val="center"/>
            <w:hideMark/>
          </w:tcPr>
          <w:p w14:paraId="39795C5E" w14:textId="77777777" w:rsidR="00B86AEF" w:rsidRPr="00DE0859" w:rsidRDefault="00B86AEF" w:rsidP="00B86AEF">
            <w:pPr>
              <w:spacing w:before="0" w:after="0" w:line="240" w:lineRule="auto"/>
              <w:jc w:val="center"/>
              <w:rPr>
                <w:rFonts w:cs="Calibri"/>
                <w:color w:val="000000"/>
                <w:lang w:val="fr-CM" w:eastAsia="fr-CM"/>
              </w:rPr>
            </w:pPr>
          </w:p>
        </w:tc>
        <w:tc>
          <w:tcPr>
            <w:tcW w:w="1361" w:type="dxa"/>
            <w:tcBorders>
              <w:top w:val="nil"/>
              <w:left w:val="nil"/>
              <w:bottom w:val="single" w:sz="4" w:space="0" w:color="auto"/>
              <w:right w:val="single" w:sz="4" w:space="0" w:color="auto"/>
            </w:tcBorders>
            <w:shd w:val="clear" w:color="auto" w:fill="auto"/>
            <w:vAlign w:val="center"/>
            <w:hideMark/>
          </w:tcPr>
          <w:p w14:paraId="7FD96340" w14:textId="77777777" w:rsidR="00B86AEF" w:rsidRPr="00DE0859" w:rsidRDefault="00B86AEF" w:rsidP="00B86AEF">
            <w:pPr>
              <w:spacing w:before="0" w:after="0" w:line="240" w:lineRule="auto"/>
              <w:jc w:val="center"/>
              <w:rPr>
                <w:rFonts w:cs="Calibri"/>
                <w:color w:val="000000"/>
                <w:lang w:val="fr-CM" w:eastAsia="fr-CM"/>
              </w:rPr>
            </w:pPr>
          </w:p>
        </w:tc>
      </w:tr>
      <w:tr w:rsidR="00B86AEF" w:rsidRPr="00DE0859" w14:paraId="1DB2F22C" w14:textId="77777777" w:rsidTr="00B8329B">
        <w:trPr>
          <w:trHeight w:val="300"/>
          <w:jc w:val="center"/>
        </w:trPr>
        <w:tc>
          <w:tcPr>
            <w:tcW w:w="369" w:type="dxa"/>
            <w:tcBorders>
              <w:top w:val="nil"/>
              <w:left w:val="single" w:sz="4" w:space="0" w:color="auto"/>
              <w:bottom w:val="single" w:sz="4" w:space="0" w:color="auto"/>
              <w:right w:val="single" w:sz="4" w:space="0" w:color="auto"/>
            </w:tcBorders>
            <w:shd w:val="clear" w:color="auto" w:fill="auto"/>
            <w:noWrap/>
            <w:vAlign w:val="center"/>
            <w:hideMark/>
          </w:tcPr>
          <w:p w14:paraId="0BD8AEFE"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9</w:t>
            </w:r>
          </w:p>
        </w:tc>
        <w:tc>
          <w:tcPr>
            <w:tcW w:w="381" w:type="dxa"/>
            <w:vMerge/>
            <w:tcBorders>
              <w:top w:val="nil"/>
              <w:left w:val="single" w:sz="4" w:space="0" w:color="auto"/>
              <w:bottom w:val="single" w:sz="4" w:space="0" w:color="000000"/>
              <w:right w:val="single" w:sz="4" w:space="0" w:color="auto"/>
            </w:tcBorders>
            <w:vAlign w:val="center"/>
            <w:hideMark/>
          </w:tcPr>
          <w:p w14:paraId="12BDF315" w14:textId="77777777" w:rsidR="00B86AEF" w:rsidRPr="00DE0859" w:rsidRDefault="00B86AEF" w:rsidP="00B86AEF">
            <w:pPr>
              <w:spacing w:before="0" w:after="0" w:line="240" w:lineRule="auto"/>
              <w:rPr>
                <w:rFonts w:cs="Calibri"/>
                <w:color w:val="000000"/>
                <w:lang w:val="fr-CM" w:eastAsia="fr-CM"/>
              </w:rPr>
            </w:pPr>
          </w:p>
        </w:tc>
        <w:tc>
          <w:tcPr>
            <w:tcW w:w="3330" w:type="dxa"/>
            <w:tcBorders>
              <w:top w:val="nil"/>
              <w:left w:val="nil"/>
              <w:bottom w:val="single" w:sz="4" w:space="0" w:color="auto"/>
              <w:right w:val="single" w:sz="4" w:space="0" w:color="auto"/>
            </w:tcBorders>
            <w:shd w:val="clear" w:color="auto" w:fill="auto"/>
            <w:vAlign w:val="bottom"/>
            <w:hideMark/>
          </w:tcPr>
          <w:p w14:paraId="1C2337EF" w14:textId="77777777" w:rsidR="00B86AEF" w:rsidRPr="00DE0859" w:rsidRDefault="00B86AEF" w:rsidP="00B86AEF">
            <w:pPr>
              <w:spacing w:before="0" w:after="0" w:line="240" w:lineRule="auto"/>
              <w:rPr>
                <w:rFonts w:cs="Calibri"/>
                <w:color w:val="000000"/>
                <w:lang w:val="fr-CM" w:eastAsia="fr-CM"/>
              </w:rPr>
            </w:pPr>
            <w:r w:rsidRPr="00DE0859">
              <w:rPr>
                <w:rFonts w:cs="Calibri"/>
                <w:color w:val="000000"/>
                <w:lang w:val="fr-CM" w:eastAsia="fr-CM"/>
              </w:rPr>
              <w:t>INSPECTEUR EXPLOITATION</w:t>
            </w:r>
          </w:p>
        </w:tc>
        <w:tc>
          <w:tcPr>
            <w:tcW w:w="1043" w:type="dxa"/>
            <w:tcBorders>
              <w:top w:val="nil"/>
              <w:left w:val="nil"/>
              <w:bottom w:val="single" w:sz="4" w:space="0" w:color="auto"/>
              <w:right w:val="single" w:sz="4" w:space="0" w:color="auto"/>
            </w:tcBorders>
            <w:shd w:val="clear" w:color="auto" w:fill="auto"/>
            <w:vAlign w:val="center"/>
            <w:hideMark/>
          </w:tcPr>
          <w:p w14:paraId="0E25945C" w14:textId="77777777" w:rsidR="00B86AEF" w:rsidRPr="00DE0859" w:rsidRDefault="00B86AEF" w:rsidP="00B86AEF">
            <w:pPr>
              <w:spacing w:before="0" w:after="0" w:line="240" w:lineRule="auto"/>
              <w:jc w:val="center"/>
              <w:rPr>
                <w:rFonts w:cs="Calibri"/>
                <w:color w:val="000000"/>
                <w:lang w:val="fr-CM" w:eastAsia="fr-CM"/>
              </w:rPr>
            </w:pPr>
          </w:p>
        </w:tc>
        <w:tc>
          <w:tcPr>
            <w:tcW w:w="710" w:type="dxa"/>
            <w:tcBorders>
              <w:top w:val="nil"/>
              <w:left w:val="nil"/>
              <w:bottom w:val="single" w:sz="4" w:space="0" w:color="auto"/>
              <w:right w:val="single" w:sz="4" w:space="0" w:color="auto"/>
            </w:tcBorders>
            <w:shd w:val="clear" w:color="auto" w:fill="auto"/>
            <w:vAlign w:val="center"/>
            <w:hideMark/>
          </w:tcPr>
          <w:p w14:paraId="52B93A4E"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1</w:t>
            </w:r>
          </w:p>
        </w:tc>
        <w:tc>
          <w:tcPr>
            <w:tcW w:w="709" w:type="dxa"/>
            <w:tcBorders>
              <w:top w:val="nil"/>
              <w:left w:val="nil"/>
              <w:bottom w:val="single" w:sz="4" w:space="0" w:color="auto"/>
              <w:right w:val="single" w:sz="4" w:space="0" w:color="auto"/>
            </w:tcBorders>
            <w:shd w:val="clear" w:color="auto" w:fill="auto"/>
            <w:vAlign w:val="center"/>
            <w:hideMark/>
          </w:tcPr>
          <w:p w14:paraId="26FE949C"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1</w:t>
            </w:r>
          </w:p>
        </w:tc>
        <w:tc>
          <w:tcPr>
            <w:tcW w:w="1275" w:type="dxa"/>
            <w:tcBorders>
              <w:top w:val="nil"/>
              <w:left w:val="nil"/>
              <w:bottom w:val="single" w:sz="4" w:space="0" w:color="auto"/>
              <w:right w:val="single" w:sz="4" w:space="0" w:color="auto"/>
            </w:tcBorders>
            <w:shd w:val="clear" w:color="auto" w:fill="auto"/>
            <w:vAlign w:val="center"/>
            <w:hideMark/>
          </w:tcPr>
          <w:p w14:paraId="0F97E916" w14:textId="77777777" w:rsidR="00B86AEF" w:rsidRPr="00DE0859" w:rsidRDefault="00B86AEF" w:rsidP="00B86AEF">
            <w:pPr>
              <w:spacing w:before="0" w:after="0" w:line="240" w:lineRule="auto"/>
              <w:jc w:val="center"/>
              <w:rPr>
                <w:rFonts w:cs="Calibri"/>
                <w:color w:val="000000"/>
                <w:lang w:val="fr-CM" w:eastAsia="fr-CM"/>
              </w:rPr>
            </w:pPr>
          </w:p>
        </w:tc>
        <w:tc>
          <w:tcPr>
            <w:tcW w:w="1191" w:type="dxa"/>
            <w:tcBorders>
              <w:top w:val="nil"/>
              <w:left w:val="nil"/>
              <w:bottom w:val="single" w:sz="4" w:space="0" w:color="auto"/>
              <w:right w:val="single" w:sz="4" w:space="0" w:color="auto"/>
            </w:tcBorders>
            <w:shd w:val="clear" w:color="auto" w:fill="auto"/>
            <w:vAlign w:val="center"/>
            <w:hideMark/>
          </w:tcPr>
          <w:p w14:paraId="51D59E40" w14:textId="77777777" w:rsidR="00B86AEF" w:rsidRPr="00DE0859" w:rsidRDefault="00B86AEF" w:rsidP="00B86AEF">
            <w:pPr>
              <w:spacing w:before="0" w:after="0" w:line="240" w:lineRule="auto"/>
              <w:jc w:val="center"/>
              <w:rPr>
                <w:rFonts w:cs="Calibri"/>
                <w:color w:val="000000"/>
                <w:lang w:val="fr-CM" w:eastAsia="fr-CM"/>
              </w:rPr>
            </w:pPr>
          </w:p>
        </w:tc>
        <w:tc>
          <w:tcPr>
            <w:tcW w:w="1361" w:type="dxa"/>
            <w:tcBorders>
              <w:top w:val="nil"/>
              <w:left w:val="nil"/>
              <w:bottom w:val="single" w:sz="4" w:space="0" w:color="auto"/>
              <w:right w:val="single" w:sz="4" w:space="0" w:color="auto"/>
            </w:tcBorders>
            <w:shd w:val="clear" w:color="auto" w:fill="auto"/>
            <w:vAlign w:val="center"/>
            <w:hideMark/>
          </w:tcPr>
          <w:p w14:paraId="0B24CC01" w14:textId="77777777" w:rsidR="00B86AEF" w:rsidRPr="00DE0859" w:rsidRDefault="00B86AEF" w:rsidP="00B86AEF">
            <w:pPr>
              <w:spacing w:before="0" w:after="0" w:line="240" w:lineRule="auto"/>
              <w:jc w:val="center"/>
              <w:rPr>
                <w:rFonts w:cs="Calibri"/>
                <w:color w:val="000000"/>
                <w:lang w:val="fr-CM" w:eastAsia="fr-CM"/>
              </w:rPr>
            </w:pPr>
          </w:p>
        </w:tc>
      </w:tr>
      <w:tr w:rsidR="00B86AEF" w:rsidRPr="00DE0859" w14:paraId="0082758F" w14:textId="77777777" w:rsidTr="00B8329B">
        <w:trPr>
          <w:trHeight w:val="300"/>
          <w:jc w:val="center"/>
        </w:trPr>
        <w:tc>
          <w:tcPr>
            <w:tcW w:w="369" w:type="dxa"/>
            <w:tcBorders>
              <w:top w:val="nil"/>
              <w:left w:val="single" w:sz="4" w:space="0" w:color="auto"/>
              <w:bottom w:val="single" w:sz="4" w:space="0" w:color="auto"/>
              <w:right w:val="single" w:sz="4" w:space="0" w:color="auto"/>
            </w:tcBorders>
            <w:shd w:val="clear" w:color="auto" w:fill="auto"/>
            <w:noWrap/>
            <w:vAlign w:val="center"/>
            <w:hideMark/>
          </w:tcPr>
          <w:p w14:paraId="7501311D"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10</w:t>
            </w:r>
          </w:p>
        </w:tc>
        <w:tc>
          <w:tcPr>
            <w:tcW w:w="381" w:type="dxa"/>
            <w:vMerge/>
            <w:tcBorders>
              <w:top w:val="nil"/>
              <w:left w:val="single" w:sz="4" w:space="0" w:color="auto"/>
              <w:bottom w:val="single" w:sz="4" w:space="0" w:color="000000"/>
              <w:right w:val="single" w:sz="4" w:space="0" w:color="auto"/>
            </w:tcBorders>
            <w:vAlign w:val="center"/>
            <w:hideMark/>
          </w:tcPr>
          <w:p w14:paraId="49C6090A" w14:textId="77777777" w:rsidR="00B86AEF" w:rsidRPr="00DE0859" w:rsidRDefault="00B86AEF" w:rsidP="00B86AEF">
            <w:pPr>
              <w:spacing w:before="0" w:after="0" w:line="240" w:lineRule="auto"/>
              <w:rPr>
                <w:rFonts w:cs="Calibri"/>
                <w:color w:val="000000"/>
                <w:lang w:val="fr-CM" w:eastAsia="fr-CM"/>
              </w:rPr>
            </w:pPr>
          </w:p>
        </w:tc>
        <w:tc>
          <w:tcPr>
            <w:tcW w:w="3330" w:type="dxa"/>
            <w:tcBorders>
              <w:top w:val="nil"/>
              <w:left w:val="nil"/>
              <w:bottom w:val="single" w:sz="4" w:space="0" w:color="auto"/>
              <w:right w:val="single" w:sz="4" w:space="0" w:color="auto"/>
            </w:tcBorders>
            <w:shd w:val="clear" w:color="auto" w:fill="auto"/>
            <w:vAlign w:val="bottom"/>
            <w:hideMark/>
          </w:tcPr>
          <w:p w14:paraId="4D55A6DD" w14:textId="77777777" w:rsidR="00B86AEF" w:rsidRPr="00DE0859" w:rsidRDefault="00B86AEF" w:rsidP="00B86AEF">
            <w:pPr>
              <w:spacing w:before="0" w:after="0" w:line="240" w:lineRule="auto"/>
              <w:rPr>
                <w:rFonts w:cs="Calibri"/>
                <w:color w:val="000000"/>
                <w:lang w:val="fr-CM" w:eastAsia="fr-CM"/>
              </w:rPr>
            </w:pPr>
            <w:r w:rsidRPr="00DE0859">
              <w:rPr>
                <w:rFonts w:cs="Calibri"/>
                <w:color w:val="000000"/>
                <w:lang w:val="fr-CM" w:eastAsia="fr-CM"/>
              </w:rPr>
              <w:t>DEXP</w:t>
            </w:r>
          </w:p>
        </w:tc>
        <w:tc>
          <w:tcPr>
            <w:tcW w:w="1043" w:type="dxa"/>
            <w:tcBorders>
              <w:top w:val="nil"/>
              <w:left w:val="nil"/>
              <w:bottom w:val="single" w:sz="4" w:space="0" w:color="auto"/>
              <w:right w:val="single" w:sz="4" w:space="0" w:color="auto"/>
            </w:tcBorders>
            <w:shd w:val="clear" w:color="auto" w:fill="auto"/>
            <w:vAlign w:val="center"/>
            <w:hideMark/>
          </w:tcPr>
          <w:p w14:paraId="69EF4B24" w14:textId="77777777" w:rsidR="00B86AEF" w:rsidRPr="00DE0859" w:rsidRDefault="00B86AEF" w:rsidP="00B86AEF">
            <w:pPr>
              <w:spacing w:before="0" w:after="0" w:line="240" w:lineRule="auto"/>
              <w:jc w:val="center"/>
              <w:rPr>
                <w:rFonts w:cs="Calibri"/>
                <w:color w:val="000000"/>
                <w:lang w:val="fr-CM" w:eastAsia="fr-CM"/>
              </w:rPr>
            </w:pPr>
          </w:p>
        </w:tc>
        <w:tc>
          <w:tcPr>
            <w:tcW w:w="710" w:type="dxa"/>
            <w:tcBorders>
              <w:top w:val="nil"/>
              <w:left w:val="nil"/>
              <w:bottom w:val="single" w:sz="4" w:space="0" w:color="auto"/>
              <w:right w:val="single" w:sz="4" w:space="0" w:color="auto"/>
            </w:tcBorders>
            <w:shd w:val="clear" w:color="auto" w:fill="auto"/>
            <w:vAlign w:val="center"/>
            <w:hideMark/>
          </w:tcPr>
          <w:p w14:paraId="1C22A2A2"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1</w:t>
            </w:r>
          </w:p>
        </w:tc>
        <w:tc>
          <w:tcPr>
            <w:tcW w:w="709" w:type="dxa"/>
            <w:tcBorders>
              <w:top w:val="nil"/>
              <w:left w:val="nil"/>
              <w:bottom w:val="single" w:sz="4" w:space="0" w:color="auto"/>
              <w:right w:val="single" w:sz="4" w:space="0" w:color="auto"/>
            </w:tcBorders>
            <w:shd w:val="clear" w:color="auto" w:fill="auto"/>
            <w:vAlign w:val="center"/>
            <w:hideMark/>
          </w:tcPr>
          <w:p w14:paraId="77C5F2AC"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1</w:t>
            </w:r>
          </w:p>
        </w:tc>
        <w:tc>
          <w:tcPr>
            <w:tcW w:w="1275" w:type="dxa"/>
            <w:tcBorders>
              <w:top w:val="nil"/>
              <w:left w:val="nil"/>
              <w:bottom w:val="single" w:sz="4" w:space="0" w:color="auto"/>
              <w:right w:val="single" w:sz="4" w:space="0" w:color="auto"/>
            </w:tcBorders>
            <w:shd w:val="clear" w:color="auto" w:fill="auto"/>
            <w:vAlign w:val="center"/>
            <w:hideMark/>
          </w:tcPr>
          <w:p w14:paraId="7FFB97CF" w14:textId="77777777" w:rsidR="00B86AEF" w:rsidRPr="00DE0859" w:rsidRDefault="00B86AEF" w:rsidP="00B86AEF">
            <w:pPr>
              <w:spacing w:before="0" w:after="0" w:line="240" w:lineRule="auto"/>
              <w:jc w:val="center"/>
              <w:rPr>
                <w:rFonts w:cs="Calibri"/>
                <w:color w:val="000000"/>
                <w:lang w:val="fr-CM" w:eastAsia="fr-CM"/>
              </w:rPr>
            </w:pPr>
          </w:p>
        </w:tc>
        <w:tc>
          <w:tcPr>
            <w:tcW w:w="1191" w:type="dxa"/>
            <w:tcBorders>
              <w:top w:val="nil"/>
              <w:left w:val="nil"/>
              <w:bottom w:val="single" w:sz="4" w:space="0" w:color="auto"/>
              <w:right w:val="single" w:sz="4" w:space="0" w:color="auto"/>
            </w:tcBorders>
            <w:shd w:val="clear" w:color="auto" w:fill="auto"/>
            <w:vAlign w:val="center"/>
            <w:hideMark/>
          </w:tcPr>
          <w:p w14:paraId="71FBCC9E" w14:textId="77777777" w:rsidR="00B86AEF" w:rsidRPr="00DE0859" w:rsidRDefault="00B86AEF" w:rsidP="00B86AEF">
            <w:pPr>
              <w:spacing w:before="0" w:after="0" w:line="240" w:lineRule="auto"/>
              <w:jc w:val="center"/>
              <w:rPr>
                <w:rFonts w:cs="Calibri"/>
                <w:color w:val="000000"/>
                <w:lang w:val="fr-CM" w:eastAsia="fr-CM"/>
              </w:rPr>
            </w:pPr>
          </w:p>
        </w:tc>
        <w:tc>
          <w:tcPr>
            <w:tcW w:w="1361" w:type="dxa"/>
            <w:tcBorders>
              <w:top w:val="nil"/>
              <w:left w:val="nil"/>
              <w:bottom w:val="single" w:sz="4" w:space="0" w:color="auto"/>
              <w:right w:val="single" w:sz="4" w:space="0" w:color="auto"/>
            </w:tcBorders>
            <w:shd w:val="clear" w:color="auto" w:fill="auto"/>
            <w:vAlign w:val="center"/>
            <w:hideMark/>
          </w:tcPr>
          <w:p w14:paraId="63E5C34E" w14:textId="77777777" w:rsidR="00B86AEF" w:rsidRPr="00DE0859" w:rsidRDefault="00B86AEF" w:rsidP="00B86AEF">
            <w:pPr>
              <w:spacing w:before="0" w:after="0" w:line="240" w:lineRule="auto"/>
              <w:jc w:val="center"/>
              <w:rPr>
                <w:rFonts w:cs="Calibri"/>
                <w:color w:val="000000"/>
                <w:lang w:val="fr-CM" w:eastAsia="fr-CM"/>
              </w:rPr>
            </w:pPr>
          </w:p>
        </w:tc>
      </w:tr>
      <w:tr w:rsidR="00B86AEF" w:rsidRPr="00DE0859" w14:paraId="7B234E78" w14:textId="77777777" w:rsidTr="00B8329B">
        <w:trPr>
          <w:trHeight w:val="300"/>
          <w:jc w:val="center"/>
        </w:trPr>
        <w:tc>
          <w:tcPr>
            <w:tcW w:w="369" w:type="dxa"/>
            <w:tcBorders>
              <w:top w:val="nil"/>
              <w:left w:val="single" w:sz="4" w:space="0" w:color="auto"/>
              <w:bottom w:val="single" w:sz="4" w:space="0" w:color="auto"/>
              <w:right w:val="single" w:sz="4" w:space="0" w:color="auto"/>
            </w:tcBorders>
            <w:shd w:val="clear" w:color="auto" w:fill="auto"/>
            <w:noWrap/>
            <w:vAlign w:val="center"/>
            <w:hideMark/>
          </w:tcPr>
          <w:p w14:paraId="27E4A9D8"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11</w:t>
            </w:r>
          </w:p>
        </w:tc>
        <w:tc>
          <w:tcPr>
            <w:tcW w:w="381" w:type="dxa"/>
            <w:vMerge/>
            <w:tcBorders>
              <w:top w:val="nil"/>
              <w:left w:val="single" w:sz="4" w:space="0" w:color="auto"/>
              <w:bottom w:val="single" w:sz="4" w:space="0" w:color="000000"/>
              <w:right w:val="single" w:sz="4" w:space="0" w:color="auto"/>
            </w:tcBorders>
            <w:vAlign w:val="center"/>
            <w:hideMark/>
          </w:tcPr>
          <w:p w14:paraId="0A549479" w14:textId="77777777" w:rsidR="00B86AEF" w:rsidRPr="00DE0859" w:rsidRDefault="00B86AEF" w:rsidP="00B86AEF">
            <w:pPr>
              <w:spacing w:before="0" w:after="0" w:line="240" w:lineRule="auto"/>
              <w:rPr>
                <w:rFonts w:cs="Calibri"/>
                <w:color w:val="000000"/>
                <w:lang w:val="fr-CM" w:eastAsia="fr-CM"/>
              </w:rPr>
            </w:pPr>
          </w:p>
        </w:tc>
        <w:tc>
          <w:tcPr>
            <w:tcW w:w="3330" w:type="dxa"/>
            <w:tcBorders>
              <w:top w:val="nil"/>
              <w:left w:val="nil"/>
              <w:bottom w:val="single" w:sz="4" w:space="0" w:color="auto"/>
              <w:right w:val="single" w:sz="4" w:space="0" w:color="auto"/>
            </w:tcBorders>
            <w:shd w:val="clear" w:color="auto" w:fill="auto"/>
            <w:vAlign w:val="bottom"/>
            <w:hideMark/>
          </w:tcPr>
          <w:p w14:paraId="69D08C21" w14:textId="77777777" w:rsidR="00B86AEF" w:rsidRPr="00DE0859" w:rsidRDefault="00B86AEF" w:rsidP="00B86AEF">
            <w:pPr>
              <w:spacing w:before="0" w:after="0" w:line="240" w:lineRule="auto"/>
              <w:rPr>
                <w:rFonts w:cs="Calibri"/>
                <w:color w:val="000000"/>
                <w:lang w:val="fr-CM" w:eastAsia="fr-CM"/>
              </w:rPr>
            </w:pPr>
            <w:r w:rsidRPr="00DE0859">
              <w:rPr>
                <w:rFonts w:cs="Calibri"/>
                <w:color w:val="000000"/>
                <w:lang w:val="fr-CM" w:eastAsia="fr-CM"/>
              </w:rPr>
              <w:t>DQSE</w:t>
            </w:r>
          </w:p>
        </w:tc>
        <w:tc>
          <w:tcPr>
            <w:tcW w:w="1043" w:type="dxa"/>
            <w:tcBorders>
              <w:top w:val="nil"/>
              <w:left w:val="nil"/>
              <w:bottom w:val="single" w:sz="4" w:space="0" w:color="auto"/>
              <w:right w:val="single" w:sz="4" w:space="0" w:color="auto"/>
            </w:tcBorders>
            <w:shd w:val="clear" w:color="auto" w:fill="auto"/>
            <w:vAlign w:val="center"/>
            <w:hideMark/>
          </w:tcPr>
          <w:p w14:paraId="009CCFF5" w14:textId="77777777" w:rsidR="00B86AEF" w:rsidRPr="00DE0859" w:rsidRDefault="00B86AEF" w:rsidP="00B86AEF">
            <w:pPr>
              <w:spacing w:before="0" w:after="0" w:line="240" w:lineRule="auto"/>
              <w:jc w:val="center"/>
              <w:rPr>
                <w:rFonts w:cs="Calibri"/>
                <w:color w:val="000000"/>
                <w:lang w:val="fr-CM" w:eastAsia="fr-CM"/>
              </w:rPr>
            </w:pPr>
          </w:p>
        </w:tc>
        <w:tc>
          <w:tcPr>
            <w:tcW w:w="710" w:type="dxa"/>
            <w:tcBorders>
              <w:top w:val="nil"/>
              <w:left w:val="nil"/>
              <w:bottom w:val="single" w:sz="4" w:space="0" w:color="auto"/>
              <w:right w:val="single" w:sz="4" w:space="0" w:color="auto"/>
            </w:tcBorders>
            <w:shd w:val="clear" w:color="auto" w:fill="auto"/>
            <w:vAlign w:val="center"/>
            <w:hideMark/>
          </w:tcPr>
          <w:p w14:paraId="1AE28C79"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1</w:t>
            </w:r>
          </w:p>
        </w:tc>
        <w:tc>
          <w:tcPr>
            <w:tcW w:w="709" w:type="dxa"/>
            <w:tcBorders>
              <w:top w:val="nil"/>
              <w:left w:val="nil"/>
              <w:bottom w:val="single" w:sz="4" w:space="0" w:color="auto"/>
              <w:right w:val="single" w:sz="4" w:space="0" w:color="auto"/>
            </w:tcBorders>
            <w:shd w:val="clear" w:color="auto" w:fill="auto"/>
            <w:vAlign w:val="center"/>
            <w:hideMark/>
          </w:tcPr>
          <w:p w14:paraId="0033C6B8"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1</w:t>
            </w:r>
          </w:p>
        </w:tc>
        <w:tc>
          <w:tcPr>
            <w:tcW w:w="1275" w:type="dxa"/>
            <w:tcBorders>
              <w:top w:val="nil"/>
              <w:left w:val="nil"/>
              <w:bottom w:val="single" w:sz="4" w:space="0" w:color="auto"/>
              <w:right w:val="single" w:sz="4" w:space="0" w:color="auto"/>
            </w:tcBorders>
            <w:shd w:val="clear" w:color="auto" w:fill="auto"/>
            <w:vAlign w:val="center"/>
            <w:hideMark/>
          </w:tcPr>
          <w:p w14:paraId="5D5B27C4" w14:textId="77777777" w:rsidR="00B86AEF" w:rsidRPr="00DE0859" w:rsidRDefault="00B86AEF" w:rsidP="00B86AEF">
            <w:pPr>
              <w:spacing w:before="0" w:after="0" w:line="240" w:lineRule="auto"/>
              <w:jc w:val="center"/>
              <w:rPr>
                <w:rFonts w:cs="Calibri"/>
                <w:color w:val="000000"/>
                <w:lang w:val="fr-CM" w:eastAsia="fr-CM"/>
              </w:rPr>
            </w:pPr>
          </w:p>
        </w:tc>
        <w:tc>
          <w:tcPr>
            <w:tcW w:w="1191" w:type="dxa"/>
            <w:tcBorders>
              <w:top w:val="nil"/>
              <w:left w:val="nil"/>
              <w:bottom w:val="single" w:sz="4" w:space="0" w:color="auto"/>
              <w:right w:val="single" w:sz="4" w:space="0" w:color="auto"/>
            </w:tcBorders>
            <w:shd w:val="clear" w:color="auto" w:fill="auto"/>
            <w:vAlign w:val="center"/>
            <w:hideMark/>
          </w:tcPr>
          <w:p w14:paraId="0D118521" w14:textId="77777777" w:rsidR="00B86AEF" w:rsidRPr="00DE0859" w:rsidRDefault="00B86AEF" w:rsidP="00B86AEF">
            <w:pPr>
              <w:spacing w:before="0" w:after="0" w:line="240" w:lineRule="auto"/>
              <w:jc w:val="center"/>
              <w:rPr>
                <w:rFonts w:cs="Calibri"/>
                <w:color w:val="000000"/>
                <w:lang w:val="fr-CM" w:eastAsia="fr-CM"/>
              </w:rPr>
            </w:pPr>
          </w:p>
        </w:tc>
        <w:tc>
          <w:tcPr>
            <w:tcW w:w="1361" w:type="dxa"/>
            <w:tcBorders>
              <w:top w:val="nil"/>
              <w:left w:val="nil"/>
              <w:bottom w:val="single" w:sz="4" w:space="0" w:color="auto"/>
              <w:right w:val="single" w:sz="4" w:space="0" w:color="auto"/>
            </w:tcBorders>
            <w:shd w:val="clear" w:color="auto" w:fill="auto"/>
            <w:vAlign w:val="center"/>
            <w:hideMark/>
          </w:tcPr>
          <w:p w14:paraId="742CF0EB" w14:textId="77777777" w:rsidR="00B86AEF" w:rsidRPr="00DE0859" w:rsidRDefault="00B86AEF" w:rsidP="00B86AEF">
            <w:pPr>
              <w:spacing w:before="0" w:after="0" w:line="240" w:lineRule="auto"/>
              <w:jc w:val="center"/>
              <w:rPr>
                <w:rFonts w:cs="Calibri"/>
                <w:color w:val="000000"/>
                <w:lang w:val="fr-CM" w:eastAsia="fr-CM"/>
              </w:rPr>
            </w:pPr>
          </w:p>
        </w:tc>
      </w:tr>
      <w:tr w:rsidR="00B86AEF" w:rsidRPr="00DE0859" w14:paraId="50163C2E" w14:textId="77777777" w:rsidTr="00B8329B">
        <w:trPr>
          <w:trHeight w:val="300"/>
          <w:jc w:val="center"/>
        </w:trPr>
        <w:tc>
          <w:tcPr>
            <w:tcW w:w="369" w:type="dxa"/>
            <w:tcBorders>
              <w:top w:val="nil"/>
              <w:left w:val="single" w:sz="4" w:space="0" w:color="auto"/>
              <w:bottom w:val="single" w:sz="4" w:space="0" w:color="auto"/>
              <w:right w:val="single" w:sz="4" w:space="0" w:color="auto"/>
            </w:tcBorders>
            <w:shd w:val="clear" w:color="auto" w:fill="auto"/>
            <w:noWrap/>
            <w:vAlign w:val="center"/>
            <w:hideMark/>
          </w:tcPr>
          <w:p w14:paraId="14864F67"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12</w:t>
            </w:r>
          </w:p>
        </w:tc>
        <w:tc>
          <w:tcPr>
            <w:tcW w:w="381" w:type="dxa"/>
            <w:vMerge/>
            <w:tcBorders>
              <w:top w:val="nil"/>
              <w:left w:val="single" w:sz="4" w:space="0" w:color="auto"/>
              <w:bottom w:val="single" w:sz="4" w:space="0" w:color="000000"/>
              <w:right w:val="single" w:sz="4" w:space="0" w:color="auto"/>
            </w:tcBorders>
            <w:vAlign w:val="center"/>
            <w:hideMark/>
          </w:tcPr>
          <w:p w14:paraId="7FA0D4FE" w14:textId="77777777" w:rsidR="00B86AEF" w:rsidRPr="00DE0859" w:rsidRDefault="00B86AEF" w:rsidP="00B86AEF">
            <w:pPr>
              <w:spacing w:before="0" w:after="0" w:line="240" w:lineRule="auto"/>
              <w:rPr>
                <w:rFonts w:cs="Calibri"/>
                <w:color w:val="000000"/>
                <w:lang w:val="fr-CM" w:eastAsia="fr-CM"/>
              </w:rPr>
            </w:pPr>
          </w:p>
        </w:tc>
        <w:tc>
          <w:tcPr>
            <w:tcW w:w="3330" w:type="dxa"/>
            <w:tcBorders>
              <w:top w:val="nil"/>
              <w:left w:val="nil"/>
              <w:bottom w:val="single" w:sz="4" w:space="0" w:color="auto"/>
              <w:right w:val="single" w:sz="4" w:space="0" w:color="auto"/>
            </w:tcBorders>
            <w:shd w:val="clear" w:color="auto" w:fill="auto"/>
            <w:vAlign w:val="bottom"/>
            <w:hideMark/>
          </w:tcPr>
          <w:p w14:paraId="5818056A" w14:textId="77777777" w:rsidR="00B86AEF" w:rsidRPr="00DE0859" w:rsidRDefault="00B86AEF" w:rsidP="00B86AEF">
            <w:pPr>
              <w:spacing w:before="0" w:after="0" w:line="240" w:lineRule="auto"/>
              <w:rPr>
                <w:rFonts w:cs="Calibri"/>
                <w:color w:val="000000"/>
                <w:lang w:val="fr-CM" w:eastAsia="fr-CM"/>
              </w:rPr>
            </w:pPr>
            <w:r w:rsidRPr="00DE0859">
              <w:rPr>
                <w:rFonts w:cs="Calibri"/>
                <w:color w:val="000000"/>
                <w:lang w:val="fr-CM" w:eastAsia="fr-CM"/>
              </w:rPr>
              <w:t>DTEC</w:t>
            </w:r>
          </w:p>
        </w:tc>
        <w:tc>
          <w:tcPr>
            <w:tcW w:w="1043" w:type="dxa"/>
            <w:tcBorders>
              <w:top w:val="nil"/>
              <w:left w:val="nil"/>
              <w:bottom w:val="single" w:sz="4" w:space="0" w:color="auto"/>
              <w:right w:val="single" w:sz="4" w:space="0" w:color="auto"/>
            </w:tcBorders>
            <w:shd w:val="clear" w:color="auto" w:fill="auto"/>
            <w:vAlign w:val="center"/>
            <w:hideMark/>
          </w:tcPr>
          <w:p w14:paraId="2C949823" w14:textId="77777777" w:rsidR="00B86AEF" w:rsidRPr="00DE0859" w:rsidRDefault="00B86AEF" w:rsidP="00B86AEF">
            <w:pPr>
              <w:spacing w:before="0" w:after="0" w:line="240" w:lineRule="auto"/>
              <w:jc w:val="center"/>
              <w:rPr>
                <w:rFonts w:cs="Calibri"/>
                <w:color w:val="000000"/>
                <w:lang w:val="fr-CM" w:eastAsia="fr-CM"/>
              </w:rPr>
            </w:pPr>
          </w:p>
        </w:tc>
        <w:tc>
          <w:tcPr>
            <w:tcW w:w="710" w:type="dxa"/>
            <w:tcBorders>
              <w:top w:val="nil"/>
              <w:left w:val="nil"/>
              <w:bottom w:val="single" w:sz="4" w:space="0" w:color="auto"/>
              <w:right w:val="single" w:sz="4" w:space="0" w:color="auto"/>
            </w:tcBorders>
            <w:shd w:val="clear" w:color="auto" w:fill="auto"/>
            <w:vAlign w:val="center"/>
            <w:hideMark/>
          </w:tcPr>
          <w:p w14:paraId="5B9D4E61"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1</w:t>
            </w:r>
          </w:p>
        </w:tc>
        <w:tc>
          <w:tcPr>
            <w:tcW w:w="709" w:type="dxa"/>
            <w:tcBorders>
              <w:top w:val="nil"/>
              <w:left w:val="nil"/>
              <w:bottom w:val="single" w:sz="4" w:space="0" w:color="auto"/>
              <w:right w:val="single" w:sz="4" w:space="0" w:color="auto"/>
            </w:tcBorders>
            <w:shd w:val="clear" w:color="auto" w:fill="auto"/>
            <w:vAlign w:val="center"/>
            <w:hideMark/>
          </w:tcPr>
          <w:p w14:paraId="3CD4CD02"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1</w:t>
            </w:r>
          </w:p>
        </w:tc>
        <w:tc>
          <w:tcPr>
            <w:tcW w:w="1275" w:type="dxa"/>
            <w:tcBorders>
              <w:top w:val="nil"/>
              <w:left w:val="nil"/>
              <w:bottom w:val="single" w:sz="4" w:space="0" w:color="auto"/>
              <w:right w:val="single" w:sz="4" w:space="0" w:color="auto"/>
            </w:tcBorders>
            <w:shd w:val="clear" w:color="auto" w:fill="auto"/>
            <w:vAlign w:val="center"/>
            <w:hideMark/>
          </w:tcPr>
          <w:p w14:paraId="4AC9A389" w14:textId="77777777" w:rsidR="00B86AEF" w:rsidRPr="00DE0859" w:rsidRDefault="00B86AEF" w:rsidP="00B86AEF">
            <w:pPr>
              <w:spacing w:before="0" w:after="0" w:line="240" w:lineRule="auto"/>
              <w:jc w:val="center"/>
              <w:rPr>
                <w:rFonts w:cs="Calibri"/>
                <w:color w:val="000000"/>
                <w:lang w:val="fr-CM" w:eastAsia="fr-CM"/>
              </w:rPr>
            </w:pPr>
          </w:p>
        </w:tc>
        <w:tc>
          <w:tcPr>
            <w:tcW w:w="1191" w:type="dxa"/>
            <w:tcBorders>
              <w:top w:val="nil"/>
              <w:left w:val="nil"/>
              <w:bottom w:val="single" w:sz="4" w:space="0" w:color="auto"/>
              <w:right w:val="single" w:sz="4" w:space="0" w:color="auto"/>
            </w:tcBorders>
            <w:shd w:val="clear" w:color="auto" w:fill="auto"/>
            <w:vAlign w:val="center"/>
            <w:hideMark/>
          </w:tcPr>
          <w:p w14:paraId="3493A87F" w14:textId="77777777" w:rsidR="00B86AEF" w:rsidRPr="00DE0859" w:rsidRDefault="00B86AEF" w:rsidP="00B86AEF">
            <w:pPr>
              <w:spacing w:before="0" w:after="0" w:line="240" w:lineRule="auto"/>
              <w:jc w:val="center"/>
              <w:rPr>
                <w:rFonts w:cs="Calibri"/>
                <w:color w:val="000000"/>
                <w:lang w:val="fr-CM" w:eastAsia="fr-CM"/>
              </w:rPr>
            </w:pPr>
          </w:p>
        </w:tc>
        <w:tc>
          <w:tcPr>
            <w:tcW w:w="1361" w:type="dxa"/>
            <w:tcBorders>
              <w:top w:val="nil"/>
              <w:left w:val="nil"/>
              <w:bottom w:val="single" w:sz="4" w:space="0" w:color="auto"/>
              <w:right w:val="single" w:sz="4" w:space="0" w:color="auto"/>
            </w:tcBorders>
            <w:shd w:val="clear" w:color="auto" w:fill="auto"/>
            <w:vAlign w:val="center"/>
            <w:hideMark/>
          </w:tcPr>
          <w:p w14:paraId="1FB3CEEE" w14:textId="77777777" w:rsidR="00B86AEF" w:rsidRPr="00DE0859" w:rsidRDefault="00B86AEF" w:rsidP="00B86AEF">
            <w:pPr>
              <w:spacing w:before="0" w:after="0" w:line="240" w:lineRule="auto"/>
              <w:jc w:val="center"/>
              <w:rPr>
                <w:rFonts w:cs="Calibri"/>
                <w:color w:val="000000"/>
                <w:lang w:val="fr-CM" w:eastAsia="fr-CM"/>
              </w:rPr>
            </w:pPr>
          </w:p>
        </w:tc>
      </w:tr>
      <w:tr w:rsidR="00B86AEF" w:rsidRPr="00DE0859" w14:paraId="7E85C35E" w14:textId="77777777" w:rsidTr="00B8329B">
        <w:trPr>
          <w:trHeight w:val="300"/>
          <w:jc w:val="center"/>
        </w:trPr>
        <w:tc>
          <w:tcPr>
            <w:tcW w:w="369" w:type="dxa"/>
            <w:tcBorders>
              <w:top w:val="nil"/>
              <w:left w:val="single" w:sz="4" w:space="0" w:color="auto"/>
              <w:bottom w:val="single" w:sz="4" w:space="0" w:color="auto"/>
              <w:right w:val="single" w:sz="4" w:space="0" w:color="auto"/>
            </w:tcBorders>
            <w:shd w:val="clear" w:color="auto" w:fill="auto"/>
            <w:noWrap/>
            <w:vAlign w:val="center"/>
            <w:hideMark/>
          </w:tcPr>
          <w:p w14:paraId="000F81A3"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13</w:t>
            </w:r>
          </w:p>
        </w:tc>
        <w:tc>
          <w:tcPr>
            <w:tcW w:w="381" w:type="dxa"/>
            <w:vMerge/>
            <w:tcBorders>
              <w:top w:val="nil"/>
              <w:left w:val="single" w:sz="4" w:space="0" w:color="auto"/>
              <w:bottom w:val="single" w:sz="4" w:space="0" w:color="000000"/>
              <w:right w:val="single" w:sz="4" w:space="0" w:color="auto"/>
            </w:tcBorders>
            <w:vAlign w:val="center"/>
            <w:hideMark/>
          </w:tcPr>
          <w:p w14:paraId="6DED0448" w14:textId="77777777" w:rsidR="00B86AEF" w:rsidRPr="00DE0859" w:rsidRDefault="00B86AEF" w:rsidP="00B86AEF">
            <w:pPr>
              <w:spacing w:before="0" w:after="0" w:line="240" w:lineRule="auto"/>
              <w:rPr>
                <w:rFonts w:cs="Calibri"/>
                <w:color w:val="000000"/>
                <w:lang w:val="fr-CM" w:eastAsia="fr-CM"/>
              </w:rPr>
            </w:pPr>
          </w:p>
        </w:tc>
        <w:tc>
          <w:tcPr>
            <w:tcW w:w="3330" w:type="dxa"/>
            <w:tcBorders>
              <w:top w:val="nil"/>
              <w:left w:val="nil"/>
              <w:bottom w:val="single" w:sz="4" w:space="0" w:color="auto"/>
              <w:right w:val="single" w:sz="4" w:space="0" w:color="auto"/>
            </w:tcBorders>
            <w:shd w:val="clear" w:color="auto" w:fill="auto"/>
            <w:vAlign w:val="bottom"/>
            <w:hideMark/>
          </w:tcPr>
          <w:p w14:paraId="38CA3598" w14:textId="77777777" w:rsidR="00B86AEF" w:rsidRPr="00DE0859" w:rsidRDefault="00B86AEF" w:rsidP="00B86AEF">
            <w:pPr>
              <w:spacing w:before="0" w:after="0" w:line="240" w:lineRule="auto"/>
              <w:rPr>
                <w:rFonts w:cs="Calibri"/>
                <w:color w:val="000000"/>
                <w:lang w:val="fr-CM" w:eastAsia="fr-CM"/>
              </w:rPr>
            </w:pPr>
            <w:r w:rsidRPr="00DE0859">
              <w:rPr>
                <w:rFonts w:cs="Calibri"/>
                <w:color w:val="000000"/>
                <w:lang w:val="fr-CM" w:eastAsia="fr-CM"/>
              </w:rPr>
              <w:t>DARH</w:t>
            </w:r>
          </w:p>
        </w:tc>
        <w:tc>
          <w:tcPr>
            <w:tcW w:w="1043" w:type="dxa"/>
            <w:tcBorders>
              <w:top w:val="nil"/>
              <w:left w:val="nil"/>
              <w:bottom w:val="single" w:sz="4" w:space="0" w:color="auto"/>
              <w:right w:val="single" w:sz="4" w:space="0" w:color="auto"/>
            </w:tcBorders>
            <w:shd w:val="clear" w:color="auto" w:fill="auto"/>
            <w:vAlign w:val="center"/>
            <w:hideMark/>
          </w:tcPr>
          <w:p w14:paraId="4076DE03" w14:textId="77777777" w:rsidR="00B86AEF" w:rsidRPr="00DE0859" w:rsidRDefault="00B86AEF" w:rsidP="00B86AEF">
            <w:pPr>
              <w:spacing w:before="0" w:after="0" w:line="240" w:lineRule="auto"/>
              <w:jc w:val="center"/>
              <w:rPr>
                <w:rFonts w:cs="Calibri"/>
                <w:color w:val="000000"/>
                <w:lang w:val="fr-CM" w:eastAsia="fr-CM"/>
              </w:rPr>
            </w:pPr>
          </w:p>
        </w:tc>
        <w:tc>
          <w:tcPr>
            <w:tcW w:w="710" w:type="dxa"/>
            <w:tcBorders>
              <w:top w:val="nil"/>
              <w:left w:val="nil"/>
              <w:bottom w:val="single" w:sz="4" w:space="0" w:color="auto"/>
              <w:right w:val="single" w:sz="4" w:space="0" w:color="auto"/>
            </w:tcBorders>
            <w:shd w:val="clear" w:color="auto" w:fill="auto"/>
            <w:vAlign w:val="center"/>
            <w:hideMark/>
          </w:tcPr>
          <w:p w14:paraId="2B2FF21B"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1</w:t>
            </w:r>
          </w:p>
        </w:tc>
        <w:tc>
          <w:tcPr>
            <w:tcW w:w="709" w:type="dxa"/>
            <w:tcBorders>
              <w:top w:val="nil"/>
              <w:left w:val="nil"/>
              <w:bottom w:val="single" w:sz="4" w:space="0" w:color="auto"/>
              <w:right w:val="single" w:sz="4" w:space="0" w:color="auto"/>
            </w:tcBorders>
            <w:shd w:val="clear" w:color="auto" w:fill="auto"/>
            <w:vAlign w:val="center"/>
            <w:hideMark/>
          </w:tcPr>
          <w:p w14:paraId="6967C78E"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1</w:t>
            </w:r>
          </w:p>
        </w:tc>
        <w:tc>
          <w:tcPr>
            <w:tcW w:w="1275" w:type="dxa"/>
            <w:tcBorders>
              <w:top w:val="nil"/>
              <w:left w:val="nil"/>
              <w:bottom w:val="single" w:sz="4" w:space="0" w:color="auto"/>
              <w:right w:val="single" w:sz="4" w:space="0" w:color="auto"/>
            </w:tcBorders>
            <w:shd w:val="clear" w:color="auto" w:fill="auto"/>
            <w:vAlign w:val="center"/>
            <w:hideMark/>
          </w:tcPr>
          <w:p w14:paraId="4D5F72F1" w14:textId="77777777" w:rsidR="00B86AEF" w:rsidRPr="00DE0859" w:rsidRDefault="00B86AEF" w:rsidP="00B86AEF">
            <w:pPr>
              <w:spacing w:before="0" w:after="0" w:line="240" w:lineRule="auto"/>
              <w:jc w:val="center"/>
              <w:rPr>
                <w:rFonts w:cs="Calibri"/>
                <w:color w:val="000000"/>
                <w:lang w:val="fr-CM" w:eastAsia="fr-CM"/>
              </w:rPr>
            </w:pPr>
          </w:p>
        </w:tc>
        <w:tc>
          <w:tcPr>
            <w:tcW w:w="1191" w:type="dxa"/>
            <w:tcBorders>
              <w:top w:val="nil"/>
              <w:left w:val="nil"/>
              <w:bottom w:val="single" w:sz="4" w:space="0" w:color="auto"/>
              <w:right w:val="single" w:sz="4" w:space="0" w:color="auto"/>
            </w:tcBorders>
            <w:shd w:val="clear" w:color="auto" w:fill="auto"/>
            <w:vAlign w:val="center"/>
            <w:hideMark/>
          </w:tcPr>
          <w:p w14:paraId="61C97804" w14:textId="77777777" w:rsidR="00B86AEF" w:rsidRPr="00DE0859" w:rsidRDefault="00B86AEF" w:rsidP="00B86AEF">
            <w:pPr>
              <w:spacing w:before="0" w:after="0" w:line="240" w:lineRule="auto"/>
              <w:jc w:val="center"/>
              <w:rPr>
                <w:rFonts w:cs="Calibri"/>
                <w:color w:val="000000"/>
                <w:lang w:val="fr-CM" w:eastAsia="fr-CM"/>
              </w:rPr>
            </w:pPr>
          </w:p>
        </w:tc>
        <w:tc>
          <w:tcPr>
            <w:tcW w:w="1361" w:type="dxa"/>
            <w:tcBorders>
              <w:top w:val="nil"/>
              <w:left w:val="nil"/>
              <w:bottom w:val="single" w:sz="4" w:space="0" w:color="auto"/>
              <w:right w:val="single" w:sz="4" w:space="0" w:color="auto"/>
            </w:tcBorders>
            <w:shd w:val="clear" w:color="auto" w:fill="auto"/>
            <w:vAlign w:val="center"/>
            <w:hideMark/>
          </w:tcPr>
          <w:p w14:paraId="090E23F2" w14:textId="77777777" w:rsidR="00B86AEF" w:rsidRPr="00DE0859" w:rsidRDefault="00B86AEF" w:rsidP="00B86AEF">
            <w:pPr>
              <w:spacing w:before="0" w:after="0" w:line="240" w:lineRule="auto"/>
              <w:jc w:val="center"/>
              <w:rPr>
                <w:rFonts w:cs="Calibri"/>
                <w:color w:val="000000"/>
                <w:lang w:val="fr-CM" w:eastAsia="fr-CM"/>
              </w:rPr>
            </w:pPr>
          </w:p>
        </w:tc>
      </w:tr>
      <w:tr w:rsidR="00B86AEF" w:rsidRPr="00DE0859" w14:paraId="0953902B" w14:textId="77777777" w:rsidTr="00B8329B">
        <w:trPr>
          <w:trHeight w:val="300"/>
          <w:jc w:val="center"/>
        </w:trPr>
        <w:tc>
          <w:tcPr>
            <w:tcW w:w="369" w:type="dxa"/>
            <w:tcBorders>
              <w:top w:val="nil"/>
              <w:left w:val="single" w:sz="4" w:space="0" w:color="auto"/>
              <w:bottom w:val="single" w:sz="4" w:space="0" w:color="auto"/>
              <w:right w:val="single" w:sz="4" w:space="0" w:color="auto"/>
            </w:tcBorders>
            <w:shd w:val="clear" w:color="auto" w:fill="auto"/>
            <w:noWrap/>
            <w:vAlign w:val="center"/>
            <w:hideMark/>
          </w:tcPr>
          <w:p w14:paraId="6CA4DFC9"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14</w:t>
            </w:r>
          </w:p>
        </w:tc>
        <w:tc>
          <w:tcPr>
            <w:tcW w:w="381" w:type="dxa"/>
            <w:vMerge/>
            <w:tcBorders>
              <w:top w:val="nil"/>
              <w:left w:val="single" w:sz="4" w:space="0" w:color="auto"/>
              <w:bottom w:val="single" w:sz="4" w:space="0" w:color="000000"/>
              <w:right w:val="single" w:sz="4" w:space="0" w:color="auto"/>
            </w:tcBorders>
            <w:vAlign w:val="center"/>
            <w:hideMark/>
          </w:tcPr>
          <w:p w14:paraId="0C2A1EEE" w14:textId="77777777" w:rsidR="00B86AEF" w:rsidRPr="00DE0859" w:rsidRDefault="00B86AEF" w:rsidP="00B86AEF">
            <w:pPr>
              <w:spacing w:before="0" w:after="0" w:line="240" w:lineRule="auto"/>
              <w:rPr>
                <w:rFonts w:cs="Calibri"/>
                <w:color w:val="000000"/>
                <w:lang w:val="fr-CM" w:eastAsia="fr-CM"/>
              </w:rPr>
            </w:pPr>
          </w:p>
        </w:tc>
        <w:tc>
          <w:tcPr>
            <w:tcW w:w="3330" w:type="dxa"/>
            <w:tcBorders>
              <w:top w:val="nil"/>
              <w:left w:val="nil"/>
              <w:bottom w:val="single" w:sz="4" w:space="0" w:color="auto"/>
              <w:right w:val="single" w:sz="4" w:space="0" w:color="auto"/>
            </w:tcBorders>
            <w:shd w:val="clear" w:color="auto" w:fill="auto"/>
            <w:vAlign w:val="bottom"/>
            <w:hideMark/>
          </w:tcPr>
          <w:p w14:paraId="46F13C25" w14:textId="77777777" w:rsidR="00B86AEF" w:rsidRPr="00DE0859" w:rsidRDefault="00B86AEF" w:rsidP="00B86AEF">
            <w:pPr>
              <w:spacing w:before="0" w:after="0" w:line="240" w:lineRule="auto"/>
              <w:rPr>
                <w:rFonts w:cs="Calibri"/>
                <w:color w:val="000000"/>
                <w:lang w:val="fr-CM" w:eastAsia="fr-CM"/>
              </w:rPr>
            </w:pPr>
            <w:r w:rsidRPr="00DE0859">
              <w:rPr>
                <w:rFonts w:cs="Calibri"/>
                <w:color w:val="000000"/>
                <w:lang w:val="fr-CM" w:eastAsia="fr-CM"/>
              </w:rPr>
              <w:t>DOFC</w:t>
            </w:r>
          </w:p>
        </w:tc>
        <w:tc>
          <w:tcPr>
            <w:tcW w:w="1043" w:type="dxa"/>
            <w:tcBorders>
              <w:top w:val="nil"/>
              <w:left w:val="nil"/>
              <w:bottom w:val="single" w:sz="4" w:space="0" w:color="auto"/>
              <w:right w:val="single" w:sz="4" w:space="0" w:color="auto"/>
            </w:tcBorders>
            <w:shd w:val="clear" w:color="auto" w:fill="auto"/>
            <w:vAlign w:val="center"/>
            <w:hideMark/>
          </w:tcPr>
          <w:p w14:paraId="2F9D2D50" w14:textId="77777777" w:rsidR="00B86AEF" w:rsidRPr="00DE0859" w:rsidRDefault="00B86AEF" w:rsidP="00B86AEF">
            <w:pPr>
              <w:spacing w:before="0" w:after="0" w:line="240" w:lineRule="auto"/>
              <w:jc w:val="center"/>
              <w:rPr>
                <w:rFonts w:cs="Calibri"/>
                <w:color w:val="000000"/>
                <w:lang w:val="fr-CM" w:eastAsia="fr-CM"/>
              </w:rPr>
            </w:pPr>
          </w:p>
        </w:tc>
        <w:tc>
          <w:tcPr>
            <w:tcW w:w="710" w:type="dxa"/>
            <w:tcBorders>
              <w:top w:val="nil"/>
              <w:left w:val="nil"/>
              <w:bottom w:val="single" w:sz="4" w:space="0" w:color="auto"/>
              <w:right w:val="single" w:sz="4" w:space="0" w:color="auto"/>
            </w:tcBorders>
            <w:shd w:val="clear" w:color="auto" w:fill="auto"/>
            <w:vAlign w:val="center"/>
            <w:hideMark/>
          </w:tcPr>
          <w:p w14:paraId="3BE00FAF"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1</w:t>
            </w:r>
          </w:p>
        </w:tc>
        <w:tc>
          <w:tcPr>
            <w:tcW w:w="709" w:type="dxa"/>
            <w:tcBorders>
              <w:top w:val="nil"/>
              <w:left w:val="nil"/>
              <w:bottom w:val="single" w:sz="4" w:space="0" w:color="auto"/>
              <w:right w:val="single" w:sz="4" w:space="0" w:color="auto"/>
            </w:tcBorders>
            <w:shd w:val="clear" w:color="auto" w:fill="auto"/>
            <w:vAlign w:val="center"/>
            <w:hideMark/>
          </w:tcPr>
          <w:p w14:paraId="1DC67A34"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1</w:t>
            </w:r>
          </w:p>
        </w:tc>
        <w:tc>
          <w:tcPr>
            <w:tcW w:w="1275" w:type="dxa"/>
            <w:tcBorders>
              <w:top w:val="nil"/>
              <w:left w:val="nil"/>
              <w:bottom w:val="single" w:sz="4" w:space="0" w:color="auto"/>
              <w:right w:val="single" w:sz="4" w:space="0" w:color="auto"/>
            </w:tcBorders>
            <w:shd w:val="clear" w:color="auto" w:fill="auto"/>
            <w:vAlign w:val="center"/>
            <w:hideMark/>
          </w:tcPr>
          <w:p w14:paraId="624AD742" w14:textId="77777777" w:rsidR="00B86AEF" w:rsidRPr="00DE0859" w:rsidRDefault="00B86AEF" w:rsidP="00B86AEF">
            <w:pPr>
              <w:spacing w:before="0" w:after="0" w:line="240" w:lineRule="auto"/>
              <w:jc w:val="center"/>
              <w:rPr>
                <w:rFonts w:cs="Calibri"/>
                <w:color w:val="000000"/>
                <w:lang w:val="fr-CM" w:eastAsia="fr-CM"/>
              </w:rPr>
            </w:pPr>
          </w:p>
        </w:tc>
        <w:tc>
          <w:tcPr>
            <w:tcW w:w="1191" w:type="dxa"/>
            <w:tcBorders>
              <w:top w:val="nil"/>
              <w:left w:val="nil"/>
              <w:bottom w:val="single" w:sz="4" w:space="0" w:color="auto"/>
              <w:right w:val="single" w:sz="4" w:space="0" w:color="auto"/>
            </w:tcBorders>
            <w:shd w:val="clear" w:color="auto" w:fill="auto"/>
            <w:vAlign w:val="center"/>
            <w:hideMark/>
          </w:tcPr>
          <w:p w14:paraId="6C30EBEC" w14:textId="77777777" w:rsidR="00B86AEF" w:rsidRPr="00DE0859" w:rsidRDefault="00B86AEF" w:rsidP="00B86AEF">
            <w:pPr>
              <w:spacing w:before="0" w:after="0" w:line="240" w:lineRule="auto"/>
              <w:jc w:val="center"/>
              <w:rPr>
                <w:rFonts w:cs="Calibri"/>
                <w:color w:val="000000"/>
                <w:lang w:val="fr-CM" w:eastAsia="fr-CM"/>
              </w:rPr>
            </w:pPr>
          </w:p>
        </w:tc>
        <w:tc>
          <w:tcPr>
            <w:tcW w:w="1361" w:type="dxa"/>
            <w:tcBorders>
              <w:top w:val="nil"/>
              <w:left w:val="nil"/>
              <w:bottom w:val="single" w:sz="4" w:space="0" w:color="auto"/>
              <w:right w:val="single" w:sz="4" w:space="0" w:color="auto"/>
            </w:tcBorders>
            <w:shd w:val="clear" w:color="auto" w:fill="auto"/>
            <w:vAlign w:val="center"/>
            <w:hideMark/>
          </w:tcPr>
          <w:p w14:paraId="2BD79A9F" w14:textId="77777777" w:rsidR="00B86AEF" w:rsidRPr="00DE0859" w:rsidRDefault="00B86AEF" w:rsidP="00B86AEF">
            <w:pPr>
              <w:spacing w:before="0" w:after="0" w:line="240" w:lineRule="auto"/>
              <w:jc w:val="center"/>
              <w:rPr>
                <w:rFonts w:cs="Calibri"/>
                <w:color w:val="000000"/>
                <w:lang w:val="fr-CM" w:eastAsia="fr-CM"/>
              </w:rPr>
            </w:pPr>
          </w:p>
        </w:tc>
      </w:tr>
      <w:tr w:rsidR="00B86AEF" w:rsidRPr="00DE0859" w14:paraId="26F392A5" w14:textId="77777777" w:rsidTr="00B8329B">
        <w:trPr>
          <w:trHeight w:val="300"/>
          <w:jc w:val="center"/>
        </w:trPr>
        <w:tc>
          <w:tcPr>
            <w:tcW w:w="369" w:type="dxa"/>
            <w:tcBorders>
              <w:top w:val="nil"/>
              <w:left w:val="single" w:sz="4" w:space="0" w:color="auto"/>
              <w:bottom w:val="single" w:sz="4" w:space="0" w:color="auto"/>
              <w:right w:val="single" w:sz="4" w:space="0" w:color="auto"/>
            </w:tcBorders>
            <w:shd w:val="clear" w:color="auto" w:fill="auto"/>
            <w:noWrap/>
            <w:vAlign w:val="center"/>
            <w:hideMark/>
          </w:tcPr>
          <w:p w14:paraId="65CE8342"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15</w:t>
            </w:r>
          </w:p>
        </w:tc>
        <w:tc>
          <w:tcPr>
            <w:tcW w:w="381" w:type="dxa"/>
            <w:vMerge/>
            <w:tcBorders>
              <w:top w:val="nil"/>
              <w:left w:val="single" w:sz="4" w:space="0" w:color="auto"/>
              <w:bottom w:val="single" w:sz="4" w:space="0" w:color="000000"/>
              <w:right w:val="single" w:sz="4" w:space="0" w:color="auto"/>
            </w:tcBorders>
            <w:vAlign w:val="center"/>
            <w:hideMark/>
          </w:tcPr>
          <w:p w14:paraId="3E8E5950" w14:textId="77777777" w:rsidR="00B86AEF" w:rsidRPr="00DE0859" w:rsidRDefault="00B86AEF" w:rsidP="00B86AEF">
            <w:pPr>
              <w:spacing w:before="0" w:after="0" w:line="240" w:lineRule="auto"/>
              <w:rPr>
                <w:rFonts w:cs="Calibri"/>
                <w:color w:val="000000"/>
                <w:lang w:val="fr-CM" w:eastAsia="fr-CM"/>
              </w:rPr>
            </w:pPr>
          </w:p>
        </w:tc>
        <w:tc>
          <w:tcPr>
            <w:tcW w:w="3330" w:type="dxa"/>
            <w:tcBorders>
              <w:top w:val="nil"/>
              <w:left w:val="nil"/>
              <w:bottom w:val="single" w:sz="4" w:space="0" w:color="auto"/>
              <w:right w:val="single" w:sz="4" w:space="0" w:color="auto"/>
            </w:tcBorders>
            <w:shd w:val="clear" w:color="auto" w:fill="auto"/>
            <w:vAlign w:val="bottom"/>
            <w:hideMark/>
          </w:tcPr>
          <w:p w14:paraId="76051FD6" w14:textId="77777777" w:rsidR="00B86AEF" w:rsidRPr="00DE0859" w:rsidRDefault="00B86AEF" w:rsidP="00B86AEF">
            <w:pPr>
              <w:spacing w:before="0" w:after="0" w:line="240" w:lineRule="auto"/>
              <w:rPr>
                <w:rFonts w:cs="Calibri"/>
                <w:color w:val="000000"/>
                <w:lang w:val="fr-CM" w:eastAsia="fr-CM"/>
              </w:rPr>
            </w:pPr>
            <w:r w:rsidRPr="00DE0859">
              <w:rPr>
                <w:rFonts w:cs="Calibri"/>
                <w:color w:val="000000"/>
                <w:lang w:val="fr-CM" w:eastAsia="fr-CM"/>
              </w:rPr>
              <w:t>CDAJCA</w:t>
            </w:r>
          </w:p>
        </w:tc>
        <w:tc>
          <w:tcPr>
            <w:tcW w:w="1043" w:type="dxa"/>
            <w:tcBorders>
              <w:top w:val="nil"/>
              <w:left w:val="nil"/>
              <w:bottom w:val="single" w:sz="4" w:space="0" w:color="auto"/>
              <w:right w:val="single" w:sz="4" w:space="0" w:color="auto"/>
            </w:tcBorders>
            <w:shd w:val="clear" w:color="auto" w:fill="auto"/>
            <w:vAlign w:val="center"/>
            <w:hideMark/>
          </w:tcPr>
          <w:p w14:paraId="3DA34369" w14:textId="77777777" w:rsidR="00B86AEF" w:rsidRPr="00DE0859" w:rsidRDefault="00B86AEF" w:rsidP="00B86AEF">
            <w:pPr>
              <w:spacing w:before="0" w:after="0" w:line="240" w:lineRule="auto"/>
              <w:jc w:val="center"/>
              <w:rPr>
                <w:rFonts w:cs="Calibri"/>
                <w:color w:val="000000"/>
                <w:lang w:val="fr-CM" w:eastAsia="fr-CM"/>
              </w:rPr>
            </w:pPr>
          </w:p>
        </w:tc>
        <w:tc>
          <w:tcPr>
            <w:tcW w:w="710" w:type="dxa"/>
            <w:tcBorders>
              <w:top w:val="nil"/>
              <w:left w:val="nil"/>
              <w:bottom w:val="single" w:sz="4" w:space="0" w:color="auto"/>
              <w:right w:val="single" w:sz="4" w:space="0" w:color="auto"/>
            </w:tcBorders>
            <w:shd w:val="clear" w:color="auto" w:fill="auto"/>
            <w:vAlign w:val="center"/>
            <w:hideMark/>
          </w:tcPr>
          <w:p w14:paraId="3B5DF7EC"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1</w:t>
            </w:r>
          </w:p>
        </w:tc>
        <w:tc>
          <w:tcPr>
            <w:tcW w:w="709" w:type="dxa"/>
            <w:tcBorders>
              <w:top w:val="nil"/>
              <w:left w:val="nil"/>
              <w:bottom w:val="single" w:sz="4" w:space="0" w:color="auto"/>
              <w:right w:val="single" w:sz="4" w:space="0" w:color="auto"/>
            </w:tcBorders>
            <w:shd w:val="clear" w:color="auto" w:fill="auto"/>
            <w:vAlign w:val="center"/>
            <w:hideMark/>
          </w:tcPr>
          <w:p w14:paraId="1EFCFE57"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1</w:t>
            </w:r>
          </w:p>
        </w:tc>
        <w:tc>
          <w:tcPr>
            <w:tcW w:w="1275" w:type="dxa"/>
            <w:tcBorders>
              <w:top w:val="nil"/>
              <w:left w:val="nil"/>
              <w:bottom w:val="single" w:sz="4" w:space="0" w:color="auto"/>
              <w:right w:val="single" w:sz="4" w:space="0" w:color="auto"/>
            </w:tcBorders>
            <w:shd w:val="clear" w:color="auto" w:fill="auto"/>
            <w:vAlign w:val="center"/>
            <w:hideMark/>
          </w:tcPr>
          <w:p w14:paraId="6AB60EC5" w14:textId="77777777" w:rsidR="00B86AEF" w:rsidRPr="00DE0859" w:rsidRDefault="00B86AEF" w:rsidP="00B86AEF">
            <w:pPr>
              <w:spacing w:before="0" w:after="0" w:line="240" w:lineRule="auto"/>
              <w:jc w:val="center"/>
              <w:rPr>
                <w:rFonts w:cs="Calibri"/>
                <w:color w:val="000000"/>
                <w:lang w:val="fr-CM" w:eastAsia="fr-CM"/>
              </w:rPr>
            </w:pPr>
          </w:p>
        </w:tc>
        <w:tc>
          <w:tcPr>
            <w:tcW w:w="1191" w:type="dxa"/>
            <w:tcBorders>
              <w:top w:val="nil"/>
              <w:left w:val="nil"/>
              <w:bottom w:val="single" w:sz="4" w:space="0" w:color="auto"/>
              <w:right w:val="single" w:sz="4" w:space="0" w:color="auto"/>
            </w:tcBorders>
            <w:shd w:val="clear" w:color="auto" w:fill="auto"/>
            <w:vAlign w:val="center"/>
            <w:hideMark/>
          </w:tcPr>
          <w:p w14:paraId="65617A20" w14:textId="77777777" w:rsidR="00B86AEF" w:rsidRPr="00DE0859" w:rsidRDefault="00B86AEF" w:rsidP="00B86AEF">
            <w:pPr>
              <w:spacing w:before="0" w:after="0" w:line="240" w:lineRule="auto"/>
              <w:jc w:val="center"/>
              <w:rPr>
                <w:rFonts w:cs="Calibri"/>
                <w:color w:val="000000"/>
                <w:lang w:val="fr-CM" w:eastAsia="fr-CM"/>
              </w:rPr>
            </w:pPr>
          </w:p>
        </w:tc>
        <w:tc>
          <w:tcPr>
            <w:tcW w:w="1361" w:type="dxa"/>
            <w:tcBorders>
              <w:top w:val="nil"/>
              <w:left w:val="nil"/>
              <w:bottom w:val="single" w:sz="4" w:space="0" w:color="auto"/>
              <w:right w:val="single" w:sz="4" w:space="0" w:color="auto"/>
            </w:tcBorders>
            <w:shd w:val="clear" w:color="auto" w:fill="auto"/>
            <w:vAlign w:val="center"/>
            <w:hideMark/>
          </w:tcPr>
          <w:p w14:paraId="6797004E" w14:textId="77777777" w:rsidR="00B86AEF" w:rsidRPr="00DE0859" w:rsidRDefault="00B86AEF" w:rsidP="00B86AEF">
            <w:pPr>
              <w:spacing w:before="0" w:after="0" w:line="240" w:lineRule="auto"/>
              <w:jc w:val="center"/>
              <w:rPr>
                <w:rFonts w:cs="Calibri"/>
                <w:color w:val="000000"/>
                <w:lang w:val="fr-CM" w:eastAsia="fr-CM"/>
              </w:rPr>
            </w:pPr>
          </w:p>
        </w:tc>
      </w:tr>
      <w:tr w:rsidR="00B86AEF" w:rsidRPr="00DE0859" w14:paraId="0CB2CF5C" w14:textId="77777777" w:rsidTr="00B8329B">
        <w:trPr>
          <w:trHeight w:val="315"/>
          <w:jc w:val="center"/>
        </w:trPr>
        <w:tc>
          <w:tcPr>
            <w:tcW w:w="369" w:type="dxa"/>
            <w:tcBorders>
              <w:top w:val="nil"/>
              <w:left w:val="single" w:sz="4" w:space="0" w:color="auto"/>
              <w:bottom w:val="single" w:sz="4" w:space="0" w:color="auto"/>
              <w:right w:val="single" w:sz="4" w:space="0" w:color="auto"/>
            </w:tcBorders>
            <w:shd w:val="clear" w:color="auto" w:fill="auto"/>
            <w:noWrap/>
            <w:vAlign w:val="center"/>
            <w:hideMark/>
          </w:tcPr>
          <w:p w14:paraId="694D8367"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16</w:t>
            </w:r>
          </w:p>
        </w:tc>
        <w:tc>
          <w:tcPr>
            <w:tcW w:w="381" w:type="dxa"/>
            <w:vMerge/>
            <w:tcBorders>
              <w:top w:val="nil"/>
              <w:left w:val="single" w:sz="4" w:space="0" w:color="auto"/>
              <w:bottom w:val="single" w:sz="4" w:space="0" w:color="000000"/>
              <w:right w:val="single" w:sz="4" w:space="0" w:color="auto"/>
            </w:tcBorders>
            <w:vAlign w:val="center"/>
            <w:hideMark/>
          </w:tcPr>
          <w:p w14:paraId="5DB700D9" w14:textId="77777777" w:rsidR="00B86AEF" w:rsidRPr="00DE0859" w:rsidRDefault="00B86AEF" w:rsidP="00B86AEF">
            <w:pPr>
              <w:spacing w:before="0" w:after="0" w:line="240" w:lineRule="auto"/>
              <w:rPr>
                <w:rFonts w:cs="Calibri"/>
                <w:color w:val="000000"/>
                <w:lang w:val="fr-CM" w:eastAsia="fr-CM"/>
              </w:rPr>
            </w:pPr>
          </w:p>
        </w:tc>
        <w:tc>
          <w:tcPr>
            <w:tcW w:w="3330" w:type="dxa"/>
            <w:tcBorders>
              <w:top w:val="nil"/>
              <w:left w:val="nil"/>
              <w:bottom w:val="single" w:sz="4" w:space="0" w:color="auto"/>
              <w:right w:val="single" w:sz="4" w:space="0" w:color="auto"/>
            </w:tcBorders>
            <w:shd w:val="clear" w:color="auto" w:fill="auto"/>
            <w:vAlign w:val="bottom"/>
            <w:hideMark/>
          </w:tcPr>
          <w:p w14:paraId="50A87D64" w14:textId="77777777" w:rsidR="00B86AEF" w:rsidRPr="00DE0859" w:rsidRDefault="00B86AEF" w:rsidP="00B86AEF">
            <w:pPr>
              <w:spacing w:before="0" w:after="0" w:line="240" w:lineRule="auto"/>
              <w:rPr>
                <w:rFonts w:cs="Calibri"/>
                <w:color w:val="000000"/>
                <w:lang w:val="fr-CM" w:eastAsia="fr-CM"/>
              </w:rPr>
            </w:pPr>
            <w:r w:rsidRPr="00DE0859">
              <w:rPr>
                <w:rFonts w:cs="Calibri"/>
                <w:color w:val="000000"/>
                <w:lang w:val="fr-CM" w:eastAsia="fr-CM"/>
              </w:rPr>
              <w:t>CD DOUALA</w:t>
            </w:r>
          </w:p>
        </w:tc>
        <w:tc>
          <w:tcPr>
            <w:tcW w:w="1043" w:type="dxa"/>
            <w:tcBorders>
              <w:top w:val="nil"/>
              <w:left w:val="nil"/>
              <w:bottom w:val="single" w:sz="4" w:space="0" w:color="auto"/>
              <w:right w:val="single" w:sz="4" w:space="0" w:color="auto"/>
            </w:tcBorders>
            <w:shd w:val="clear" w:color="auto" w:fill="auto"/>
            <w:vAlign w:val="center"/>
            <w:hideMark/>
          </w:tcPr>
          <w:p w14:paraId="6ADF4921" w14:textId="77777777" w:rsidR="00B86AEF" w:rsidRPr="00DE0859" w:rsidRDefault="00B86AEF" w:rsidP="00B86AEF">
            <w:pPr>
              <w:spacing w:before="0" w:after="0" w:line="240" w:lineRule="auto"/>
              <w:jc w:val="center"/>
              <w:rPr>
                <w:rFonts w:cs="Calibri"/>
                <w:color w:val="000000"/>
                <w:lang w:val="fr-CM" w:eastAsia="fr-CM"/>
              </w:rPr>
            </w:pPr>
          </w:p>
        </w:tc>
        <w:tc>
          <w:tcPr>
            <w:tcW w:w="710" w:type="dxa"/>
            <w:tcBorders>
              <w:top w:val="nil"/>
              <w:left w:val="nil"/>
              <w:bottom w:val="single" w:sz="4" w:space="0" w:color="auto"/>
              <w:right w:val="single" w:sz="4" w:space="0" w:color="auto"/>
            </w:tcBorders>
            <w:shd w:val="clear" w:color="auto" w:fill="auto"/>
            <w:vAlign w:val="center"/>
            <w:hideMark/>
          </w:tcPr>
          <w:p w14:paraId="13057518"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1</w:t>
            </w:r>
          </w:p>
        </w:tc>
        <w:tc>
          <w:tcPr>
            <w:tcW w:w="709" w:type="dxa"/>
            <w:tcBorders>
              <w:top w:val="nil"/>
              <w:left w:val="nil"/>
              <w:bottom w:val="single" w:sz="4" w:space="0" w:color="auto"/>
              <w:right w:val="single" w:sz="4" w:space="0" w:color="auto"/>
            </w:tcBorders>
            <w:shd w:val="clear" w:color="auto" w:fill="auto"/>
            <w:vAlign w:val="center"/>
            <w:hideMark/>
          </w:tcPr>
          <w:p w14:paraId="5369E82B"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1</w:t>
            </w:r>
          </w:p>
        </w:tc>
        <w:tc>
          <w:tcPr>
            <w:tcW w:w="1275" w:type="dxa"/>
            <w:tcBorders>
              <w:top w:val="nil"/>
              <w:left w:val="nil"/>
              <w:bottom w:val="single" w:sz="4" w:space="0" w:color="auto"/>
              <w:right w:val="single" w:sz="4" w:space="0" w:color="auto"/>
            </w:tcBorders>
            <w:shd w:val="clear" w:color="auto" w:fill="auto"/>
            <w:vAlign w:val="center"/>
            <w:hideMark/>
          </w:tcPr>
          <w:p w14:paraId="20FC9A48" w14:textId="77777777" w:rsidR="00B86AEF" w:rsidRPr="00DE0859" w:rsidRDefault="00B86AEF" w:rsidP="00B86AEF">
            <w:pPr>
              <w:spacing w:before="0" w:after="0" w:line="240" w:lineRule="auto"/>
              <w:jc w:val="center"/>
              <w:rPr>
                <w:rFonts w:cs="Calibri"/>
                <w:color w:val="000000"/>
                <w:lang w:val="fr-CM" w:eastAsia="fr-CM"/>
              </w:rPr>
            </w:pPr>
          </w:p>
        </w:tc>
        <w:tc>
          <w:tcPr>
            <w:tcW w:w="1191" w:type="dxa"/>
            <w:tcBorders>
              <w:top w:val="nil"/>
              <w:left w:val="nil"/>
              <w:bottom w:val="single" w:sz="4" w:space="0" w:color="auto"/>
              <w:right w:val="single" w:sz="4" w:space="0" w:color="auto"/>
            </w:tcBorders>
            <w:shd w:val="clear" w:color="auto" w:fill="auto"/>
            <w:vAlign w:val="center"/>
            <w:hideMark/>
          </w:tcPr>
          <w:p w14:paraId="15B77BC6" w14:textId="77777777" w:rsidR="00B86AEF" w:rsidRPr="00DE0859" w:rsidRDefault="00B86AEF" w:rsidP="00B86AEF">
            <w:pPr>
              <w:spacing w:before="0" w:after="0" w:line="240" w:lineRule="auto"/>
              <w:jc w:val="center"/>
              <w:rPr>
                <w:rFonts w:cs="Calibri"/>
                <w:color w:val="000000"/>
                <w:lang w:val="fr-CM" w:eastAsia="fr-CM"/>
              </w:rPr>
            </w:pPr>
          </w:p>
        </w:tc>
        <w:tc>
          <w:tcPr>
            <w:tcW w:w="1361" w:type="dxa"/>
            <w:tcBorders>
              <w:top w:val="nil"/>
              <w:left w:val="nil"/>
              <w:bottom w:val="single" w:sz="4" w:space="0" w:color="auto"/>
              <w:right w:val="single" w:sz="4" w:space="0" w:color="auto"/>
            </w:tcBorders>
            <w:shd w:val="clear" w:color="auto" w:fill="auto"/>
            <w:vAlign w:val="center"/>
            <w:hideMark/>
          </w:tcPr>
          <w:p w14:paraId="3B141693" w14:textId="77777777" w:rsidR="00B86AEF" w:rsidRPr="00DE0859" w:rsidRDefault="00B86AEF" w:rsidP="00B86AEF">
            <w:pPr>
              <w:spacing w:before="0" w:after="0" w:line="240" w:lineRule="auto"/>
              <w:jc w:val="center"/>
              <w:rPr>
                <w:rFonts w:cs="Calibri"/>
                <w:color w:val="000000"/>
                <w:lang w:val="fr-CM" w:eastAsia="fr-CM"/>
              </w:rPr>
            </w:pPr>
          </w:p>
        </w:tc>
      </w:tr>
      <w:tr w:rsidR="00B86AEF" w:rsidRPr="00DE0859" w14:paraId="6F23226D" w14:textId="77777777" w:rsidTr="00B8329B">
        <w:trPr>
          <w:trHeight w:val="300"/>
          <w:jc w:val="center"/>
        </w:trPr>
        <w:tc>
          <w:tcPr>
            <w:tcW w:w="369" w:type="dxa"/>
            <w:tcBorders>
              <w:top w:val="nil"/>
              <w:left w:val="single" w:sz="4" w:space="0" w:color="auto"/>
              <w:bottom w:val="single" w:sz="4" w:space="0" w:color="auto"/>
              <w:right w:val="single" w:sz="4" w:space="0" w:color="auto"/>
            </w:tcBorders>
            <w:shd w:val="clear" w:color="auto" w:fill="auto"/>
            <w:noWrap/>
            <w:vAlign w:val="center"/>
            <w:hideMark/>
          </w:tcPr>
          <w:p w14:paraId="42C9BA9D"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17</w:t>
            </w:r>
          </w:p>
        </w:tc>
        <w:tc>
          <w:tcPr>
            <w:tcW w:w="381" w:type="dxa"/>
            <w:vMerge/>
            <w:tcBorders>
              <w:top w:val="nil"/>
              <w:left w:val="single" w:sz="4" w:space="0" w:color="auto"/>
              <w:bottom w:val="single" w:sz="4" w:space="0" w:color="000000"/>
              <w:right w:val="single" w:sz="4" w:space="0" w:color="auto"/>
            </w:tcBorders>
            <w:vAlign w:val="center"/>
            <w:hideMark/>
          </w:tcPr>
          <w:p w14:paraId="5008E9BB" w14:textId="77777777" w:rsidR="00B86AEF" w:rsidRPr="00DE0859" w:rsidRDefault="00B86AEF" w:rsidP="00B86AEF">
            <w:pPr>
              <w:spacing w:before="0" w:after="0" w:line="240" w:lineRule="auto"/>
              <w:rPr>
                <w:rFonts w:cs="Calibri"/>
                <w:color w:val="000000"/>
                <w:lang w:val="fr-CM" w:eastAsia="fr-CM"/>
              </w:rPr>
            </w:pPr>
          </w:p>
        </w:tc>
        <w:tc>
          <w:tcPr>
            <w:tcW w:w="3330" w:type="dxa"/>
            <w:tcBorders>
              <w:top w:val="nil"/>
              <w:left w:val="nil"/>
              <w:bottom w:val="single" w:sz="4" w:space="0" w:color="auto"/>
              <w:right w:val="single" w:sz="4" w:space="0" w:color="auto"/>
            </w:tcBorders>
            <w:shd w:val="clear" w:color="auto" w:fill="auto"/>
            <w:vAlign w:val="bottom"/>
            <w:hideMark/>
          </w:tcPr>
          <w:p w14:paraId="00FB9CD4" w14:textId="77777777" w:rsidR="00B86AEF" w:rsidRPr="00DE0859" w:rsidRDefault="00B86AEF" w:rsidP="00B86AEF">
            <w:pPr>
              <w:spacing w:before="0" w:after="0" w:line="240" w:lineRule="auto"/>
              <w:rPr>
                <w:rFonts w:cs="Calibri"/>
                <w:color w:val="000000"/>
                <w:lang w:val="fr-CM" w:eastAsia="fr-CM"/>
              </w:rPr>
            </w:pPr>
            <w:r w:rsidRPr="00DE0859">
              <w:rPr>
                <w:rFonts w:cs="Calibri"/>
                <w:color w:val="000000"/>
                <w:lang w:val="fr-CM" w:eastAsia="fr-CM"/>
              </w:rPr>
              <w:t>CD BONABERI</w:t>
            </w:r>
          </w:p>
        </w:tc>
        <w:tc>
          <w:tcPr>
            <w:tcW w:w="1043" w:type="dxa"/>
            <w:tcBorders>
              <w:top w:val="nil"/>
              <w:left w:val="nil"/>
              <w:bottom w:val="single" w:sz="4" w:space="0" w:color="auto"/>
              <w:right w:val="single" w:sz="4" w:space="0" w:color="auto"/>
            </w:tcBorders>
            <w:shd w:val="clear" w:color="auto" w:fill="auto"/>
            <w:vAlign w:val="center"/>
            <w:hideMark/>
          </w:tcPr>
          <w:p w14:paraId="4FBC2816" w14:textId="77777777" w:rsidR="00B86AEF" w:rsidRPr="00DE0859" w:rsidRDefault="00B86AEF" w:rsidP="00B86AEF">
            <w:pPr>
              <w:spacing w:before="0" w:after="0" w:line="240" w:lineRule="auto"/>
              <w:jc w:val="center"/>
              <w:rPr>
                <w:rFonts w:cs="Calibri"/>
                <w:color w:val="000000"/>
                <w:lang w:val="fr-CM" w:eastAsia="fr-CM"/>
              </w:rPr>
            </w:pPr>
          </w:p>
        </w:tc>
        <w:tc>
          <w:tcPr>
            <w:tcW w:w="710" w:type="dxa"/>
            <w:tcBorders>
              <w:top w:val="nil"/>
              <w:left w:val="nil"/>
              <w:bottom w:val="single" w:sz="4" w:space="0" w:color="auto"/>
              <w:right w:val="single" w:sz="4" w:space="0" w:color="auto"/>
            </w:tcBorders>
            <w:shd w:val="clear" w:color="auto" w:fill="auto"/>
            <w:vAlign w:val="center"/>
            <w:hideMark/>
          </w:tcPr>
          <w:p w14:paraId="005AC13E"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1</w:t>
            </w:r>
          </w:p>
        </w:tc>
        <w:tc>
          <w:tcPr>
            <w:tcW w:w="709" w:type="dxa"/>
            <w:tcBorders>
              <w:top w:val="nil"/>
              <w:left w:val="nil"/>
              <w:bottom w:val="single" w:sz="4" w:space="0" w:color="auto"/>
              <w:right w:val="single" w:sz="4" w:space="0" w:color="auto"/>
            </w:tcBorders>
            <w:shd w:val="clear" w:color="auto" w:fill="auto"/>
            <w:vAlign w:val="center"/>
            <w:hideMark/>
          </w:tcPr>
          <w:p w14:paraId="34B42005"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1</w:t>
            </w:r>
          </w:p>
        </w:tc>
        <w:tc>
          <w:tcPr>
            <w:tcW w:w="1275" w:type="dxa"/>
            <w:tcBorders>
              <w:top w:val="nil"/>
              <w:left w:val="nil"/>
              <w:bottom w:val="single" w:sz="4" w:space="0" w:color="auto"/>
              <w:right w:val="single" w:sz="4" w:space="0" w:color="auto"/>
            </w:tcBorders>
            <w:shd w:val="clear" w:color="auto" w:fill="auto"/>
            <w:vAlign w:val="center"/>
            <w:hideMark/>
          </w:tcPr>
          <w:p w14:paraId="7D3D3801" w14:textId="77777777" w:rsidR="00B86AEF" w:rsidRPr="00DE0859" w:rsidRDefault="00B86AEF" w:rsidP="00B86AEF">
            <w:pPr>
              <w:spacing w:before="0" w:after="0" w:line="240" w:lineRule="auto"/>
              <w:jc w:val="center"/>
              <w:rPr>
                <w:rFonts w:cs="Calibri"/>
                <w:color w:val="000000"/>
                <w:lang w:val="fr-CM" w:eastAsia="fr-CM"/>
              </w:rPr>
            </w:pPr>
          </w:p>
        </w:tc>
        <w:tc>
          <w:tcPr>
            <w:tcW w:w="1191" w:type="dxa"/>
            <w:tcBorders>
              <w:top w:val="nil"/>
              <w:left w:val="nil"/>
              <w:bottom w:val="single" w:sz="4" w:space="0" w:color="auto"/>
              <w:right w:val="single" w:sz="4" w:space="0" w:color="auto"/>
            </w:tcBorders>
            <w:shd w:val="clear" w:color="auto" w:fill="auto"/>
            <w:vAlign w:val="center"/>
            <w:hideMark/>
          </w:tcPr>
          <w:p w14:paraId="309A84F0" w14:textId="77777777" w:rsidR="00B86AEF" w:rsidRPr="00DE0859" w:rsidRDefault="00B86AEF" w:rsidP="00B86AEF">
            <w:pPr>
              <w:spacing w:before="0" w:after="0" w:line="240" w:lineRule="auto"/>
              <w:jc w:val="center"/>
              <w:rPr>
                <w:rFonts w:cs="Calibri"/>
                <w:color w:val="000000"/>
                <w:lang w:val="fr-CM" w:eastAsia="fr-CM"/>
              </w:rPr>
            </w:pPr>
          </w:p>
        </w:tc>
        <w:tc>
          <w:tcPr>
            <w:tcW w:w="1361" w:type="dxa"/>
            <w:tcBorders>
              <w:top w:val="nil"/>
              <w:left w:val="nil"/>
              <w:bottom w:val="single" w:sz="4" w:space="0" w:color="auto"/>
              <w:right w:val="single" w:sz="4" w:space="0" w:color="auto"/>
            </w:tcBorders>
            <w:shd w:val="clear" w:color="auto" w:fill="auto"/>
            <w:vAlign w:val="center"/>
            <w:hideMark/>
          </w:tcPr>
          <w:p w14:paraId="32EAA75B" w14:textId="77777777" w:rsidR="00B86AEF" w:rsidRPr="00DE0859" w:rsidRDefault="00B86AEF" w:rsidP="00B86AEF">
            <w:pPr>
              <w:spacing w:before="0" w:after="0" w:line="240" w:lineRule="auto"/>
              <w:jc w:val="center"/>
              <w:rPr>
                <w:rFonts w:cs="Calibri"/>
                <w:color w:val="000000"/>
                <w:lang w:val="fr-CM" w:eastAsia="fr-CM"/>
              </w:rPr>
            </w:pPr>
          </w:p>
        </w:tc>
      </w:tr>
      <w:tr w:rsidR="00B86AEF" w:rsidRPr="00DE0859" w14:paraId="5982CEB9" w14:textId="77777777" w:rsidTr="00B8329B">
        <w:trPr>
          <w:trHeight w:val="300"/>
          <w:jc w:val="center"/>
        </w:trPr>
        <w:tc>
          <w:tcPr>
            <w:tcW w:w="369" w:type="dxa"/>
            <w:tcBorders>
              <w:top w:val="nil"/>
              <w:left w:val="single" w:sz="4" w:space="0" w:color="auto"/>
              <w:bottom w:val="single" w:sz="4" w:space="0" w:color="auto"/>
              <w:right w:val="single" w:sz="4" w:space="0" w:color="auto"/>
            </w:tcBorders>
            <w:shd w:val="clear" w:color="auto" w:fill="auto"/>
            <w:noWrap/>
            <w:vAlign w:val="center"/>
            <w:hideMark/>
          </w:tcPr>
          <w:p w14:paraId="31EC9DAB"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18</w:t>
            </w:r>
          </w:p>
        </w:tc>
        <w:tc>
          <w:tcPr>
            <w:tcW w:w="381" w:type="dxa"/>
            <w:vMerge w:val="restart"/>
            <w:tcBorders>
              <w:top w:val="nil"/>
              <w:left w:val="single" w:sz="4" w:space="0" w:color="auto"/>
              <w:bottom w:val="nil"/>
              <w:right w:val="single" w:sz="4" w:space="0" w:color="auto"/>
            </w:tcBorders>
            <w:shd w:val="clear" w:color="auto" w:fill="auto"/>
            <w:noWrap/>
            <w:textDirection w:val="btLr"/>
            <w:vAlign w:val="center"/>
            <w:hideMark/>
          </w:tcPr>
          <w:p w14:paraId="5D697C84"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SITES ET DEPOTS</w:t>
            </w:r>
          </w:p>
        </w:tc>
        <w:tc>
          <w:tcPr>
            <w:tcW w:w="3330" w:type="dxa"/>
            <w:tcBorders>
              <w:top w:val="nil"/>
              <w:left w:val="nil"/>
              <w:bottom w:val="single" w:sz="4" w:space="0" w:color="auto"/>
              <w:right w:val="single" w:sz="4" w:space="0" w:color="auto"/>
            </w:tcBorders>
            <w:shd w:val="clear" w:color="auto" w:fill="auto"/>
            <w:vAlign w:val="bottom"/>
            <w:hideMark/>
          </w:tcPr>
          <w:p w14:paraId="32DAB42A" w14:textId="77777777" w:rsidR="00B86AEF" w:rsidRPr="00DE0859" w:rsidRDefault="00B86AEF" w:rsidP="00B86AEF">
            <w:pPr>
              <w:spacing w:before="0" w:after="0" w:line="240" w:lineRule="auto"/>
              <w:rPr>
                <w:rFonts w:cs="Calibri"/>
                <w:color w:val="000000"/>
                <w:lang w:val="fr-CM" w:eastAsia="fr-CM"/>
              </w:rPr>
            </w:pPr>
            <w:r w:rsidRPr="00DE0859">
              <w:rPr>
                <w:rFonts w:cs="Calibri"/>
                <w:color w:val="000000"/>
                <w:lang w:val="fr-CM" w:eastAsia="fr-CM"/>
              </w:rPr>
              <w:t xml:space="preserve">SIEGE </w:t>
            </w:r>
          </w:p>
        </w:tc>
        <w:tc>
          <w:tcPr>
            <w:tcW w:w="1043" w:type="dxa"/>
            <w:tcBorders>
              <w:top w:val="nil"/>
              <w:left w:val="nil"/>
              <w:bottom w:val="single" w:sz="4" w:space="0" w:color="auto"/>
              <w:right w:val="single" w:sz="4" w:space="0" w:color="auto"/>
            </w:tcBorders>
            <w:shd w:val="clear" w:color="auto" w:fill="auto"/>
            <w:vAlign w:val="center"/>
            <w:hideMark/>
          </w:tcPr>
          <w:p w14:paraId="0B3E6B6E" w14:textId="77777777" w:rsidR="00B86AEF" w:rsidRPr="00DE0859" w:rsidRDefault="00B86AEF" w:rsidP="00B86AEF">
            <w:pPr>
              <w:spacing w:before="0" w:after="0" w:line="240" w:lineRule="auto"/>
              <w:jc w:val="center"/>
              <w:rPr>
                <w:rFonts w:cs="Calibri"/>
                <w:color w:val="000000"/>
                <w:lang w:val="fr-CM" w:eastAsia="fr-CM"/>
              </w:rPr>
            </w:pPr>
          </w:p>
        </w:tc>
        <w:tc>
          <w:tcPr>
            <w:tcW w:w="710" w:type="dxa"/>
            <w:tcBorders>
              <w:top w:val="nil"/>
              <w:left w:val="nil"/>
              <w:bottom w:val="single" w:sz="4" w:space="0" w:color="auto"/>
              <w:right w:val="single" w:sz="4" w:space="0" w:color="auto"/>
            </w:tcBorders>
            <w:shd w:val="clear" w:color="auto" w:fill="auto"/>
            <w:vAlign w:val="center"/>
            <w:hideMark/>
          </w:tcPr>
          <w:p w14:paraId="74AC08F7"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1</w:t>
            </w:r>
          </w:p>
        </w:tc>
        <w:tc>
          <w:tcPr>
            <w:tcW w:w="709" w:type="dxa"/>
            <w:tcBorders>
              <w:top w:val="nil"/>
              <w:left w:val="nil"/>
              <w:bottom w:val="single" w:sz="4" w:space="0" w:color="auto"/>
              <w:right w:val="single" w:sz="4" w:space="0" w:color="auto"/>
            </w:tcBorders>
            <w:shd w:val="clear" w:color="auto" w:fill="auto"/>
            <w:vAlign w:val="center"/>
            <w:hideMark/>
          </w:tcPr>
          <w:p w14:paraId="06E0D9CE"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1</w:t>
            </w:r>
          </w:p>
        </w:tc>
        <w:tc>
          <w:tcPr>
            <w:tcW w:w="1275" w:type="dxa"/>
            <w:tcBorders>
              <w:top w:val="nil"/>
              <w:left w:val="nil"/>
              <w:bottom w:val="single" w:sz="4" w:space="0" w:color="auto"/>
              <w:right w:val="single" w:sz="4" w:space="0" w:color="auto"/>
            </w:tcBorders>
            <w:shd w:val="clear" w:color="auto" w:fill="auto"/>
            <w:vAlign w:val="center"/>
            <w:hideMark/>
          </w:tcPr>
          <w:p w14:paraId="7B1060DD" w14:textId="77777777" w:rsidR="00B86AEF" w:rsidRPr="00DE0859" w:rsidRDefault="00B86AEF" w:rsidP="00B86AEF">
            <w:pPr>
              <w:spacing w:before="0" w:after="0" w:line="240" w:lineRule="auto"/>
              <w:jc w:val="center"/>
              <w:rPr>
                <w:rFonts w:cs="Calibri"/>
                <w:color w:val="000000"/>
                <w:lang w:val="fr-CM" w:eastAsia="fr-CM"/>
              </w:rPr>
            </w:pPr>
          </w:p>
        </w:tc>
        <w:tc>
          <w:tcPr>
            <w:tcW w:w="1191" w:type="dxa"/>
            <w:tcBorders>
              <w:top w:val="nil"/>
              <w:left w:val="nil"/>
              <w:bottom w:val="single" w:sz="4" w:space="0" w:color="auto"/>
              <w:right w:val="single" w:sz="4" w:space="0" w:color="auto"/>
            </w:tcBorders>
            <w:shd w:val="clear" w:color="auto" w:fill="auto"/>
            <w:vAlign w:val="center"/>
            <w:hideMark/>
          </w:tcPr>
          <w:p w14:paraId="3E6104DB" w14:textId="77777777" w:rsidR="00B86AEF" w:rsidRPr="00DE0859" w:rsidRDefault="00B86AEF" w:rsidP="00B86AEF">
            <w:pPr>
              <w:spacing w:before="0" w:after="0" w:line="240" w:lineRule="auto"/>
              <w:jc w:val="center"/>
              <w:rPr>
                <w:rFonts w:cs="Calibri"/>
                <w:color w:val="000000"/>
                <w:lang w:val="fr-CM" w:eastAsia="fr-CM"/>
              </w:rPr>
            </w:pPr>
          </w:p>
        </w:tc>
        <w:tc>
          <w:tcPr>
            <w:tcW w:w="1361" w:type="dxa"/>
            <w:tcBorders>
              <w:top w:val="nil"/>
              <w:left w:val="nil"/>
              <w:bottom w:val="single" w:sz="4" w:space="0" w:color="auto"/>
              <w:right w:val="single" w:sz="4" w:space="0" w:color="auto"/>
            </w:tcBorders>
            <w:shd w:val="clear" w:color="auto" w:fill="auto"/>
            <w:vAlign w:val="center"/>
            <w:hideMark/>
          </w:tcPr>
          <w:p w14:paraId="2B042817" w14:textId="77777777" w:rsidR="00B86AEF" w:rsidRPr="00DE0859" w:rsidRDefault="00B86AEF" w:rsidP="00B86AEF">
            <w:pPr>
              <w:spacing w:before="0" w:after="0" w:line="240" w:lineRule="auto"/>
              <w:jc w:val="center"/>
              <w:rPr>
                <w:rFonts w:cs="Calibri"/>
                <w:color w:val="000000"/>
                <w:lang w:val="fr-CM" w:eastAsia="fr-CM"/>
              </w:rPr>
            </w:pPr>
          </w:p>
        </w:tc>
      </w:tr>
      <w:tr w:rsidR="00B86AEF" w:rsidRPr="00DE0859" w14:paraId="50C367F8" w14:textId="77777777" w:rsidTr="00B8329B">
        <w:trPr>
          <w:trHeight w:val="300"/>
          <w:jc w:val="center"/>
        </w:trPr>
        <w:tc>
          <w:tcPr>
            <w:tcW w:w="36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A417D48"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19</w:t>
            </w:r>
          </w:p>
        </w:tc>
        <w:tc>
          <w:tcPr>
            <w:tcW w:w="381" w:type="dxa"/>
            <w:vMerge/>
            <w:tcBorders>
              <w:top w:val="nil"/>
              <w:left w:val="single" w:sz="4" w:space="0" w:color="auto"/>
              <w:bottom w:val="nil"/>
              <w:right w:val="single" w:sz="4" w:space="0" w:color="auto"/>
            </w:tcBorders>
            <w:vAlign w:val="center"/>
            <w:hideMark/>
          </w:tcPr>
          <w:p w14:paraId="0D6FE01E" w14:textId="77777777" w:rsidR="00B86AEF" w:rsidRPr="00DE0859" w:rsidRDefault="00B86AEF" w:rsidP="00B86AEF">
            <w:pPr>
              <w:spacing w:before="0" w:after="0" w:line="240" w:lineRule="auto"/>
              <w:rPr>
                <w:rFonts w:cs="Calibri"/>
                <w:color w:val="000000"/>
                <w:lang w:val="fr-CM" w:eastAsia="fr-CM"/>
              </w:rPr>
            </w:pPr>
          </w:p>
        </w:tc>
        <w:tc>
          <w:tcPr>
            <w:tcW w:w="3330" w:type="dxa"/>
            <w:tcBorders>
              <w:top w:val="nil"/>
              <w:left w:val="nil"/>
              <w:bottom w:val="single" w:sz="4" w:space="0" w:color="auto"/>
              <w:right w:val="single" w:sz="4" w:space="0" w:color="auto"/>
            </w:tcBorders>
            <w:shd w:val="clear" w:color="000000" w:fill="BFBFBF"/>
            <w:vAlign w:val="bottom"/>
            <w:hideMark/>
          </w:tcPr>
          <w:p w14:paraId="17F591C7" w14:textId="77777777" w:rsidR="00B86AEF" w:rsidRPr="00DE0859" w:rsidRDefault="00B86AEF" w:rsidP="00B86AEF">
            <w:pPr>
              <w:spacing w:before="0" w:after="0" w:line="240" w:lineRule="auto"/>
              <w:rPr>
                <w:rFonts w:cs="Calibri"/>
                <w:color w:val="000000"/>
                <w:lang w:val="fr-CM" w:eastAsia="fr-CM"/>
              </w:rPr>
            </w:pPr>
            <w:r w:rsidRPr="00DE0859">
              <w:rPr>
                <w:rFonts w:cs="Calibri"/>
                <w:color w:val="000000"/>
                <w:lang w:val="fr-CM" w:eastAsia="fr-CM"/>
              </w:rPr>
              <w:t xml:space="preserve">DEPOT BESSENGUE </w:t>
            </w:r>
          </w:p>
        </w:tc>
        <w:tc>
          <w:tcPr>
            <w:tcW w:w="1043" w:type="dxa"/>
            <w:tcBorders>
              <w:top w:val="nil"/>
              <w:left w:val="nil"/>
              <w:bottom w:val="single" w:sz="4" w:space="0" w:color="auto"/>
              <w:right w:val="single" w:sz="4" w:space="0" w:color="auto"/>
            </w:tcBorders>
            <w:shd w:val="clear" w:color="000000" w:fill="BFBFBF"/>
            <w:vAlign w:val="center"/>
            <w:hideMark/>
          </w:tcPr>
          <w:p w14:paraId="42E63F95" w14:textId="77777777" w:rsidR="00B86AEF" w:rsidRPr="00DE0859" w:rsidRDefault="00B86AEF" w:rsidP="00B86AEF">
            <w:pPr>
              <w:spacing w:before="0" w:after="0" w:line="240" w:lineRule="auto"/>
              <w:jc w:val="center"/>
              <w:rPr>
                <w:rFonts w:cs="Calibri"/>
                <w:color w:val="000000"/>
                <w:lang w:val="fr-CM" w:eastAsia="fr-CM"/>
              </w:rPr>
            </w:pPr>
          </w:p>
        </w:tc>
        <w:tc>
          <w:tcPr>
            <w:tcW w:w="710" w:type="dxa"/>
            <w:tcBorders>
              <w:top w:val="nil"/>
              <w:left w:val="nil"/>
              <w:bottom w:val="single" w:sz="4" w:space="0" w:color="auto"/>
              <w:right w:val="single" w:sz="4" w:space="0" w:color="auto"/>
            </w:tcBorders>
            <w:shd w:val="clear" w:color="000000" w:fill="BFBFBF"/>
            <w:vAlign w:val="center"/>
            <w:hideMark/>
          </w:tcPr>
          <w:p w14:paraId="16220B20" w14:textId="77777777" w:rsidR="00B86AEF" w:rsidRPr="00DE0859" w:rsidRDefault="00B86AEF" w:rsidP="00B86AEF">
            <w:pPr>
              <w:spacing w:before="0" w:after="0" w:line="240" w:lineRule="auto"/>
              <w:jc w:val="center"/>
              <w:rPr>
                <w:rFonts w:cs="Calibri"/>
                <w:color w:val="000000"/>
                <w:lang w:val="fr-CM" w:eastAsia="fr-CM"/>
              </w:rPr>
            </w:pPr>
          </w:p>
        </w:tc>
        <w:tc>
          <w:tcPr>
            <w:tcW w:w="709" w:type="dxa"/>
            <w:tcBorders>
              <w:top w:val="nil"/>
              <w:left w:val="nil"/>
              <w:bottom w:val="single" w:sz="4" w:space="0" w:color="auto"/>
              <w:right w:val="single" w:sz="4" w:space="0" w:color="auto"/>
            </w:tcBorders>
            <w:shd w:val="clear" w:color="000000" w:fill="BFBFBF"/>
            <w:vAlign w:val="center"/>
            <w:hideMark/>
          </w:tcPr>
          <w:p w14:paraId="331195DB" w14:textId="77777777" w:rsidR="00B86AEF" w:rsidRPr="00DE0859" w:rsidRDefault="00B86AEF" w:rsidP="00B86AEF">
            <w:pPr>
              <w:spacing w:before="0" w:after="0" w:line="240" w:lineRule="auto"/>
              <w:jc w:val="center"/>
              <w:rPr>
                <w:rFonts w:cs="Calibri"/>
                <w:color w:val="000000"/>
                <w:lang w:val="fr-CM" w:eastAsia="fr-CM"/>
              </w:rPr>
            </w:pPr>
          </w:p>
        </w:tc>
        <w:tc>
          <w:tcPr>
            <w:tcW w:w="1275" w:type="dxa"/>
            <w:tcBorders>
              <w:top w:val="nil"/>
              <w:left w:val="nil"/>
              <w:bottom w:val="single" w:sz="4" w:space="0" w:color="auto"/>
              <w:right w:val="single" w:sz="4" w:space="0" w:color="auto"/>
            </w:tcBorders>
            <w:shd w:val="clear" w:color="000000" w:fill="BFBFBF"/>
            <w:vAlign w:val="center"/>
            <w:hideMark/>
          </w:tcPr>
          <w:p w14:paraId="44AEB41F" w14:textId="77777777" w:rsidR="00B86AEF" w:rsidRPr="00DE0859" w:rsidRDefault="00B86AEF" w:rsidP="00B86AEF">
            <w:pPr>
              <w:spacing w:before="0" w:after="0" w:line="240" w:lineRule="auto"/>
              <w:jc w:val="center"/>
              <w:rPr>
                <w:rFonts w:cs="Calibri"/>
                <w:color w:val="000000"/>
                <w:lang w:val="fr-CM" w:eastAsia="fr-CM"/>
              </w:rPr>
            </w:pPr>
          </w:p>
        </w:tc>
        <w:tc>
          <w:tcPr>
            <w:tcW w:w="1191" w:type="dxa"/>
            <w:tcBorders>
              <w:top w:val="nil"/>
              <w:left w:val="nil"/>
              <w:bottom w:val="single" w:sz="4" w:space="0" w:color="auto"/>
              <w:right w:val="single" w:sz="4" w:space="0" w:color="auto"/>
            </w:tcBorders>
            <w:shd w:val="clear" w:color="000000" w:fill="BFBFBF"/>
            <w:vAlign w:val="center"/>
            <w:hideMark/>
          </w:tcPr>
          <w:p w14:paraId="7D40E0A0" w14:textId="77777777" w:rsidR="00B86AEF" w:rsidRPr="00DE0859" w:rsidRDefault="00B86AEF" w:rsidP="00B86AEF">
            <w:pPr>
              <w:spacing w:before="0" w:after="0" w:line="240" w:lineRule="auto"/>
              <w:jc w:val="center"/>
              <w:rPr>
                <w:rFonts w:cs="Calibri"/>
                <w:color w:val="000000"/>
                <w:lang w:val="fr-CM" w:eastAsia="fr-CM"/>
              </w:rPr>
            </w:pPr>
          </w:p>
        </w:tc>
        <w:tc>
          <w:tcPr>
            <w:tcW w:w="1361" w:type="dxa"/>
            <w:tcBorders>
              <w:top w:val="nil"/>
              <w:left w:val="nil"/>
              <w:bottom w:val="single" w:sz="4" w:space="0" w:color="auto"/>
              <w:right w:val="single" w:sz="4" w:space="0" w:color="auto"/>
            </w:tcBorders>
            <w:shd w:val="clear" w:color="000000" w:fill="BFBFBF"/>
            <w:vAlign w:val="center"/>
            <w:hideMark/>
          </w:tcPr>
          <w:p w14:paraId="3CF65263" w14:textId="77777777" w:rsidR="00B86AEF" w:rsidRPr="00DE0859" w:rsidRDefault="00B86AEF" w:rsidP="00B86AEF">
            <w:pPr>
              <w:spacing w:before="0" w:after="0" w:line="240" w:lineRule="auto"/>
              <w:jc w:val="center"/>
              <w:rPr>
                <w:rFonts w:cs="Calibri"/>
                <w:color w:val="000000"/>
                <w:lang w:val="fr-CM" w:eastAsia="fr-CM"/>
              </w:rPr>
            </w:pPr>
          </w:p>
        </w:tc>
      </w:tr>
      <w:tr w:rsidR="00B86AEF" w:rsidRPr="00DE0859" w14:paraId="7F6B06A0" w14:textId="77777777" w:rsidTr="00B8329B">
        <w:trPr>
          <w:trHeight w:val="300"/>
          <w:jc w:val="center"/>
        </w:trPr>
        <w:tc>
          <w:tcPr>
            <w:tcW w:w="369" w:type="dxa"/>
            <w:vMerge/>
            <w:tcBorders>
              <w:top w:val="nil"/>
              <w:left w:val="single" w:sz="4" w:space="0" w:color="auto"/>
              <w:bottom w:val="single" w:sz="4" w:space="0" w:color="000000"/>
              <w:right w:val="single" w:sz="4" w:space="0" w:color="auto"/>
            </w:tcBorders>
            <w:vAlign w:val="center"/>
            <w:hideMark/>
          </w:tcPr>
          <w:p w14:paraId="73788449" w14:textId="77777777" w:rsidR="00B86AEF" w:rsidRPr="00DE0859" w:rsidRDefault="00B86AEF" w:rsidP="00B86AEF">
            <w:pPr>
              <w:spacing w:before="0" w:after="0" w:line="240" w:lineRule="auto"/>
              <w:rPr>
                <w:rFonts w:cs="Calibri"/>
                <w:color w:val="000000"/>
                <w:lang w:val="fr-CM" w:eastAsia="fr-CM"/>
              </w:rPr>
            </w:pPr>
          </w:p>
        </w:tc>
        <w:tc>
          <w:tcPr>
            <w:tcW w:w="381" w:type="dxa"/>
            <w:vMerge/>
            <w:tcBorders>
              <w:top w:val="nil"/>
              <w:left w:val="single" w:sz="4" w:space="0" w:color="auto"/>
              <w:bottom w:val="nil"/>
              <w:right w:val="single" w:sz="4" w:space="0" w:color="auto"/>
            </w:tcBorders>
            <w:vAlign w:val="center"/>
            <w:hideMark/>
          </w:tcPr>
          <w:p w14:paraId="7177D3A3" w14:textId="77777777" w:rsidR="00B86AEF" w:rsidRPr="00DE0859" w:rsidRDefault="00B86AEF" w:rsidP="00B86AEF">
            <w:pPr>
              <w:spacing w:before="0" w:after="0" w:line="240" w:lineRule="auto"/>
              <w:rPr>
                <w:rFonts w:cs="Calibri"/>
                <w:color w:val="000000"/>
                <w:lang w:val="fr-CM" w:eastAsia="fr-CM"/>
              </w:rPr>
            </w:pPr>
          </w:p>
        </w:tc>
        <w:tc>
          <w:tcPr>
            <w:tcW w:w="3330" w:type="dxa"/>
            <w:tcBorders>
              <w:top w:val="nil"/>
              <w:left w:val="nil"/>
              <w:bottom w:val="single" w:sz="4" w:space="0" w:color="auto"/>
              <w:right w:val="single" w:sz="4" w:space="0" w:color="auto"/>
            </w:tcBorders>
            <w:shd w:val="clear" w:color="auto" w:fill="auto"/>
            <w:vAlign w:val="center"/>
            <w:hideMark/>
          </w:tcPr>
          <w:p w14:paraId="1CFEFC71" w14:textId="77777777" w:rsidR="00B86AEF" w:rsidRPr="00DE0859" w:rsidRDefault="00B86AEF" w:rsidP="00B86AEF">
            <w:pPr>
              <w:spacing w:before="0" w:after="0" w:line="240" w:lineRule="auto"/>
              <w:ind w:firstLineChars="100" w:firstLine="240"/>
              <w:rPr>
                <w:rFonts w:cs="Calibri"/>
                <w:color w:val="000000"/>
                <w:lang w:val="fr-CM" w:eastAsia="fr-CM"/>
              </w:rPr>
            </w:pPr>
            <w:proofErr w:type="spellStart"/>
            <w:r w:rsidRPr="00DE0859">
              <w:rPr>
                <w:rFonts w:cs="Calibri"/>
                <w:color w:val="000000"/>
                <w:lang w:val="fr-CM" w:eastAsia="fr-CM"/>
              </w:rPr>
              <w:t>Périmétre</w:t>
            </w:r>
            <w:proofErr w:type="spellEnd"/>
            <w:r w:rsidRPr="00DE0859">
              <w:rPr>
                <w:rFonts w:cs="Calibri"/>
                <w:color w:val="000000"/>
                <w:lang w:val="fr-CM" w:eastAsia="fr-CM"/>
              </w:rPr>
              <w:t xml:space="preserve"> de sécurité</w:t>
            </w:r>
          </w:p>
        </w:tc>
        <w:tc>
          <w:tcPr>
            <w:tcW w:w="1043" w:type="dxa"/>
            <w:tcBorders>
              <w:top w:val="nil"/>
              <w:left w:val="nil"/>
              <w:bottom w:val="single" w:sz="4" w:space="0" w:color="auto"/>
              <w:right w:val="single" w:sz="4" w:space="0" w:color="auto"/>
            </w:tcBorders>
            <w:shd w:val="clear" w:color="auto" w:fill="auto"/>
            <w:vAlign w:val="center"/>
            <w:hideMark/>
          </w:tcPr>
          <w:p w14:paraId="7D274800" w14:textId="77777777" w:rsidR="00B86AEF" w:rsidRPr="00DE0859" w:rsidRDefault="00B86AEF" w:rsidP="00B86AEF">
            <w:pPr>
              <w:spacing w:before="0" w:after="0" w:line="240" w:lineRule="auto"/>
              <w:jc w:val="center"/>
              <w:rPr>
                <w:rFonts w:cs="Calibri"/>
                <w:color w:val="000000"/>
                <w:lang w:val="fr-CM" w:eastAsia="fr-CM"/>
              </w:rPr>
            </w:pPr>
          </w:p>
        </w:tc>
        <w:tc>
          <w:tcPr>
            <w:tcW w:w="710" w:type="dxa"/>
            <w:tcBorders>
              <w:top w:val="nil"/>
              <w:left w:val="nil"/>
              <w:bottom w:val="single" w:sz="4" w:space="0" w:color="auto"/>
              <w:right w:val="single" w:sz="4" w:space="0" w:color="auto"/>
            </w:tcBorders>
            <w:shd w:val="clear" w:color="auto" w:fill="auto"/>
            <w:vAlign w:val="center"/>
            <w:hideMark/>
          </w:tcPr>
          <w:p w14:paraId="670216BE"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1</w:t>
            </w:r>
          </w:p>
        </w:tc>
        <w:tc>
          <w:tcPr>
            <w:tcW w:w="709" w:type="dxa"/>
            <w:tcBorders>
              <w:top w:val="nil"/>
              <w:left w:val="nil"/>
              <w:bottom w:val="single" w:sz="4" w:space="0" w:color="auto"/>
              <w:right w:val="single" w:sz="4" w:space="0" w:color="auto"/>
            </w:tcBorders>
            <w:shd w:val="clear" w:color="auto" w:fill="auto"/>
            <w:vAlign w:val="center"/>
            <w:hideMark/>
          </w:tcPr>
          <w:p w14:paraId="562F62D8"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1</w:t>
            </w:r>
          </w:p>
        </w:tc>
        <w:tc>
          <w:tcPr>
            <w:tcW w:w="1275" w:type="dxa"/>
            <w:tcBorders>
              <w:top w:val="nil"/>
              <w:left w:val="nil"/>
              <w:bottom w:val="single" w:sz="4" w:space="0" w:color="auto"/>
              <w:right w:val="single" w:sz="4" w:space="0" w:color="auto"/>
            </w:tcBorders>
            <w:shd w:val="clear" w:color="auto" w:fill="auto"/>
            <w:vAlign w:val="center"/>
            <w:hideMark/>
          </w:tcPr>
          <w:p w14:paraId="72EFE0EA" w14:textId="77777777" w:rsidR="00B86AEF" w:rsidRPr="00DE0859" w:rsidRDefault="00B86AEF" w:rsidP="00B86AEF">
            <w:pPr>
              <w:spacing w:before="0" w:after="0" w:line="240" w:lineRule="auto"/>
              <w:jc w:val="center"/>
              <w:rPr>
                <w:rFonts w:cs="Calibri"/>
                <w:color w:val="000000"/>
                <w:lang w:val="fr-CM" w:eastAsia="fr-CM"/>
              </w:rPr>
            </w:pPr>
          </w:p>
        </w:tc>
        <w:tc>
          <w:tcPr>
            <w:tcW w:w="1191" w:type="dxa"/>
            <w:tcBorders>
              <w:top w:val="nil"/>
              <w:left w:val="nil"/>
              <w:bottom w:val="single" w:sz="4" w:space="0" w:color="auto"/>
              <w:right w:val="single" w:sz="4" w:space="0" w:color="auto"/>
            </w:tcBorders>
            <w:shd w:val="clear" w:color="auto" w:fill="auto"/>
            <w:vAlign w:val="center"/>
            <w:hideMark/>
          </w:tcPr>
          <w:p w14:paraId="77947926" w14:textId="77777777" w:rsidR="00B86AEF" w:rsidRPr="00DE0859" w:rsidRDefault="00B86AEF" w:rsidP="00B86AEF">
            <w:pPr>
              <w:spacing w:before="0" w:after="0" w:line="240" w:lineRule="auto"/>
              <w:jc w:val="center"/>
              <w:rPr>
                <w:rFonts w:cs="Calibri"/>
                <w:color w:val="000000"/>
                <w:lang w:val="fr-CM" w:eastAsia="fr-CM"/>
              </w:rPr>
            </w:pPr>
          </w:p>
        </w:tc>
        <w:tc>
          <w:tcPr>
            <w:tcW w:w="1361" w:type="dxa"/>
            <w:tcBorders>
              <w:top w:val="nil"/>
              <w:left w:val="nil"/>
              <w:bottom w:val="single" w:sz="4" w:space="0" w:color="auto"/>
              <w:right w:val="single" w:sz="4" w:space="0" w:color="auto"/>
            </w:tcBorders>
            <w:shd w:val="clear" w:color="auto" w:fill="auto"/>
            <w:vAlign w:val="center"/>
            <w:hideMark/>
          </w:tcPr>
          <w:p w14:paraId="15F8A8A9"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1</w:t>
            </w:r>
          </w:p>
        </w:tc>
      </w:tr>
      <w:tr w:rsidR="00B86AEF" w:rsidRPr="00DE0859" w14:paraId="1BE31F26" w14:textId="77777777" w:rsidTr="00B8329B">
        <w:trPr>
          <w:trHeight w:val="300"/>
          <w:jc w:val="center"/>
        </w:trPr>
        <w:tc>
          <w:tcPr>
            <w:tcW w:w="369" w:type="dxa"/>
            <w:vMerge/>
            <w:tcBorders>
              <w:top w:val="nil"/>
              <w:left w:val="single" w:sz="4" w:space="0" w:color="auto"/>
              <w:bottom w:val="single" w:sz="4" w:space="0" w:color="000000"/>
              <w:right w:val="single" w:sz="4" w:space="0" w:color="auto"/>
            </w:tcBorders>
            <w:vAlign w:val="center"/>
            <w:hideMark/>
          </w:tcPr>
          <w:p w14:paraId="47EA20E9" w14:textId="77777777" w:rsidR="00B86AEF" w:rsidRPr="00DE0859" w:rsidRDefault="00B86AEF" w:rsidP="00B86AEF">
            <w:pPr>
              <w:spacing w:before="0" w:after="0" w:line="240" w:lineRule="auto"/>
              <w:rPr>
                <w:rFonts w:cs="Calibri"/>
                <w:color w:val="000000"/>
                <w:lang w:val="fr-CM" w:eastAsia="fr-CM"/>
              </w:rPr>
            </w:pPr>
          </w:p>
        </w:tc>
        <w:tc>
          <w:tcPr>
            <w:tcW w:w="381" w:type="dxa"/>
            <w:vMerge/>
            <w:tcBorders>
              <w:top w:val="nil"/>
              <w:left w:val="single" w:sz="4" w:space="0" w:color="auto"/>
              <w:bottom w:val="nil"/>
              <w:right w:val="single" w:sz="4" w:space="0" w:color="auto"/>
            </w:tcBorders>
            <w:vAlign w:val="center"/>
            <w:hideMark/>
          </w:tcPr>
          <w:p w14:paraId="7BFD5CFD" w14:textId="77777777" w:rsidR="00B86AEF" w:rsidRPr="00DE0859" w:rsidRDefault="00B86AEF" w:rsidP="00B86AEF">
            <w:pPr>
              <w:spacing w:before="0" w:after="0" w:line="240" w:lineRule="auto"/>
              <w:rPr>
                <w:rFonts w:cs="Calibri"/>
                <w:color w:val="000000"/>
                <w:lang w:val="fr-CM" w:eastAsia="fr-CM"/>
              </w:rPr>
            </w:pPr>
          </w:p>
        </w:tc>
        <w:tc>
          <w:tcPr>
            <w:tcW w:w="3330" w:type="dxa"/>
            <w:tcBorders>
              <w:top w:val="nil"/>
              <w:left w:val="nil"/>
              <w:bottom w:val="single" w:sz="4" w:space="0" w:color="auto"/>
              <w:right w:val="single" w:sz="4" w:space="0" w:color="auto"/>
            </w:tcBorders>
            <w:shd w:val="clear" w:color="auto" w:fill="auto"/>
            <w:vAlign w:val="center"/>
            <w:hideMark/>
          </w:tcPr>
          <w:p w14:paraId="41E547A7" w14:textId="77777777" w:rsidR="00B86AEF" w:rsidRPr="00DE0859" w:rsidRDefault="00B86AEF" w:rsidP="00B86AEF">
            <w:pPr>
              <w:spacing w:before="0" w:after="0" w:line="240" w:lineRule="auto"/>
              <w:ind w:firstLineChars="100" w:firstLine="240"/>
              <w:rPr>
                <w:rFonts w:cs="Calibri"/>
                <w:color w:val="000000"/>
                <w:lang w:val="fr-CM" w:eastAsia="fr-CM"/>
              </w:rPr>
            </w:pPr>
            <w:r w:rsidRPr="00DE0859">
              <w:rPr>
                <w:rFonts w:cs="Calibri"/>
                <w:color w:val="000000"/>
                <w:lang w:val="fr-CM" w:eastAsia="fr-CM"/>
              </w:rPr>
              <w:t>Guérite E/S DEXP &amp; Dépôt</w:t>
            </w:r>
          </w:p>
        </w:tc>
        <w:tc>
          <w:tcPr>
            <w:tcW w:w="1043" w:type="dxa"/>
            <w:tcBorders>
              <w:top w:val="nil"/>
              <w:left w:val="nil"/>
              <w:bottom w:val="single" w:sz="4" w:space="0" w:color="auto"/>
              <w:right w:val="single" w:sz="4" w:space="0" w:color="auto"/>
            </w:tcBorders>
            <w:shd w:val="clear" w:color="auto" w:fill="auto"/>
            <w:vAlign w:val="center"/>
            <w:hideMark/>
          </w:tcPr>
          <w:p w14:paraId="13FAA152" w14:textId="77777777" w:rsidR="00B86AEF" w:rsidRPr="00DE0859" w:rsidRDefault="00B86AEF" w:rsidP="00B86AEF">
            <w:pPr>
              <w:spacing w:before="0" w:after="0" w:line="240" w:lineRule="auto"/>
              <w:jc w:val="center"/>
              <w:rPr>
                <w:rFonts w:cs="Calibri"/>
                <w:color w:val="000000"/>
                <w:lang w:val="fr-CM" w:eastAsia="fr-CM"/>
              </w:rPr>
            </w:pPr>
          </w:p>
        </w:tc>
        <w:tc>
          <w:tcPr>
            <w:tcW w:w="710" w:type="dxa"/>
            <w:tcBorders>
              <w:top w:val="nil"/>
              <w:left w:val="nil"/>
              <w:bottom w:val="single" w:sz="4" w:space="0" w:color="auto"/>
              <w:right w:val="single" w:sz="4" w:space="0" w:color="auto"/>
            </w:tcBorders>
            <w:shd w:val="clear" w:color="auto" w:fill="auto"/>
            <w:vAlign w:val="center"/>
            <w:hideMark/>
          </w:tcPr>
          <w:p w14:paraId="110B7D7D"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1</w:t>
            </w:r>
          </w:p>
        </w:tc>
        <w:tc>
          <w:tcPr>
            <w:tcW w:w="709" w:type="dxa"/>
            <w:tcBorders>
              <w:top w:val="nil"/>
              <w:left w:val="nil"/>
              <w:bottom w:val="single" w:sz="4" w:space="0" w:color="auto"/>
              <w:right w:val="single" w:sz="4" w:space="0" w:color="auto"/>
            </w:tcBorders>
            <w:shd w:val="clear" w:color="auto" w:fill="auto"/>
            <w:vAlign w:val="center"/>
            <w:hideMark/>
          </w:tcPr>
          <w:p w14:paraId="00D9EED1"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1</w:t>
            </w:r>
          </w:p>
        </w:tc>
        <w:tc>
          <w:tcPr>
            <w:tcW w:w="1275" w:type="dxa"/>
            <w:tcBorders>
              <w:top w:val="nil"/>
              <w:left w:val="nil"/>
              <w:bottom w:val="single" w:sz="4" w:space="0" w:color="auto"/>
              <w:right w:val="single" w:sz="4" w:space="0" w:color="auto"/>
            </w:tcBorders>
            <w:shd w:val="clear" w:color="auto" w:fill="auto"/>
            <w:vAlign w:val="center"/>
            <w:hideMark/>
          </w:tcPr>
          <w:p w14:paraId="43AB8990" w14:textId="77777777" w:rsidR="00B86AEF" w:rsidRPr="00DE0859" w:rsidRDefault="00B86AEF" w:rsidP="00B86AEF">
            <w:pPr>
              <w:spacing w:before="0" w:after="0" w:line="240" w:lineRule="auto"/>
              <w:jc w:val="center"/>
              <w:rPr>
                <w:rFonts w:cs="Calibri"/>
                <w:color w:val="000000"/>
                <w:lang w:val="fr-CM" w:eastAsia="fr-CM"/>
              </w:rPr>
            </w:pPr>
          </w:p>
        </w:tc>
        <w:tc>
          <w:tcPr>
            <w:tcW w:w="1191" w:type="dxa"/>
            <w:tcBorders>
              <w:top w:val="nil"/>
              <w:left w:val="nil"/>
              <w:bottom w:val="single" w:sz="4" w:space="0" w:color="auto"/>
              <w:right w:val="single" w:sz="4" w:space="0" w:color="auto"/>
            </w:tcBorders>
            <w:shd w:val="clear" w:color="auto" w:fill="auto"/>
            <w:vAlign w:val="center"/>
            <w:hideMark/>
          </w:tcPr>
          <w:p w14:paraId="26C937A6" w14:textId="77777777" w:rsidR="00B86AEF" w:rsidRPr="00DE0859" w:rsidRDefault="00B86AEF" w:rsidP="00B86AEF">
            <w:pPr>
              <w:spacing w:before="0" w:after="0" w:line="240" w:lineRule="auto"/>
              <w:jc w:val="center"/>
              <w:rPr>
                <w:rFonts w:cs="Calibri"/>
                <w:color w:val="000000"/>
                <w:lang w:val="fr-CM" w:eastAsia="fr-CM"/>
              </w:rPr>
            </w:pPr>
          </w:p>
        </w:tc>
        <w:tc>
          <w:tcPr>
            <w:tcW w:w="1361" w:type="dxa"/>
            <w:tcBorders>
              <w:top w:val="nil"/>
              <w:left w:val="nil"/>
              <w:bottom w:val="single" w:sz="4" w:space="0" w:color="auto"/>
              <w:right w:val="single" w:sz="4" w:space="0" w:color="auto"/>
            </w:tcBorders>
            <w:shd w:val="clear" w:color="auto" w:fill="auto"/>
            <w:vAlign w:val="center"/>
            <w:hideMark/>
          </w:tcPr>
          <w:p w14:paraId="1068B48C" w14:textId="77777777" w:rsidR="00B86AEF" w:rsidRPr="00DE0859" w:rsidRDefault="00B86AEF" w:rsidP="00B86AEF">
            <w:pPr>
              <w:spacing w:before="0" w:after="0" w:line="240" w:lineRule="auto"/>
              <w:jc w:val="center"/>
              <w:rPr>
                <w:rFonts w:cs="Calibri"/>
                <w:color w:val="000000"/>
                <w:lang w:val="fr-CM" w:eastAsia="fr-CM"/>
              </w:rPr>
            </w:pPr>
          </w:p>
        </w:tc>
      </w:tr>
      <w:tr w:rsidR="00B86AEF" w:rsidRPr="00DE0859" w14:paraId="6389E629" w14:textId="77777777" w:rsidTr="00B8329B">
        <w:trPr>
          <w:trHeight w:val="300"/>
          <w:jc w:val="center"/>
        </w:trPr>
        <w:tc>
          <w:tcPr>
            <w:tcW w:w="369" w:type="dxa"/>
            <w:vMerge/>
            <w:tcBorders>
              <w:top w:val="nil"/>
              <w:left w:val="single" w:sz="4" w:space="0" w:color="auto"/>
              <w:bottom w:val="single" w:sz="4" w:space="0" w:color="000000"/>
              <w:right w:val="single" w:sz="4" w:space="0" w:color="auto"/>
            </w:tcBorders>
            <w:vAlign w:val="center"/>
            <w:hideMark/>
          </w:tcPr>
          <w:p w14:paraId="732EC8CC" w14:textId="77777777" w:rsidR="00B86AEF" w:rsidRPr="00DE0859" w:rsidRDefault="00B86AEF" w:rsidP="00B86AEF">
            <w:pPr>
              <w:spacing w:before="0" w:after="0" w:line="240" w:lineRule="auto"/>
              <w:rPr>
                <w:rFonts w:cs="Calibri"/>
                <w:color w:val="000000"/>
                <w:lang w:val="fr-CM" w:eastAsia="fr-CM"/>
              </w:rPr>
            </w:pPr>
          </w:p>
        </w:tc>
        <w:tc>
          <w:tcPr>
            <w:tcW w:w="381" w:type="dxa"/>
            <w:vMerge/>
            <w:tcBorders>
              <w:top w:val="nil"/>
              <w:left w:val="single" w:sz="4" w:space="0" w:color="auto"/>
              <w:bottom w:val="nil"/>
              <w:right w:val="single" w:sz="4" w:space="0" w:color="auto"/>
            </w:tcBorders>
            <w:vAlign w:val="center"/>
            <w:hideMark/>
          </w:tcPr>
          <w:p w14:paraId="64DA2BB3" w14:textId="77777777" w:rsidR="00B86AEF" w:rsidRPr="00DE0859" w:rsidRDefault="00B86AEF" w:rsidP="00B86AEF">
            <w:pPr>
              <w:spacing w:before="0" w:after="0" w:line="240" w:lineRule="auto"/>
              <w:rPr>
                <w:rFonts w:cs="Calibri"/>
                <w:color w:val="000000"/>
                <w:lang w:val="fr-CM" w:eastAsia="fr-CM"/>
              </w:rPr>
            </w:pPr>
          </w:p>
        </w:tc>
        <w:tc>
          <w:tcPr>
            <w:tcW w:w="3330" w:type="dxa"/>
            <w:tcBorders>
              <w:top w:val="nil"/>
              <w:left w:val="nil"/>
              <w:bottom w:val="single" w:sz="4" w:space="0" w:color="auto"/>
              <w:right w:val="single" w:sz="4" w:space="0" w:color="auto"/>
            </w:tcBorders>
            <w:shd w:val="clear" w:color="auto" w:fill="auto"/>
            <w:vAlign w:val="center"/>
            <w:hideMark/>
          </w:tcPr>
          <w:p w14:paraId="20CB59F5" w14:textId="77777777" w:rsidR="00B86AEF" w:rsidRPr="00DE0859" w:rsidRDefault="00B86AEF" w:rsidP="00B86AEF">
            <w:pPr>
              <w:spacing w:before="0" w:after="0" w:line="240" w:lineRule="auto"/>
              <w:ind w:firstLineChars="100" w:firstLine="240"/>
              <w:rPr>
                <w:rFonts w:cs="Calibri"/>
                <w:color w:val="000000"/>
                <w:lang w:val="fr-CM" w:eastAsia="fr-CM"/>
              </w:rPr>
            </w:pPr>
            <w:r w:rsidRPr="00DE0859">
              <w:rPr>
                <w:rFonts w:cs="Calibri"/>
                <w:color w:val="000000"/>
                <w:lang w:val="fr-CM" w:eastAsia="fr-CM"/>
              </w:rPr>
              <w:t>Quai Wagons Citernes</w:t>
            </w:r>
          </w:p>
        </w:tc>
        <w:tc>
          <w:tcPr>
            <w:tcW w:w="1043" w:type="dxa"/>
            <w:tcBorders>
              <w:top w:val="nil"/>
              <w:left w:val="nil"/>
              <w:bottom w:val="single" w:sz="4" w:space="0" w:color="auto"/>
              <w:right w:val="single" w:sz="4" w:space="0" w:color="auto"/>
            </w:tcBorders>
            <w:shd w:val="clear" w:color="auto" w:fill="auto"/>
            <w:vAlign w:val="center"/>
            <w:hideMark/>
          </w:tcPr>
          <w:p w14:paraId="3446BD02" w14:textId="77777777" w:rsidR="00B86AEF" w:rsidRPr="00DE0859" w:rsidRDefault="00B86AEF" w:rsidP="00B86AEF">
            <w:pPr>
              <w:spacing w:before="0" w:after="0" w:line="240" w:lineRule="auto"/>
              <w:jc w:val="center"/>
              <w:rPr>
                <w:rFonts w:cs="Calibri"/>
                <w:color w:val="000000"/>
                <w:lang w:val="fr-CM" w:eastAsia="fr-CM"/>
              </w:rPr>
            </w:pPr>
          </w:p>
        </w:tc>
        <w:tc>
          <w:tcPr>
            <w:tcW w:w="710" w:type="dxa"/>
            <w:tcBorders>
              <w:top w:val="nil"/>
              <w:left w:val="nil"/>
              <w:bottom w:val="single" w:sz="4" w:space="0" w:color="auto"/>
              <w:right w:val="single" w:sz="4" w:space="0" w:color="auto"/>
            </w:tcBorders>
            <w:shd w:val="clear" w:color="auto" w:fill="auto"/>
            <w:vAlign w:val="center"/>
            <w:hideMark/>
          </w:tcPr>
          <w:p w14:paraId="18CDC7A0"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1</w:t>
            </w:r>
          </w:p>
        </w:tc>
        <w:tc>
          <w:tcPr>
            <w:tcW w:w="709" w:type="dxa"/>
            <w:tcBorders>
              <w:top w:val="nil"/>
              <w:left w:val="nil"/>
              <w:bottom w:val="single" w:sz="4" w:space="0" w:color="auto"/>
              <w:right w:val="single" w:sz="4" w:space="0" w:color="auto"/>
            </w:tcBorders>
            <w:shd w:val="clear" w:color="auto" w:fill="auto"/>
            <w:vAlign w:val="center"/>
            <w:hideMark/>
          </w:tcPr>
          <w:p w14:paraId="29700D0F"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1</w:t>
            </w:r>
          </w:p>
        </w:tc>
        <w:tc>
          <w:tcPr>
            <w:tcW w:w="1275" w:type="dxa"/>
            <w:tcBorders>
              <w:top w:val="nil"/>
              <w:left w:val="nil"/>
              <w:bottom w:val="single" w:sz="4" w:space="0" w:color="auto"/>
              <w:right w:val="single" w:sz="4" w:space="0" w:color="auto"/>
            </w:tcBorders>
            <w:shd w:val="clear" w:color="auto" w:fill="auto"/>
            <w:vAlign w:val="center"/>
            <w:hideMark/>
          </w:tcPr>
          <w:p w14:paraId="4AB1BA50" w14:textId="77777777" w:rsidR="00B86AEF" w:rsidRPr="00DE0859" w:rsidRDefault="00B86AEF" w:rsidP="00B86AEF">
            <w:pPr>
              <w:spacing w:before="0" w:after="0" w:line="240" w:lineRule="auto"/>
              <w:jc w:val="center"/>
              <w:rPr>
                <w:rFonts w:cs="Calibri"/>
                <w:color w:val="000000"/>
                <w:lang w:val="fr-CM" w:eastAsia="fr-CM"/>
              </w:rPr>
            </w:pPr>
          </w:p>
        </w:tc>
        <w:tc>
          <w:tcPr>
            <w:tcW w:w="1191" w:type="dxa"/>
            <w:tcBorders>
              <w:top w:val="nil"/>
              <w:left w:val="nil"/>
              <w:bottom w:val="single" w:sz="4" w:space="0" w:color="auto"/>
              <w:right w:val="single" w:sz="4" w:space="0" w:color="auto"/>
            </w:tcBorders>
            <w:shd w:val="clear" w:color="auto" w:fill="auto"/>
            <w:vAlign w:val="center"/>
            <w:hideMark/>
          </w:tcPr>
          <w:p w14:paraId="1F455BF1" w14:textId="77777777" w:rsidR="00B86AEF" w:rsidRPr="00DE0859" w:rsidRDefault="00B86AEF" w:rsidP="00B86AEF">
            <w:pPr>
              <w:spacing w:before="0" w:after="0" w:line="240" w:lineRule="auto"/>
              <w:jc w:val="center"/>
              <w:rPr>
                <w:rFonts w:cs="Calibri"/>
                <w:color w:val="000000"/>
                <w:lang w:val="fr-CM" w:eastAsia="fr-CM"/>
              </w:rPr>
            </w:pPr>
          </w:p>
        </w:tc>
        <w:tc>
          <w:tcPr>
            <w:tcW w:w="1361" w:type="dxa"/>
            <w:tcBorders>
              <w:top w:val="nil"/>
              <w:left w:val="nil"/>
              <w:bottom w:val="single" w:sz="4" w:space="0" w:color="auto"/>
              <w:right w:val="single" w:sz="4" w:space="0" w:color="auto"/>
            </w:tcBorders>
            <w:shd w:val="clear" w:color="auto" w:fill="auto"/>
            <w:vAlign w:val="center"/>
            <w:hideMark/>
          </w:tcPr>
          <w:p w14:paraId="42E4EDF7" w14:textId="77777777" w:rsidR="00B86AEF" w:rsidRPr="00DE0859" w:rsidRDefault="00B86AEF" w:rsidP="00B86AEF">
            <w:pPr>
              <w:spacing w:before="0" w:after="0" w:line="240" w:lineRule="auto"/>
              <w:jc w:val="center"/>
              <w:rPr>
                <w:rFonts w:cs="Calibri"/>
                <w:color w:val="000000"/>
                <w:lang w:val="fr-CM" w:eastAsia="fr-CM"/>
              </w:rPr>
            </w:pPr>
          </w:p>
        </w:tc>
      </w:tr>
      <w:tr w:rsidR="00B86AEF" w:rsidRPr="00DE0859" w14:paraId="6108DE73" w14:textId="77777777" w:rsidTr="00B8329B">
        <w:trPr>
          <w:trHeight w:val="300"/>
          <w:jc w:val="center"/>
        </w:trPr>
        <w:tc>
          <w:tcPr>
            <w:tcW w:w="369" w:type="dxa"/>
            <w:tcBorders>
              <w:top w:val="nil"/>
              <w:left w:val="single" w:sz="4" w:space="0" w:color="auto"/>
              <w:bottom w:val="single" w:sz="4" w:space="0" w:color="auto"/>
              <w:right w:val="single" w:sz="4" w:space="0" w:color="auto"/>
            </w:tcBorders>
            <w:shd w:val="clear" w:color="auto" w:fill="auto"/>
            <w:noWrap/>
            <w:vAlign w:val="center"/>
            <w:hideMark/>
          </w:tcPr>
          <w:p w14:paraId="3C4F8D09" w14:textId="77777777" w:rsidR="00B86AEF" w:rsidRPr="00DE0859" w:rsidRDefault="00B86AEF" w:rsidP="00B86AEF">
            <w:pPr>
              <w:spacing w:before="0" w:after="0" w:line="240" w:lineRule="auto"/>
              <w:jc w:val="right"/>
              <w:rPr>
                <w:rFonts w:cs="Calibri"/>
                <w:color w:val="000000"/>
                <w:lang w:val="fr-CM" w:eastAsia="fr-CM"/>
              </w:rPr>
            </w:pPr>
            <w:r w:rsidRPr="00DE0859">
              <w:rPr>
                <w:rFonts w:cs="Calibri"/>
                <w:color w:val="000000"/>
                <w:lang w:val="fr-CM" w:eastAsia="fr-CM"/>
              </w:rPr>
              <w:t>20</w:t>
            </w:r>
          </w:p>
        </w:tc>
        <w:tc>
          <w:tcPr>
            <w:tcW w:w="381" w:type="dxa"/>
            <w:vMerge/>
            <w:tcBorders>
              <w:top w:val="nil"/>
              <w:left w:val="single" w:sz="4" w:space="0" w:color="auto"/>
              <w:bottom w:val="nil"/>
              <w:right w:val="single" w:sz="4" w:space="0" w:color="auto"/>
            </w:tcBorders>
            <w:vAlign w:val="center"/>
            <w:hideMark/>
          </w:tcPr>
          <w:p w14:paraId="52E25973" w14:textId="77777777" w:rsidR="00B86AEF" w:rsidRPr="00DE0859" w:rsidRDefault="00B86AEF" w:rsidP="00B86AEF">
            <w:pPr>
              <w:spacing w:before="0" w:after="0" w:line="240" w:lineRule="auto"/>
              <w:rPr>
                <w:rFonts w:cs="Calibri"/>
                <w:color w:val="000000"/>
                <w:lang w:val="fr-CM" w:eastAsia="fr-CM"/>
              </w:rPr>
            </w:pPr>
          </w:p>
        </w:tc>
        <w:tc>
          <w:tcPr>
            <w:tcW w:w="3330" w:type="dxa"/>
            <w:tcBorders>
              <w:top w:val="nil"/>
              <w:left w:val="nil"/>
              <w:bottom w:val="single" w:sz="4" w:space="0" w:color="auto"/>
              <w:right w:val="single" w:sz="4" w:space="0" w:color="auto"/>
            </w:tcBorders>
            <w:shd w:val="clear" w:color="auto" w:fill="auto"/>
            <w:vAlign w:val="bottom"/>
            <w:hideMark/>
          </w:tcPr>
          <w:p w14:paraId="508E800C" w14:textId="77777777" w:rsidR="00B86AEF" w:rsidRPr="00DE0859" w:rsidRDefault="00B86AEF" w:rsidP="00B86AEF">
            <w:pPr>
              <w:spacing w:before="0" w:after="0" w:line="240" w:lineRule="auto"/>
              <w:rPr>
                <w:rFonts w:cs="Calibri"/>
                <w:color w:val="000000"/>
                <w:lang w:val="fr-CM" w:eastAsia="fr-CM"/>
              </w:rPr>
            </w:pPr>
            <w:r w:rsidRPr="00DE0859">
              <w:rPr>
                <w:rFonts w:cs="Calibri"/>
                <w:color w:val="000000"/>
                <w:lang w:val="fr-CM" w:eastAsia="fr-CM"/>
              </w:rPr>
              <w:t>DEPOT MBOPPI (Guérite E/S &amp; Dépôt)</w:t>
            </w:r>
          </w:p>
        </w:tc>
        <w:tc>
          <w:tcPr>
            <w:tcW w:w="1043" w:type="dxa"/>
            <w:tcBorders>
              <w:top w:val="nil"/>
              <w:left w:val="nil"/>
              <w:bottom w:val="single" w:sz="4" w:space="0" w:color="auto"/>
              <w:right w:val="single" w:sz="4" w:space="0" w:color="auto"/>
            </w:tcBorders>
            <w:shd w:val="clear" w:color="auto" w:fill="auto"/>
            <w:vAlign w:val="center"/>
            <w:hideMark/>
          </w:tcPr>
          <w:p w14:paraId="05D31C16" w14:textId="77777777" w:rsidR="00B86AEF" w:rsidRPr="00DE0859" w:rsidRDefault="00B86AEF" w:rsidP="00B86AEF">
            <w:pPr>
              <w:spacing w:before="0" w:after="0" w:line="240" w:lineRule="auto"/>
              <w:jc w:val="center"/>
              <w:rPr>
                <w:rFonts w:cs="Calibri"/>
                <w:color w:val="000000"/>
                <w:lang w:val="fr-CM" w:eastAsia="fr-CM"/>
              </w:rPr>
            </w:pPr>
          </w:p>
        </w:tc>
        <w:tc>
          <w:tcPr>
            <w:tcW w:w="710" w:type="dxa"/>
            <w:tcBorders>
              <w:top w:val="nil"/>
              <w:left w:val="nil"/>
              <w:bottom w:val="single" w:sz="4" w:space="0" w:color="auto"/>
              <w:right w:val="single" w:sz="4" w:space="0" w:color="auto"/>
            </w:tcBorders>
            <w:shd w:val="clear" w:color="auto" w:fill="auto"/>
            <w:vAlign w:val="center"/>
            <w:hideMark/>
          </w:tcPr>
          <w:p w14:paraId="0EE935A9"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1</w:t>
            </w:r>
          </w:p>
        </w:tc>
        <w:tc>
          <w:tcPr>
            <w:tcW w:w="709" w:type="dxa"/>
            <w:tcBorders>
              <w:top w:val="nil"/>
              <w:left w:val="nil"/>
              <w:bottom w:val="single" w:sz="4" w:space="0" w:color="auto"/>
              <w:right w:val="single" w:sz="4" w:space="0" w:color="auto"/>
            </w:tcBorders>
            <w:shd w:val="clear" w:color="auto" w:fill="auto"/>
            <w:vAlign w:val="center"/>
            <w:hideMark/>
          </w:tcPr>
          <w:p w14:paraId="23BC5AAE" w14:textId="77777777" w:rsidR="00B86AEF" w:rsidRPr="00DE0859" w:rsidRDefault="00B86AEF" w:rsidP="00B86AEF">
            <w:pPr>
              <w:spacing w:before="0" w:after="0" w:line="240" w:lineRule="auto"/>
              <w:jc w:val="center"/>
              <w:rPr>
                <w:rFonts w:cs="Calibri"/>
                <w:color w:val="000000"/>
                <w:lang w:val="fr-CM" w:eastAsia="fr-CM"/>
              </w:rPr>
            </w:pPr>
          </w:p>
        </w:tc>
        <w:tc>
          <w:tcPr>
            <w:tcW w:w="1275" w:type="dxa"/>
            <w:tcBorders>
              <w:top w:val="nil"/>
              <w:left w:val="nil"/>
              <w:bottom w:val="single" w:sz="4" w:space="0" w:color="auto"/>
              <w:right w:val="single" w:sz="4" w:space="0" w:color="auto"/>
            </w:tcBorders>
            <w:shd w:val="clear" w:color="auto" w:fill="auto"/>
            <w:vAlign w:val="center"/>
            <w:hideMark/>
          </w:tcPr>
          <w:p w14:paraId="0BEF873A" w14:textId="77777777" w:rsidR="00B86AEF" w:rsidRPr="00DE0859" w:rsidRDefault="00B86AEF" w:rsidP="00B86AEF">
            <w:pPr>
              <w:spacing w:before="0" w:after="0" w:line="240" w:lineRule="auto"/>
              <w:jc w:val="center"/>
              <w:rPr>
                <w:rFonts w:cs="Calibri"/>
                <w:color w:val="000000"/>
                <w:lang w:val="fr-CM" w:eastAsia="fr-CM"/>
              </w:rPr>
            </w:pPr>
          </w:p>
        </w:tc>
        <w:tc>
          <w:tcPr>
            <w:tcW w:w="1191" w:type="dxa"/>
            <w:tcBorders>
              <w:top w:val="nil"/>
              <w:left w:val="nil"/>
              <w:bottom w:val="single" w:sz="4" w:space="0" w:color="auto"/>
              <w:right w:val="single" w:sz="4" w:space="0" w:color="auto"/>
            </w:tcBorders>
            <w:shd w:val="clear" w:color="auto" w:fill="auto"/>
            <w:vAlign w:val="center"/>
            <w:hideMark/>
          </w:tcPr>
          <w:p w14:paraId="7F237084" w14:textId="77777777" w:rsidR="00B86AEF" w:rsidRPr="00DE0859" w:rsidRDefault="00B86AEF" w:rsidP="00B86AEF">
            <w:pPr>
              <w:spacing w:before="0" w:after="0" w:line="240" w:lineRule="auto"/>
              <w:jc w:val="center"/>
              <w:rPr>
                <w:rFonts w:cs="Calibri"/>
                <w:color w:val="000000"/>
                <w:lang w:val="fr-CM" w:eastAsia="fr-CM"/>
              </w:rPr>
            </w:pPr>
          </w:p>
        </w:tc>
        <w:tc>
          <w:tcPr>
            <w:tcW w:w="1361" w:type="dxa"/>
            <w:tcBorders>
              <w:top w:val="nil"/>
              <w:left w:val="nil"/>
              <w:bottom w:val="single" w:sz="4" w:space="0" w:color="auto"/>
              <w:right w:val="single" w:sz="4" w:space="0" w:color="auto"/>
            </w:tcBorders>
            <w:shd w:val="clear" w:color="auto" w:fill="auto"/>
            <w:vAlign w:val="center"/>
            <w:hideMark/>
          </w:tcPr>
          <w:p w14:paraId="0DA07DDA"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1</w:t>
            </w:r>
          </w:p>
        </w:tc>
      </w:tr>
      <w:tr w:rsidR="00B86AEF" w:rsidRPr="00DE0859" w14:paraId="75F46F85" w14:textId="77777777" w:rsidTr="00B8329B">
        <w:trPr>
          <w:trHeight w:val="300"/>
          <w:jc w:val="center"/>
        </w:trPr>
        <w:tc>
          <w:tcPr>
            <w:tcW w:w="369" w:type="dxa"/>
            <w:tcBorders>
              <w:top w:val="nil"/>
              <w:left w:val="single" w:sz="4" w:space="0" w:color="auto"/>
              <w:bottom w:val="single" w:sz="4" w:space="0" w:color="auto"/>
              <w:right w:val="single" w:sz="4" w:space="0" w:color="auto"/>
            </w:tcBorders>
            <w:shd w:val="clear" w:color="auto" w:fill="auto"/>
            <w:noWrap/>
            <w:vAlign w:val="center"/>
            <w:hideMark/>
          </w:tcPr>
          <w:p w14:paraId="2C4ABBD8" w14:textId="77777777" w:rsidR="00B86AEF" w:rsidRPr="00DE0859" w:rsidRDefault="00B86AEF" w:rsidP="00B86AEF">
            <w:pPr>
              <w:spacing w:before="0" w:after="0" w:line="240" w:lineRule="auto"/>
              <w:jc w:val="right"/>
              <w:rPr>
                <w:rFonts w:cs="Calibri"/>
                <w:color w:val="000000"/>
                <w:lang w:val="fr-CM" w:eastAsia="fr-CM"/>
              </w:rPr>
            </w:pPr>
            <w:r w:rsidRPr="00DE0859">
              <w:rPr>
                <w:rFonts w:cs="Calibri"/>
                <w:color w:val="000000"/>
                <w:lang w:val="fr-CM" w:eastAsia="fr-CM"/>
              </w:rPr>
              <w:t>21</w:t>
            </w:r>
          </w:p>
        </w:tc>
        <w:tc>
          <w:tcPr>
            <w:tcW w:w="381" w:type="dxa"/>
            <w:vMerge/>
            <w:tcBorders>
              <w:top w:val="nil"/>
              <w:left w:val="single" w:sz="4" w:space="0" w:color="auto"/>
              <w:bottom w:val="nil"/>
              <w:right w:val="single" w:sz="4" w:space="0" w:color="auto"/>
            </w:tcBorders>
            <w:vAlign w:val="center"/>
            <w:hideMark/>
          </w:tcPr>
          <w:p w14:paraId="4A150DAF" w14:textId="77777777" w:rsidR="00B86AEF" w:rsidRPr="00DE0859" w:rsidRDefault="00B86AEF" w:rsidP="00B86AEF">
            <w:pPr>
              <w:spacing w:before="0" w:after="0" w:line="240" w:lineRule="auto"/>
              <w:rPr>
                <w:rFonts w:cs="Calibri"/>
                <w:color w:val="000000"/>
                <w:lang w:val="fr-CM" w:eastAsia="fr-CM"/>
              </w:rPr>
            </w:pPr>
          </w:p>
        </w:tc>
        <w:tc>
          <w:tcPr>
            <w:tcW w:w="3330" w:type="dxa"/>
            <w:tcBorders>
              <w:top w:val="nil"/>
              <w:left w:val="nil"/>
              <w:bottom w:val="single" w:sz="4" w:space="0" w:color="auto"/>
              <w:right w:val="single" w:sz="4" w:space="0" w:color="auto"/>
            </w:tcBorders>
            <w:shd w:val="clear" w:color="auto" w:fill="auto"/>
            <w:vAlign w:val="bottom"/>
            <w:hideMark/>
          </w:tcPr>
          <w:p w14:paraId="24BABF9A" w14:textId="77777777" w:rsidR="00B86AEF" w:rsidRPr="00DE0859" w:rsidRDefault="00B86AEF" w:rsidP="00B86AEF">
            <w:pPr>
              <w:spacing w:before="0" w:after="0" w:line="240" w:lineRule="auto"/>
              <w:rPr>
                <w:rFonts w:cs="Calibri"/>
                <w:color w:val="000000"/>
                <w:lang w:val="fr-CM" w:eastAsia="fr-CM"/>
              </w:rPr>
            </w:pPr>
            <w:r w:rsidRPr="00DE0859">
              <w:rPr>
                <w:rFonts w:cs="Calibri"/>
                <w:color w:val="000000"/>
                <w:lang w:val="fr-CM" w:eastAsia="fr-CM"/>
              </w:rPr>
              <w:t>DEPOT FUEL DEIDO (Guérite E/S)</w:t>
            </w:r>
          </w:p>
        </w:tc>
        <w:tc>
          <w:tcPr>
            <w:tcW w:w="1043" w:type="dxa"/>
            <w:tcBorders>
              <w:top w:val="nil"/>
              <w:left w:val="nil"/>
              <w:bottom w:val="single" w:sz="4" w:space="0" w:color="auto"/>
              <w:right w:val="single" w:sz="4" w:space="0" w:color="auto"/>
            </w:tcBorders>
            <w:shd w:val="clear" w:color="auto" w:fill="auto"/>
            <w:vAlign w:val="center"/>
            <w:hideMark/>
          </w:tcPr>
          <w:p w14:paraId="2B55464C" w14:textId="77777777" w:rsidR="00B86AEF" w:rsidRPr="00DE0859" w:rsidRDefault="00B86AEF" w:rsidP="00B86AEF">
            <w:pPr>
              <w:spacing w:before="0" w:after="0" w:line="240" w:lineRule="auto"/>
              <w:jc w:val="center"/>
              <w:rPr>
                <w:rFonts w:cs="Calibri"/>
                <w:color w:val="000000"/>
                <w:lang w:val="fr-CM" w:eastAsia="fr-CM"/>
              </w:rPr>
            </w:pPr>
          </w:p>
        </w:tc>
        <w:tc>
          <w:tcPr>
            <w:tcW w:w="710" w:type="dxa"/>
            <w:tcBorders>
              <w:top w:val="nil"/>
              <w:left w:val="nil"/>
              <w:bottom w:val="single" w:sz="4" w:space="0" w:color="auto"/>
              <w:right w:val="single" w:sz="4" w:space="0" w:color="auto"/>
            </w:tcBorders>
            <w:shd w:val="clear" w:color="auto" w:fill="auto"/>
            <w:vAlign w:val="center"/>
            <w:hideMark/>
          </w:tcPr>
          <w:p w14:paraId="017692CD"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1</w:t>
            </w:r>
          </w:p>
        </w:tc>
        <w:tc>
          <w:tcPr>
            <w:tcW w:w="709" w:type="dxa"/>
            <w:tcBorders>
              <w:top w:val="nil"/>
              <w:left w:val="nil"/>
              <w:bottom w:val="single" w:sz="4" w:space="0" w:color="auto"/>
              <w:right w:val="single" w:sz="4" w:space="0" w:color="auto"/>
            </w:tcBorders>
            <w:shd w:val="clear" w:color="auto" w:fill="auto"/>
            <w:vAlign w:val="center"/>
            <w:hideMark/>
          </w:tcPr>
          <w:p w14:paraId="3CEA76FF" w14:textId="77777777" w:rsidR="00B86AEF" w:rsidRPr="00DE0859" w:rsidRDefault="00B86AEF" w:rsidP="00B86AEF">
            <w:pPr>
              <w:spacing w:before="0" w:after="0" w:line="240" w:lineRule="auto"/>
              <w:jc w:val="center"/>
              <w:rPr>
                <w:rFonts w:cs="Calibri"/>
                <w:color w:val="000000"/>
                <w:lang w:val="fr-CM" w:eastAsia="fr-CM"/>
              </w:rPr>
            </w:pPr>
          </w:p>
        </w:tc>
        <w:tc>
          <w:tcPr>
            <w:tcW w:w="1275" w:type="dxa"/>
            <w:tcBorders>
              <w:top w:val="nil"/>
              <w:left w:val="nil"/>
              <w:bottom w:val="single" w:sz="4" w:space="0" w:color="auto"/>
              <w:right w:val="single" w:sz="4" w:space="0" w:color="auto"/>
            </w:tcBorders>
            <w:shd w:val="clear" w:color="auto" w:fill="auto"/>
            <w:vAlign w:val="center"/>
            <w:hideMark/>
          </w:tcPr>
          <w:p w14:paraId="09E3FB25" w14:textId="77777777" w:rsidR="00B86AEF" w:rsidRPr="00DE0859" w:rsidRDefault="00B86AEF" w:rsidP="00B86AEF">
            <w:pPr>
              <w:spacing w:before="0" w:after="0" w:line="240" w:lineRule="auto"/>
              <w:jc w:val="center"/>
              <w:rPr>
                <w:rFonts w:cs="Calibri"/>
                <w:color w:val="000000"/>
                <w:lang w:val="fr-CM" w:eastAsia="fr-CM"/>
              </w:rPr>
            </w:pPr>
          </w:p>
        </w:tc>
        <w:tc>
          <w:tcPr>
            <w:tcW w:w="1191" w:type="dxa"/>
            <w:tcBorders>
              <w:top w:val="nil"/>
              <w:left w:val="nil"/>
              <w:bottom w:val="single" w:sz="4" w:space="0" w:color="auto"/>
              <w:right w:val="single" w:sz="4" w:space="0" w:color="auto"/>
            </w:tcBorders>
            <w:shd w:val="clear" w:color="auto" w:fill="auto"/>
            <w:vAlign w:val="center"/>
            <w:hideMark/>
          </w:tcPr>
          <w:p w14:paraId="0A26659B" w14:textId="77777777" w:rsidR="00B86AEF" w:rsidRPr="00DE0859" w:rsidRDefault="00B86AEF" w:rsidP="00B86AEF">
            <w:pPr>
              <w:spacing w:before="0" w:after="0" w:line="240" w:lineRule="auto"/>
              <w:jc w:val="center"/>
              <w:rPr>
                <w:rFonts w:cs="Calibri"/>
                <w:color w:val="000000"/>
                <w:lang w:val="fr-CM" w:eastAsia="fr-CM"/>
              </w:rPr>
            </w:pPr>
          </w:p>
        </w:tc>
        <w:tc>
          <w:tcPr>
            <w:tcW w:w="1361" w:type="dxa"/>
            <w:tcBorders>
              <w:top w:val="nil"/>
              <w:left w:val="nil"/>
              <w:bottom w:val="single" w:sz="4" w:space="0" w:color="auto"/>
              <w:right w:val="single" w:sz="4" w:space="0" w:color="auto"/>
            </w:tcBorders>
            <w:shd w:val="clear" w:color="auto" w:fill="auto"/>
            <w:vAlign w:val="center"/>
            <w:hideMark/>
          </w:tcPr>
          <w:p w14:paraId="7E149065"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1</w:t>
            </w:r>
          </w:p>
        </w:tc>
      </w:tr>
      <w:tr w:rsidR="00B86AEF" w:rsidRPr="00DE0859" w14:paraId="0A887705" w14:textId="77777777" w:rsidTr="00B8329B">
        <w:trPr>
          <w:trHeight w:val="300"/>
          <w:jc w:val="center"/>
        </w:trPr>
        <w:tc>
          <w:tcPr>
            <w:tcW w:w="369" w:type="dxa"/>
            <w:tcBorders>
              <w:top w:val="nil"/>
              <w:left w:val="single" w:sz="4" w:space="0" w:color="auto"/>
              <w:bottom w:val="single" w:sz="4" w:space="0" w:color="auto"/>
              <w:right w:val="single" w:sz="4" w:space="0" w:color="auto"/>
            </w:tcBorders>
            <w:shd w:val="clear" w:color="auto" w:fill="auto"/>
            <w:noWrap/>
            <w:vAlign w:val="center"/>
            <w:hideMark/>
          </w:tcPr>
          <w:p w14:paraId="3D6732D5" w14:textId="77777777" w:rsidR="00B86AEF" w:rsidRPr="00DE0859" w:rsidRDefault="00B86AEF" w:rsidP="00B86AEF">
            <w:pPr>
              <w:spacing w:before="0" w:after="0" w:line="240" w:lineRule="auto"/>
              <w:jc w:val="right"/>
              <w:rPr>
                <w:rFonts w:cs="Calibri"/>
                <w:color w:val="000000"/>
                <w:lang w:val="fr-CM" w:eastAsia="fr-CM"/>
              </w:rPr>
            </w:pPr>
            <w:r w:rsidRPr="00DE0859">
              <w:rPr>
                <w:rFonts w:cs="Calibri"/>
                <w:color w:val="000000"/>
                <w:lang w:val="fr-CM" w:eastAsia="fr-CM"/>
              </w:rPr>
              <w:t>22</w:t>
            </w:r>
          </w:p>
        </w:tc>
        <w:tc>
          <w:tcPr>
            <w:tcW w:w="381" w:type="dxa"/>
            <w:vMerge/>
            <w:tcBorders>
              <w:top w:val="nil"/>
              <w:left w:val="single" w:sz="4" w:space="0" w:color="auto"/>
              <w:bottom w:val="nil"/>
              <w:right w:val="single" w:sz="4" w:space="0" w:color="auto"/>
            </w:tcBorders>
            <w:vAlign w:val="center"/>
            <w:hideMark/>
          </w:tcPr>
          <w:p w14:paraId="3B15F669" w14:textId="77777777" w:rsidR="00B86AEF" w:rsidRPr="00DE0859" w:rsidRDefault="00B86AEF" w:rsidP="00B86AEF">
            <w:pPr>
              <w:spacing w:before="0" w:after="0" w:line="240" w:lineRule="auto"/>
              <w:rPr>
                <w:rFonts w:cs="Calibri"/>
                <w:color w:val="000000"/>
                <w:lang w:val="fr-CM" w:eastAsia="fr-CM"/>
              </w:rPr>
            </w:pPr>
          </w:p>
        </w:tc>
        <w:tc>
          <w:tcPr>
            <w:tcW w:w="3330" w:type="dxa"/>
            <w:tcBorders>
              <w:top w:val="nil"/>
              <w:left w:val="nil"/>
              <w:bottom w:val="single" w:sz="4" w:space="0" w:color="auto"/>
              <w:right w:val="single" w:sz="4" w:space="0" w:color="auto"/>
            </w:tcBorders>
            <w:shd w:val="clear" w:color="auto" w:fill="auto"/>
            <w:vAlign w:val="bottom"/>
            <w:hideMark/>
          </w:tcPr>
          <w:p w14:paraId="549AFC99" w14:textId="77777777" w:rsidR="00B86AEF" w:rsidRPr="00DE0859" w:rsidRDefault="00B86AEF" w:rsidP="00B86AEF">
            <w:pPr>
              <w:spacing w:before="0" w:after="0" w:line="240" w:lineRule="auto"/>
              <w:rPr>
                <w:rFonts w:cs="Calibri"/>
                <w:color w:val="000000"/>
                <w:lang w:val="fr-CM" w:eastAsia="fr-CM"/>
              </w:rPr>
            </w:pPr>
            <w:r w:rsidRPr="00DE0859">
              <w:rPr>
                <w:rFonts w:cs="Calibri"/>
                <w:color w:val="000000"/>
                <w:lang w:val="fr-CM" w:eastAsia="fr-CM"/>
              </w:rPr>
              <w:t>DEPOT PORT DE PECHE</w:t>
            </w:r>
          </w:p>
        </w:tc>
        <w:tc>
          <w:tcPr>
            <w:tcW w:w="1043" w:type="dxa"/>
            <w:tcBorders>
              <w:top w:val="nil"/>
              <w:left w:val="nil"/>
              <w:bottom w:val="single" w:sz="4" w:space="0" w:color="auto"/>
              <w:right w:val="single" w:sz="4" w:space="0" w:color="auto"/>
            </w:tcBorders>
            <w:shd w:val="clear" w:color="auto" w:fill="auto"/>
            <w:vAlign w:val="center"/>
            <w:hideMark/>
          </w:tcPr>
          <w:p w14:paraId="58D96D58" w14:textId="77777777" w:rsidR="00B86AEF" w:rsidRPr="00DE0859" w:rsidRDefault="00B86AEF" w:rsidP="00B86AEF">
            <w:pPr>
              <w:spacing w:before="0" w:after="0" w:line="240" w:lineRule="auto"/>
              <w:jc w:val="center"/>
              <w:rPr>
                <w:rFonts w:cs="Calibri"/>
                <w:color w:val="000000"/>
                <w:lang w:val="fr-CM" w:eastAsia="fr-CM"/>
              </w:rPr>
            </w:pPr>
          </w:p>
        </w:tc>
        <w:tc>
          <w:tcPr>
            <w:tcW w:w="710" w:type="dxa"/>
            <w:tcBorders>
              <w:top w:val="nil"/>
              <w:left w:val="nil"/>
              <w:bottom w:val="single" w:sz="4" w:space="0" w:color="auto"/>
              <w:right w:val="single" w:sz="4" w:space="0" w:color="auto"/>
            </w:tcBorders>
            <w:shd w:val="clear" w:color="auto" w:fill="auto"/>
            <w:vAlign w:val="center"/>
            <w:hideMark/>
          </w:tcPr>
          <w:p w14:paraId="2844BB29"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1</w:t>
            </w:r>
          </w:p>
        </w:tc>
        <w:tc>
          <w:tcPr>
            <w:tcW w:w="709" w:type="dxa"/>
            <w:tcBorders>
              <w:top w:val="nil"/>
              <w:left w:val="nil"/>
              <w:bottom w:val="single" w:sz="4" w:space="0" w:color="auto"/>
              <w:right w:val="single" w:sz="4" w:space="0" w:color="auto"/>
            </w:tcBorders>
            <w:shd w:val="clear" w:color="auto" w:fill="auto"/>
            <w:vAlign w:val="center"/>
            <w:hideMark/>
          </w:tcPr>
          <w:p w14:paraId="6FCCE6D6"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1</w:t>
            </w:r>
          </w:p>
        </w:tc>
        <w:tc>
          <w:tcPr>
            <w:tcW w:w="1275" w:type="dxa"/>
            <w:tcBorders>
              <w:top w:val="nil"/>
              <w:left w:val="nil"/>
              <w:bottom w:val="single" w:sz="4" w:space="0" w:color="auto"/>
              <w:right w:val="single" w:sz="4" w:space="0" w:color="auto"/>
            </w:tcBorders>
            <w:shd w:val="clear" w:color="auto" w:fill="auto"/>
            <w:vAlign w:val="center"/>
            <w:hideMark/>
          </w:tcPr>
          <w:p w14:paraId="22C0A2DE" w14:textId="77777777" w:rsidR="00B86AEF" w:rsidRPr="00DE0859" w:rsidRDefault="00B86AEF" w:rsidP="00B86AEF">
            <w:pPr>
              <w:spacing w:before="0" w:after="0" w:line="240" w:lineRule="auto"/>
              <w:jc w:val="center"/>
              <w:rPr>
                <w:rFonts w:cs="Calibri"/>
                <w:color w:val="000000"/>
                <w:lang w:val="fr-CM" w:eastAsia="fr-CM"/>
              </w:rPr>
            </w:pPr>
          </w:p>
        </w:tc>
        <w:tc>
          <w:tcPr>
            <w:tcW w:w="1191" w:type="dxa"/>
            <w:tcBorders>
              <w:top w:val="nil"/>
              <w:left w:val="nil"/>
              <w:bottom w:val="single" w:sz="4" w:space="0" w:color="auto"/>
              <w:right w:val="single" w:sz="4" w:space="0" w:color="auto"/>
            </w:tcBorders>
            <w:shd w:val="clear" w:color="auto" w:fill="auto"/>
            <w:vAlign w:val="center"/>
            <w:hideMark/>
          </w:tcPr>
          <w:p w14:paraId="5334F3B1" w14:textId="77777777" w:rsidR="00B86AEF" w:rsidRPr="00DE0859" w:rsidRDefault="00B86AEF" w:rsidP="00B86AEF">
            <w:pPr>
              <w:spacing w:before="0" w:after="0" w:line="240" w:lineRule="auto"/>
              <w:jc w:val="center"/>
              <w:rPr>
                <w:rFonts w:cs="Calibri"/>
                <w:color w:val="000000"/>
                <w:lang w:val="fr-CM" w:eastAsia="fr-CM"/>
              </w:rPr>
            </w:pPr>
          </w:p>
        </w:tc>
        <w:tc>
          <w:tcPr>
            <w:tcW w:w="1361" w:type="dxa"/>
            <w:tcBorders>
              <w:top w:val="nil"/>
              <w:left w:val="nil"/>
              <w:bottom w:val="single" w:sz="4" w:space="0" w:color="auto"/>
              <w:right w:val="single" w:sz="4" w:space="0" w:color="auto"/>
            </w:tcBorders>
            <w:shd w:val="clear" w:color="auto" w:fill="auto"/>
            <w:vAlign w:val="center"/>
            <w:hideMark/>
          </w:tcPr>
          <w:p w14:paraId="3175AD5C" w14:textId="77777777" w:rsidR="00B86AEF" w:rsidRPr="00DE0859" w:rsidRDefault="00B86AEF" w:rsidP="00B86AEF">
            <w:pPr>
              <w:spacing w:before="0" w:after="0" w:line="240" w:lineRule="auto"/>
              <w:jc w:val="center"/>
              <w:rPr>
                <w:rFonts w:cs="Calibri"/>
                <w:color w:val="000000"/>
                <w:lang w:val="fr-CM" w:eastAsia="fr-CM"/>
              </w:rPr>
            </w:pPr>
          </w:p>
        </w:tc>
      </w:tr>
      <w:tr w:rsidR="00B86AEF" w:rsidRPr="00DE0859" w14:paraId="314F84E3" w14:textId="77777777" w:rsidTr="00B8329B">
        <w:trPr>
          <w:trHeight w:val="300"/>
          <w:jc w:val="center"/>
        </w:trPr>
        <w:tc>
          <w:tcPr>
            <w:tcW w:w="369" w:type="dxa"/>
            <w:tcBorders>
              <w:top w:val="nil"/>
              <w:left w:val="single" w:sz="4" w:space="0" w:color="auto"/>
              <w:bottom w:val="single" w:sz="4" w:space="0" w:color="auto"/>
              <w:right w:val="single" w:sz="4" w:space="0" w:color="auto"/>
            </w:tcBorders>
            <w:shd w:val="clear" w:color="auto" w:fill="auto"/>
            <w:noWrap/>
            <w:vAlign w:val="center"/>
            <w:hideMark/>
          </w:tcPr>
          <w:p w14:paraId="304AB111" w14:textId="77777777" w:rsidR="00B86AEF" w:rsidRPr="00DE0859" w:rsidRDefault="00B86AEF" w:rsidP="00B86AEF">
            <w:pPr>
              <w:spacing w:before="0" w:after="0" w:line="240" w:lineRule="auto"/>
              <w:jc w:val="right"/>
              <w:rPr>
                <w:rFonts w:cs="Calibri"/>
                <w:color w:val="000000"/>
                <w:lang w:val="fr-CM" w:eastAsia="fr-CM"/>
              </w:rPr>
            </w:pPr>
            <w:r w:rsidRPr="00DE0859">
              <w:rPr>
                <w:rFonts w:cs="Calibri"/>
                <w:color w:val="000000"/>
                <w:lang w:val="fr-CM" w:eastAsia="fr-CM"/>
              </w:rPr>
              <w:t>23</w:t>
            </w:r>
          </w:p>
        </w:tc>
        <w:tc>
          <w:tcPr>
            <w:tcW w:w="381" w:type="dxa"/>
            <w:vMerge/>
            <w:tcBorders>
              <w:top w:val="nil"/>
              <w:left w:val="single" w:sz="4" w:space="0" w:color="auto"/>
              <w:bottom w:val="nil"/>
              <w:right w:val="single" w:sz="4" w:space="0" w:color="auto"/>
            </w:tcBorders>
            <w:vAlign w:val="center"/>
            <w:hideMark/>
          </w:tcPr>
          <w:p w14:paraId="3C77A022" w14:textId="77777777" w:rsidR="00B86AEF" w:rsidRPr="00DE0859" w:rsidRDefault="00B86AEF" w:rsidP="00B86AEF">
            <w:pPr>
              <w:spacing w:before="0" w:after="0" w:line="240" w:lineRule="auto"/>
              <w:rPr>
                <w:rFonts w:cs="Calibri"/>
                <w:color w:val="000000"/>
                <w:lang w:val="fr-CM" w:eastAsia="fr-CM"/>
              </w:rPr>
            </w:pPr>
          </w:p>
        </w:tc>
        <w:tc>
          <w:tcPr>
            <w:tcW w:w="3330" w:type="dxa"/>
            <w:tcBorders>
              <w:top w:val="nil"/>
              <w:left w:val="nil"/>
              <w:bottom w:val="single" w:sz="4" w:space="0" w:color="auto"/>
              <w:right w:val="single" w:sz="4" w:space="0" w:color="auto"/>
            </w:tcBorders>
            <w:shd w:val="clear" w:color="auto" w:fill="auto"/>
            <w:vAlign w:val="bottom"/>
            <w:hideMark/>
          </w:tcPr>
          <w:p w14:paraId="544712B7" w14:textId="77777777" w:rsidR="00B86AEF" w:rsidRPr="00DE0859" w:rsidRDefault="00B86AEF" w:rsidP="00B86AEF">
            <w:pPr>
              <w:spacing w:before="0" w:after="0" w:line="240" w:lineRule="auto"/>
              <w:rPr>
                <w:rFonts w:cs="Calibri"/>
                <w:color w:val="000000"/>
                <w:lang w:val="fr-CM" w:eastAsia="fr-CM"/>
              </w:rPr>
            </w:pPr>
            <w:r w:rsidRPr="00DE0859">
              <w:rPr>
                <w:rFonts w:cs="Calibri"/>
                <w:color w:val="000000"/>
                <w:lang w:val="fr-CM" w:eastAsia="fr-CM"/>
              </w:rPr>
              <w:t>CAV N°1</w:t>
            </w:r>
          </w:p>
        </w:tc>
        <w:tc>
          <w:tcPr>
            <w:tcW w:w="1043" w:type="dxa"/>
            <w:tcBorders>
              <w:top w:val="nil"/>
              <w:left w:val="nil"/>
              <w:bottom w:val="single" w:sz="4" w:space="0" w:color="auto"/>
              <w:right w:val="single" w:sz="4" w:space="0" w:color="auto"/>
            </w:tcBorders>
            <w:shd w:val="clear" w:color="auto" w:fill="auto"/>
            <w:vAlign w:val="center"/>
            <w:hideMark/>
          </w:tcPr>
          <w:p w14:paraId="45A5D291" w14:textId="77777777" w:rsidR="00B86AEF" w:rsidRPr="00DE0859" w:rsidRDefault="00B86AEF" w:rsidP="00B86AEF">
            <w:pPr>
              <w:spacing w:before="0" w:after="0" w:line="240" w:lineRule="auto"/>
              <w:jc w:val="center"/>
              <w:rPr>
                <w:rFonts w:cs="Calibri"/>
                <w:color w:val="000000"/>
                <w:lang w:val="fr-CM" w:eastAsia="fr-CM"/>
              </w:rPr>
            </w:pPr>
          </w:p>
        </w:tc>
        <w:tc>
          <w:tcPr>
            <w:tcW w:w="710" w:type="dxa"/>
            <w:tcBorders>
              <w:top w:val="nil"/>
              <w:left w:val="nil"/>
              <w:bottom w:val="single" w:sz="4" w:space="0" w:color="auto"/>
              <w:right w:val="single" w:sz="4" w:space="0" w:color="auto"/>
            </w:tcBorders>
            <w:shd w:val="clear" w:color="auto" w:fill="auto"/>
            <w:vAlign w:val="center"/>
            <w:hideMark/>
          </w:tcPr>
          <w:p w14:paraId="058BE796"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1</w:t>
            </w:r>
          </w:p>
        </w:tc>
        <w:tc>
          <w:tcPr>
            <w:tcW w:w="709" w:type="dxa"/>
            <w:tcBorders>
              <w:top w:val="nil"/>
              <w:left w:val="nil"/>
              <w:bottom w:val="single" w:sz="4" w:space="0" w:color="auto"/>
              <w:right w:val="single" w:sz="4" w:space="0" w:color="auto"/>
            </w:tcBorders>
            <w:shd w:val="clear" w:color="auto" w:fill="auto"/>
            <w:vAlign w:val="center"/>
            <w:hideMark/>
          </w:tcPr>
          <w:p w14:paraId="63400FFA"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1</w:t>
            </w:r>
          </w:p>
        </w:tc>
        <w:tc>
          <w:tcPr>
            <w:tcW w:w="1275" w:type="dxa"/>
            <w:tcBorders>
              <w:top w:val="nil"/>
              <w:left w:val="nil"/>
              <w:bottom w:val="single" w:sz="4" w:space="0" w:color="auto"/>
              <w:right w:val="single" w:sz="4" w:space="0" w:color="auto"/>
            </w:tcBorders>
            <w:shd w:val="clear" w:color="auto" w:fill="auto"/>
            <w:vAlign w:val="center"/>
            <w:hideMark/>
          </w:tcPr>
          <w:p w14:paraId="2BB1C349" w14:textId="77777777" w:rsidR="00B86AEF" w:rsidRPr="00DE0859" w:rsidRDefault="00B86AEF" w:rsidP="00B86AEF">
            <w:pPr>
              <w:spacing w:before="0" w:after="0" w:line="240" w:lineRule="auto"/>
              <w:jc w:val="center"/>
              <w:rPr>
                <w:rFonts w:cs="Calibri"/>
                <w:color w:val="000000"/>
                <w:lang w:val="fr-CM" w:eastAsia="fr-CM"/>
              </w:rPr>
            </w:pPr>
          </w:p>
        </w:tc>
        <w:tc>
          <w:tcPr>
            <w:tcW w:w="1191" w:type="dxa"/>
            <w:tcBorders>
              <w:top w:val="nil"/>
              <w:left w:val="nil"/>
              <w:bottom w:val="single" w:sz="4" w:space="0" w:color="auto"/>
              <w:right w:val="single" w:sz="4" w:space="0" w:color="auto"/>
            </w:tcBorders>
            <w:shd w:val="clear" w:color="auto" w:fill="auto"/>
            <w:vAlign w:val="center"/>
            <w:hideMark/>
          </w:tcPr>
          <w:p w14:paraId="5D9D9CB6" w14:textId="77777777" w:rsidR="00B86AEF" w:rsidRPr="00DE0859" w:rsidRDefault="00B86AEF" w:rsidP="00B86AEF">
            <w:pPr>
              <w:spacing w:before="0" w:after="0" w:line="240" w:lineRule="auto"/>
              <w:jc w:val="center"/>
              <w:rPr>
                <w:rFonts w:cs="Calibri"/>
                <w:color w:val="000000"/>
                <w:lang w:val="fr-CM" w:eastAsia="fr-CM"/>
              </w:rPr>
            </w:pPr>
          </w:p>
        </w:tc>
        <w:tc>
          <w:tcPr>
            <w:tcW w:w="1361" w:type="dxa"/>
            <w:tcBorders>
              <w:top w:val="nil"/>
              <w:left w:val="nil"/>
              <w:bottom w:val="single" w:sz="4" w:space="0" w:color="auto"/>
              <w:right w:val="single" w:sz="4" w:space="0" w:color="auto"/>
            </w:tcBorders>
            <w:shd w:val="clear" w:color="auto" w:fill="auto"/>
            <w:vAlign w:val="center"/>
            <w:hideMark/>
          </w:tcPr>
          <w:p w14:paraId="0291E01E" w14:textId="77777777" w:rsidR="00B86AEF" w:rsidRPr="00DE0859" w:rsidRDefault="00B86AEF" w:rsidP="00B86AEF">
            <w:pPr>
              <w:spacing w:before="0" w:after="0" w:line="240" w:lineRule="auto"/>
              <w:jc w:val="center"/>
              <w:rPr>
                <w:rFonts w:cs="Calibri"/>
                <w:color w:val="000000"/>
                <w:lang w:val="fr-CM" w:eastAsia="fr-CM"/>
              </w:rPr>
            </w:pPr>
          </w:p>
        </w:tc>
      </w:tr>
      <w:tr w:rsidR="00B86AEF" w:rsidRPr="00DE0859" w14:paraId="55254A8F" w14:textId="77777777" w:rsidTr="00B8329B">
        <w:trPr>
          <w:trHeight w:val="300"/>
          <w:jc w:val="center"/>
        </w:trPr>
        <w:tc>
          <w:tcPr>
            <w:tcW w:w="369" w:type="dxa"/>
            <w:tcBorders>
              <w:top w:val="nil"/>
              <w:left w:val="single" w:sz="4" w:space="0" w:color="auto"/>
              <w:bottom w:val="single" w:sz="4" w:space="0" w:color="auto"/>
              <w:right w:val="single" w:sz="4" w:space="0" w:color="auto"/>
            </w:tcBorders>
            <w:shd w:val="clear" w:color="auto" w:fill="auto"/>
            <w:noWrap/>
            <w:vAlign w:val="center"/>
            <w:hideMark/>
          </w:tcPr>
          <w:p w14:paraId="52A9D5D4" w14:textId="77777777" w:rsidR="00B86AEF" w:rsidRPr="00DE0859" w:rsidRDefault="00B86AEF" w:rsidP="00B86AEF">
            <w:pPr>
              <w:spacing w:before="0" w:after="0" w:line="240" w:lineRule="auto"/>
              <w:jc w:val="right"/>
              <w:rPr>
                <w:rFonts w:cs="Calibri"/>
                <w:color w:val="000000"/>
                <w:lang w:val="fr-CM" w:eastAsia="fr-CM"/>
              </w:rPr>
            </w:pPr>
            <w:r w:rsidRPr="00DE0859">
              <w:rPr>
                <w:rFonts w:cs="Calibri"/>
                <w:color w:val="000000"/>
                <w:lang w:val="fr-CM" w:eastAsia="fr-CM"/>
              </w:rPr>
              <w:t>24</w:t>
            </w:r>
          </w:p>
        </w:tc>
        <w:tc>
          <w:tcPr>
            <w:tcW w:w="381" w:type="dxa"/>
            <w:vMerge/>
            <w:tcBorders>
              <w:top w:val="nil"/>
              <w:left w:val="single" w:sz="4" w:space="0" w:color="auto"/>
              <w:bottom w:val="nil"/>
              <w:right w:val="single" w:sz="4" w:space="0" w:color="auto"/>
            </w:tcBorders>
            <w:vAlign w:val="center"/>
            <w:hideMark/>
          </w:tcPr>
          <w:p w14:paraId="587CFCEE" w14:textId="77777777" w:rsidR="00B86AEF" w:rsidRPr="00DE0859" w:rsidRDefault="00B86AEF" w:rsidP="00B86AEF">
            <w:pPr>
              <w:spacing w:before="0" w:after="0" w:line="240" w:lineRule="auto"/>
              <w:rPr>
                <w:rFonts w:cs="Calibri"/>
                <w:color w:val="000000"/>
                <w:lang w:val="fr-CM" w:eastAsia="fr-CM"/>
              </w:rPr>
            </w:pPr>
          </w:p>
        </w:tc>
        <w:tc>
          <w:tcPr>
            <w:tcW w:w="3330" w:type="dxa"/>
            <w:tcBorders>
              <w:top w:val="nil"/>
              <w:left w:val="nil"/>
              <w:bottom w:val="single" w:sz="4" w:space="0" w:color="auto"/>
              <w:right w:val="single" w:sz="4" w:space="0" w:color="auto"/>
            </w:tcBorders>
            <w:shd w:val="clear" w:color="auto" w:fill="auto"/>
            <w:vAlign w:val="bottom"/>
            <w:hideMark/>
          </w:tcPr>
          <w:p w14:paraId="4E002B46" w14:textId="77777777" w:rsidR="00B86AEF" w:rsidRPr="00DE0859" w:rsidRDefault="00B86AEF" w:rsidP="00B86AEF">
            <w:pPr>
              <w:spacing w:before="0" w:after="0" w:line="240" w:lineRule="auto"/>
              <w:rPr>
                <w:rFonts w:cs="Calibri"/>
                <w:color w:val="000000"/>
                <w:lang w:val="fr-CM" w:eastAsia="fr-CM"/>
              </w:rPr>
            </w:pPr>
            <w:r w:rsidRPr="00DE0859">
              <w:rPr>
                <w:rFonts w:cs="Calibri"/>
                <w:color w:val="000000"/>
                <w:lang w:val="fr-CM" w:eastAsia="fr-CM"/>
              </w:rPr>
              <w:t>QUAI N°1</w:t>
            </w:r>
          </w:p>
        </w:tc>
        <w:tc>
          <w:tcPr>
            <w:tcW w:w="1043" w:type="dxa"/>
            <w:tcBorders>
              <w:top w:val="nil"/>
              <w:left w:val="nil"/>
              <w:bottom w:val="single" w:sz="4" w:space="0" w:color="auto"/>
              <w:right w:val="single" w:sz="4" w:space="0" w:color="auto"/>
            </w:tcBorders>
            <w:shd w:val="clear" w:color="auto" w:fill="auto"/>
            <w:vAlign w:val="center"/>
            <w:hideMark/>
          </w:tcPr>
          <w:p w14:paraId="7788FD16" w14:textId="77777777" w:rsidR="00B86AEF" w:rsidRPr="00DE0859" w:rsidRDefault="00B86AEF" w:rsidP="00B86AEF">
            <w:pPr>
              <w:spacing w:before="0" w:after="0" w:line="240" w:lineRule="auto"/>
              <w:jc w:val="center"/>
              <w:rPr>
                <w:rFonts w:cs="Calibri"/>
                <w:color w:val="000000"/>
                <w:lang w:val="fr-CM" w:eastAsia="fr-CM"/>
              </w:rPr>
            </w:pPr>
          </w:p>
        </w:tc>
        <w:tc>
          <w:tcPr>
            <w:tcW w:w="710" w:type="dxa"/>
            <w:tcBorders>
              <w:top w:val="nil"/>
              <w:left w:val="nil"/>
              <w:bottom w:val="single" w:sz="4" w:space="0" w:color="auto"/>
              <w:right w:val="single" w:sz="4" w:space="0" w:color="auto"/>
            </w:tcBorders>
            <w:shd w:val="clear" w:color="auto" w:fill="auto"/>
            <w:vAlign w:val="center"/>
            <w:hideMark/>
          </w:tcPr>
          <w:p w14:paraId="5D621AF8"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1</w:t>
            </w:r>
          </w:p>
        </w:tc>
        <w:tc>
          <w:tcPr>
            <w:tcW w:w="709" w:type="dxa"/>
            <w:tcBorders>
              <w:top w:val="nil"/>
              <w:left w:val="nil"/>
              <w:bottom w:val="single" w:sz="4" w:space="0" w:color="auto"/>
              <w:right w:val="single" w:sz="4" w:space="0" w:color="auto"/>
            </w:tcBorders>
            <w:shd w:val="clear" w:color="auto" w:fill="auto"/>
            <w:vAlign w:val="center"/>
            <w:hideMark/>
          </w:tcPr>
          <w:p w14:paraId="17B17E2D"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2</w:t>
            </w:r>
          </w:p>
        </w:tc>
        <w:tc>
          <w:tcPr>
            <w:tcW w:w="1275" w:type="dxa"/>
            <w:tcBorders>
              <w:top w:val="nil"/>
              <w:left w:val="nil"/>
              <w:bottom w:val="single" w:sz="4" w:space="0" w:color="auto"/>
              <w:right w:val="single" w:sz="4" w:space="0" w:color="auto"/>
            </w:tcBorders>
            <w:shd w:val="clear" w:color="auto" w:fill="auto"/>
            <w:vAlign w:val="center"/>
            <w:hideMark/>
          </w:tcPr>
          <w:p w14:paraId="0F425546" w14:textId="77777777" w:rsidR="00B86AEF" w:rsidRPr="00DE0859" w:rsidRDefault="00B86AEF" w:rsidP="00B86AEF">
            <w:pPr>
              <w:spacing w:before="0" w:after="0" w:line="240" w:lineRule="auto"/>
              <w:jc w:val="center"/>
              <w:rPr>
                <w:rFonts w:cs="Calibri"/>
                <w:color w:val="000000"/>
                <w:lang w:val="fr-CM" w:eastAsia="fr-CM"/>
              </w:rPr>
            </w:pPr>
          </w:p>
        </w:tc>
        <w:tc>
          <w:tcPr>
            <w:tcW w:w="1191" w:type="dxa"/>
            <w:tcBorders>
              <w:top w:val="nil"/>
              <w:left w:val="nil"/>
              <w:bottom w:val="single" w:sz="4" w:space="0" w:color="auto"/>
              <w:right w:val="single" w:sz="4" w:space="0" w:color="auto"/>
            </w:tcBorders>
            <w:shd w:val="clear" w:color="auto" w:fill="auto"/>
            <w:vAlign w:val="center"/>
            <w:hideMark/>
          </w:tcPr>
          <w:p w14:paraId="7ECE187F" w14:textId="77777777" w:rsidR="00B86AEF" w:rsidRPr="00DE0859" w:rsidRDefault="00B86AEF" w:rsidP="00B86AEF">
            <w:pPr>
              <w:spacing w:before="0" w:after="0" w:line="240" w:lineRule="auto"/>
              <w:jc w:val="center"/>
              <w:rPr>
                <w:rFonts w:cs="Calibri"/>
                <w:color w:val="000000"/>
                <w:lang w:val="fr-CM" w:eastAsia="fr-CM"/>
              </w:rPr>
            </w:pPr>
          </w:p>
        </w:tc>
        <w:tc>
          <w:tcPr>
            <w:tcW w:w="1361" w:type="dxa"/>
            <w:tcBorders>
              <w:top w:val="nil"/>
              <w:left w:val="nil"/>
              <w:bottom w:val="single" w:sz="4" w:space="0" w:color="auto"/>
              <w:right w:val="single" w:sz="4" w:space="0" w:color="auto"/>
            </w:tcBorders>
            <w:shd w:val="clear" w:color="auto" w:fill="auto"/>
            <w:vAlign w:val="center"/>
            <w:hideMark/>
          </w:tcPr>
          <w:p w14:paraId="438EB793" w14:textId="77777777" w:rsidR="00B86AEF" w:rsidRPr="00DE0859" w:rsidRDefault="00B86AEF" w:rsidP="00B86AEF">
            <w:pPr>
              <w:spacing w:before="0" w:after="0" w:line="240" w:lineRule="auto"/>
              <w:jc w:val="center"/>
              <w:rPr>
                <w:rFonts w:cs="Calibri"/>
                <w:color w:val="000000"/>
                <w:lang w:val="fr-CM" w:eastAsia="fr-CM"/>
              </w:rPr>
            </w:pPr>
          </w:p>
        </w:tc>
      </w:tr>
      <w:tr w:rsidR="00B86AEF" w:rsidRPr="00DE0859" w14:paraId="32FEECD1" w14:textId="77777777" w:rsidTr="00B8329B">
        <w:trPr>
          <w:trHeight w:val="300"/>
          <w:jc w:val="center"/>
        </w:trPr>
        <w:tc>
          <w:tcPr>
            <w:tcW w:w="369" w:type="dxa"/>
            <w:tcBorders>
              <w:top w:val="nil"/>
              <w:left w:val="single" w:sz="4" w:space="0" w:color="auto"/>
              <w:bottom w:val="single" w:sz="4" w:space="0" w:color="auto"/>
              <w:right w:val="single" w:sz="4" w:space="0" w:color="auto"/>
            </w:tcBorders>
            <w:shd w:val="clear" w:color="auto" w:fill="auto"/>
            <w:noWrap/>
            <w:vAlign w:val="center"/>
            <w:hideMark/>
          </w:tcPr>
          <w:p w14:paraId="12AA26B8" w14:textId="77777777" w:rsidR="00B86AEF" w:rsidRPr="00DE0859" w:rsidRDefault="00B86AEF" w:rsidP="00B86AEF">
            <w:pPr>
              <w:spacing w:before="0" w:after="0" w:line="240" w:lineRule="auto"/>
              <w:jc w:val="right"/>
              <w:rPr>
                <w:rFonts w:cs="Calibri"/>
                <w:color w:val="000000"/>
                <w:lang w:val="fr-CM" w:eastAsia="fr-CM"/>
              </w:rPr>
            </w:pPr>
            <w:r w:rsidRPr="00DE0859">
              <w:rPr>
                <w:rFonts w:cs="Calibri"/>
                <w:color w:val="000000"/>
                <w:lang w:val="fr-CM" w:eastAsia="fr-CM"/>
              </w:rPr>
              <w:t>25</w:t>
            </w:r>
          </w:p>
        </w:tc>
        <w:tc>
          <w:tcPr>
            <w:tcW w:w="381" w:type="dxa"/>
            <w:vMerge/>
            <w:tcBorders>
              <w:top w:val="nil"/>
              <w:left w:val="single" w:sz="4" w:space="0" w:color="auto"/>
              <w:bottom w:val="nil"/>
              <w:right w:val="single" w:sz="4" w:space="0" w:color="auto"/>
            </w:tcBorders>
            <w:vAlign w:val="center"/>
            <w:hideMark/>
          </w:tcPr>
          <w:p w14:paraId="249C215C" w14:textId="77777777" w:rsidR="00B86AEF" w:rsidRPr="00DE0859" w:rsidRDefault="00B86AEF" w:rsidP="00B86AEF">
            <w:pPr>
              <w:spacing w:before="0" w:after="0" w:line="240" w:lineRule="auto"/>
              <w:rPr>
                <w:rFonts w:cs="Calibri"/>
                <w:color w:val="000000"/>
                <w:lang w:val="fr-CM" w:eastAsia="fr-CM"/>
              </w:rPr>
            </w:pPr>
          </w:p>
        </w:tc>
        <w:tc>
          <w:tcPr>
            <w:tcW w:w="3330" w:type="dxa"/>
            <w:tcBorders>
              <w:top w:val="nil"/>
              <w:left w:val="nil"/>
              <w:bottom w:val="single" w:sz="4" w:space="0" w:color="auto"/>
              <w:right w:val="single" w:sz="4" w:space="0" w:color="auto"/>
            </w:tcBorders>
            <w:shd w:val="clear" w:color="auto" w:fill="auto"/>
            <w:vAlign w:val="bottom"/>
            <w:hideMark/>
          </w:tcPr>
          <w:p w14:paraId="14B888F6" w14:textId="77777777" w:rsidR="00B86AEF" w:rsidRPr="00DE0859" w:rsidRDefault="00B86AEF" w:rsidP="00B86AEF">
            <w:pPr>
              <w:spacing w:before="0" w:after="0" w:line="240" w:lineRule="auto"/>
              <w:rPr>
                <w:rFonts w:cs="Calibri"/>
                <w:color w:val="000000"/>
                <w:lang w:val="fr-CM" w:eastAsia="fr-CM"/>
              </w:rPr>
            </w:pPr>
            <w:r w:rsidRPr="00DE0859">
              <w:rPr>
                <w:rFonts w:cs="Calibri"/>
                <w:color w:val="000000"/>
                <w:lang w:val="fr-CM" w:eastAsia="fr-CM"/>
              </w:rPr>
              <w:t>DUC D'ALPE</w:t>
            </w:r>
          </w:p>
        </w:tc>
        <w:tc>
          <w:tcPr>
            <w:tcW w:w="1043" w:type="dxa"/>
            <w:tcBorders>
              <w:top w:val="nil"/>
              <w:left w:val="nil"/>
              <w:bottom w:val="single" w:sz="4" w:space="0" w:color="auto"/>
              <w:right w:val="single" w:sz="4" w:space="0" w:color="auto"/>
            </w:tcBorders>
            <w:shd w:val="clear" w:color="auto" w:fill="auto"/>
            <w:vAlign w:val="center"/>
            <w:hideMark/>
          </w:tcPr>
          <w:p w14:paraId="066B043C" w14:textId="77777777" w:rsidR="00B86AEF" w:rsidRPr="00DE0859" w:rsidRDefault="00B86AEF" w:rsidP="00B86AEF">
            <w:pPr>
              <w:spacing w:before="0" w:after="0" w:line="240" w:lineRule="auto"/>
              <w:jc w:val="center"/>
              <w:rPr>
                <w:rFonts w:cs="Calibri"/>
                <w:color w:val="000000"/>
                <w:lang w:val="fr-CM" w:eastAsia="fr-CM"/>
              </w:rPr>
            </w:pPr>
          </w:p>
        </w:tc>
        <w:tc>
          <w:tcPr>
            <w:tcW w:w="710" w:type="dxa"/>
            <w:tcBorders>
              <w:top w:val="nil"/>
              <w:left w:val="nil"/>
              <w:bottom w:val="single" w:sz="4" w:space="0" w:color="auto"/>
              <w:right w:val="single" w:sz="4" w:space="0" w:color="auto"/>
            </w:tcBorders>
            <w:shd w:val="clear" w:color="auto" w:fill="auto"/>
            <w:vAlign w:val="center"/>
            <w:hideMark/>
          </w:tcPr>
          <w:p w14:paraId="528E347B"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1</w:t>
            </w:r>
          </w:p>
        </w:tc>
        <w:tc>
          <w:tcPr>
            <w:tcW w:w="709" w:type="dxa"/>
            <w:tcBorders>
              <w:top w:val="nil"/>
              <w:left w:val="nil"/>
              <w:bottom w:val="single" w:sz="4" w:space="0" w:color="auto"/>
              <w:right w:val="single" w:sz="4" w:space="0" w:color="auto"/>
            </w:tcBorders>
            <w:shd w:val="clear" w:color="auto" w:fill="auto"/>
            <w:vAlign w:val="center"/>
            <w:hideMark/>
          </w:tcPr>
          <w:p w14:paraId="348045D9"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2</w:t>
            </w:r>
          </w:p>
        </w:tc>
        <w:tc>
          <w:tcPr>
            <w:tcW w:w="1275" w:type="dxa"/>
            <w:tcBorders>
              <w:top w:val="nil"/>
              <w:left w:val="nil"/>
              <w:bottom w:val="single" w:sz="4" w:space="0" w:color="auto"/>
              <w:right w:val="single" w:sz="4" w:space="0" w:color="auto"/>
            </w:tcBorders>
            <w:shd w:val="clear" w:color="auto" w:fill="auto"/>
            <w:vAlign w:val="center"/>
            <w:hideMark/>
          </w:tcPr>
          <w:p w14:paraId="380476A4" w14:textId="77777777" w:rsidR="00B86AEF" w:rsidRPr="00DE0859" w:rsidRDefault="00B86AEF" w:rsidP="00B86AEF">
            <w:pPr>
              <w:spacing w:before="0" w:after="0" w:line="240" w:lineRule="auto"/>
              <w:jc w:val="center"/>
              <w:rPr>
                <w:rFonts w:cs="Calibri"/>
                <w:color w:val="000000"/>
                <w:lang w:val="fr-CM" w:eastAsia="fr-CM"/>
              </w:rPr>
            </w:pPr>
          </w:p>
        </w:tc>
        <w:tc>
          <w:tcPr>
            <w:tcW w:w="1191" w:type="dxa"/>
            <w:tcBorders>
              <w:top w:val="nil"/>
              <w:left w:val="nil"/>
              <w:bottom w:val="single" w:sz="4" w:space="0" w:color="auto"/>
              <w:right w:val="single" w:sz="4" w:space="0" w:color="auto"/>
            </w:tcBorders>
            <w:shd w:val="clear" w:color="auto" w:fill="auto"/>
            <w:vAlign w:val="center"/>
            <w:hideMark/>
          </w:tcPr>
          <w:p w14:paraId="1E483F22" w14:textId="77777777" w:rsidR="00B86AEF" w:rsidRPr="00DE0859" w:rsidRDefault="00B86AEF" w:rsidP="00B86AEF">
            <w:pPr>
              <w:spacing w:before="0" w:after="0" w:line="240" w:lineRule="auto"/>
              <w:jc w:val="center"/>
              <w:rPr>
                <w:rFonts w:cs="Calibri"/>
                <w:color w:val="000000"/>
                <w:lang w:val="fr-CM" w:eastAsia="fr-CM"/>
              </w:rPr>
            </w:pPr>
          </w:p>
        </w:tc>
        <w:tc>
          <w:tcPr>
            <w:tcW w:w="1361" w:type="dxa"/>
            <w:tcBorders>
              <w:top w:val="nil"/>
              <w:left w:val="nil"/>
              <w:bottom w:val="single" w:sz="4" w:space="0" w:color="auto"/>
              <w:right w:val="single" w:sz="4" w:space="0" w:color="auto"/>
            </w:tcBorders>
            <w:shd w:val="clear" w:color="auto" w:fill="auto"/>
            <w:vAlign w:val="center"/>
            <w:hideMark/>
          </w:tcPr>
          <w:p w14:paraId="54AAAEC0" w14:textId="77777777" w:rsidR="00B86AEF" w:rsidRPr="00DE0859" w:rsidRDefault="00B86AEF" w:rsidP="00B86AEF">
            <w:pPr>
              <w:spacing w:before="0" w:after="0" w:line="240" w:lineRule="auto"/>
              <w:jc w:val="center"/>
              <w:rPr>
                <w:rFonts w:cs="Calibri"/>
                <w:color w:val="000000"/>
                <w:lang w:val="fr-CM" w:eastAsia="fr-CM"/>
              </w:rPr>
            </w:pPr>
          </w:p>
        </w:tc>
      </w:tr>
      <w:tr w:rsidR="00B86AEF" w:rsidRPr="00DE0859" w14:paraId="386D86F8" w14:textId="77777777" w:rsidTr="00B8329B">
        <w:trPr>
          <w:trHeight w:val="300"/>
          <w:jc w:val="center"/>
        </w:trPr>
        <w:tc>
          <w:tcPr>
            <w:tcW w:w="369" w:type="dxa"/>
            <w:tcBorders>
              <w:top w:val="nil"/>
              <w:left w:val="single" w:sz="4" w:space="0" w:color="auto"/>
              <w:bottom w:val="single" w:sz="4" w:space="0" w:color="auto"/>
              <w:right w:val="single" w:sz="4" w:space="0" w:color="auto"/>
            </w:tcBorders>
            <w:shd w:val="clear" w:color="auto" w:fill="auto"/>
            <w:noWrap/>
            <w:vAlign w:val="center"/>
            <w:hideMark/>
          </w:tcPr>
          <w:p w14:paraId="78CFEB6F" w14:textId="77777777" w:rsidR="00B86AEF" w:rsidRPr="00DE0859" w:rsidRDefault="00B86AEF" w:rsidP="00B86AEF">
            <w:pPr>
              <w:spacing w:before="0" w:after="0" w:line="240" w:lineRule="auto"/>
              <w:jc w:val="right"/>
              <w:rPr>
                <w:rFonts w:cs="Calibri"/>
                <w:color w:val="000000"/>
                <w:lang w:val="fr-CM" w:eastAsia="fr-CM"/>
              </w:rPr>
            </w:pPr>
            <w:r w:rsidRPr="00DE0859">
              <w:rPr>
                <w:rFonts w:cs="Calibri"/>
                <w:color w:val="000000"/>
                <w:lang w:val="fr-CM" w:eastAsia="fr-CM"/>
              </w:rPr>
              <w:t>26</w:t>
            </w:r>
          </w:p>
        </w:tc>
        <w:tc>
          <w:tcPr>
            <w:tcW w:w="381" w:type="dxa"/>
            <w:vMerge/>
            <w:tcBorders>
              <w:top w:val="nil"/>
              <w:left w:val="single" w:sz="4" w:space="0" w:color="auto"/>
              <w:bottom w:val="nil"/>
              <w:right w:val="single" w:sz="4" w:space="0" w:color="auto"/>
            </w:tcBorders>
            <w:vAlign w:val="center"/>
            <w:hideMark/>
          </w:tcPr>
          <w:p w14:paraId="5B87F589" w14:textId="77777777" w:rsidR="00B86AEF" w:rsidRPr="00DE0859" w:rsidRDefault="00B86AEF" w:rsidP="00B86AEF">
            <w:pPr>
              <w:spacing w:before="0" w:after="0" w:line="240" w:lineRule="auto"/>
              <w:rPr>
                <w:rFonts w:cs="Calibri"/>
                <w:color w:val="000000"/>
                <w:lang w:val="fr-CM" w:eastAsia="fr-CM"/>
              </w:rPr>
            </w:pPr>
          </w:p>
        </w:tc>
        <w:tc>
          <w:tcPr>
            <w:tcW w:w="3330" w:type="dxa"/>
            <w:tcBorders>
              <w:top w:val="nil"/>
              <w:left w:val="nil"/>
              <w:bottom w:val="single" w:sz="4" w:space="0" w:color="auto"/>
              <w:right w:val="single" w:sz="4" w:space="0" w:color="auto"/>
            </w:tcBorders>
            <w:shd w:val="clear" w:color="auto" w:fill="auto"/>
            <w:vAlign w:val="bottom"/>
            <w:hideMark/>
          </w:tcPr>
          <w:p w14:paraId="09E37E7C" w14:textId="77777777" w:rsidR="00B86AEF" w:rsidRPr="00DE0859" w:rsidRDefault="00B86AEF" w:rsidP="00B86AEF">
            <w:pPr>
              <w:spacing w:before="0" w:after="0" w:line="240" w:lineRule="auto"/>
              <w:rPr>
                <w:rFonts w:cs="Calibri"/>
                <w:color w:val="000000"/>
                <w:lang w:val="fr-CM" w:eastAsia="fr-CM"/>
              </w:rPr>
            </w:pPr>
            <w:r w:rsidRPr="00DE0859">
              <w:rPr>
                <w:rFonts w:cs="Calibri"/>
                <w:color w:val="000000"/>
                <w:lang w:val="fr-CM" w:eastAsia="fr-CM"/>
              </w:rPr>
              <w:t>QUAI N°51</w:t>
            </w:r>
          </w:p>
        </w:tc>
        <w:tc>
          <w:tcPr>
            <w:tcW w:w="1043" w:type="dxa"/>
            <w:tcBorders>
              <w:top w:val="nil"/>
              <w:left w:val="nil"/>
              <w:bottom w:val="single" w:sz="4" w:space="0" w:color="auto"/>
              <w:right w:val="single" w:sz="4" w:space="0" w:color="auto"/>
            </w:tcBorders>
            <w:shd w:val="clear" w:color="auto" w:fill="auto"/>
            <w:vAlign w:val="center"/>
            <w:hideMark/>
          </w:tcPr>
          <w:p w14:paraId="77781C3B" w14:textId="77777777" w:rsidR="00B86AEF" w:rsidRPr="00DE0859" w:rsidRDefault="00B86AEF" w:rsidP="00B86AEF">
            <w:pPr>
              <w:spacing w:before="0" w:after="0" w:line="240" w:lineRule="auto"/>
              <w:jc w:val="center"/>
              <w:rPr>
                <w:rFonts w:cs="Calibri"/>
                <w:color w:val="000000"/>
                <w:lang w:val="fr-CM" w:eastAsia="fr-CM"/>
              </w:rPr>
            </w:pPr>
          </w:p>
        </w:tc>
        <w:tc>
          <w:tcPr>
            <w:tcW w:w="710" w:type="dxa"/>
            <w:tcBorders>
              <w:top w:val="nil"/>
              <w:left w:val="nil"/>
              <w:bottom w:val="single" w:sz="4" w:space="0" w:color="auto"/>
              <w:right w:val="single" w:sz="4" w:space="0" w:color="auto"/>
            </w:tcBorders>
            <w:shd w:val="clear" w:color="auto" w:fill="auto"/>
            <w:vAlign w:val="center"/>
            <w:hideMark/>
          </w:tcPr>
          <w:p w14:paraId="55E004AF"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1</w:t>
            </w:r>
          </w:p>
        </w:tc>
        <w:tc>
          <w:tcPr>
            <w:tcW w:w="709" w:type="dxa"/>
            <w:tcBorders>
              <w:top w:val="nil"/>
              <w:left w:val="nil"/>
              <w:bottom w:val="single" w:sz="4" w:space="0" w:color="auto"/>
              <w:right w:val="single" w:sz="4" w:space="0" w:color="auto"/>
            </w:tcBorders>
            <w:shd w:val="clear" w:color="auto" w:fill="auto"/>
            <w:vAlign w:val="center"/>
            <w:hideMark/>
          </w:tcPr>
          <w:p w14:paraId="0E209428"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2</w:t>
            </w:r>
          </w:p>
        </w:tc>
        <w:tc>
          <w:tcPr>
            <w:tcW w:w="1275" w:type="dxa"/>
            <w:tcBorders>
              <w:top w:val="nil"/>
              <w:left w:val="nil"/>
              <w:bottom w:val="single" w:sz="4" w:space="0" w:color="auto"/>
              <w:right w:val="single" w:sz="4" w:space="0" w:color="auto"/>
            </w:tcBorders>
            <w:shd w:val="clear" w:color="auto" w:fill="auto"/>
            <w:vAlign w:val="center"/>
            <w:hideMark/>
          </w:tcPr>
          <w:p w14:paraId="12E06933" w14:textId="77777777" w:rsidR="00B86AEF" w:rsidRPr="00DE0859" w:rsidRDefault="00B86AEF" w:rsidP="00B86AEF">
            <w:pPr>
              <w:spacing w:before="0" w:after="0" w:line="240" w:lineRule="auto"/>
              <w:jc w:val="center"/>
              <w:rPr>
                <w:rFonts w:cs="Calibri"/>
                <w:color w:val="000000"/>
                <w:lang w:val="fr-CM" w:eastAsia="fr-CM"/>
              </w:rPr>
            </w:pPr>
          </w:p>
        </w:tc>
        <w:tc>
          <w:tcPr>
            <w:tcW w:w="1191" w:type="dxa"/>
            <w:tcBorders>
              <w:top w:val="nil"/>
              <w:left w:val="nil"/>
              <w:bottom w:val="single" w:sz="4" w:space="0" w:color="auto"/>
              <w:right w:val="single" w:sz="4" w:space="0" w:color="auto"/>
            </w:tcBorders>
            <w:shd w:val="clear" w:color="auto" w:fill="auto"/>
            <w:vAlign w:val="center"/>
            <w:hideMark/>
          </w:tcPr>
          <w:p w14:paraId="46307283" w14:textId="77777777" w:rsidR="00B86AEF" w:rsidRPr="00DE0859" w:rsidRDefault="00B86AEF" w:rsidP="00B86AEF">
            <w:pPr>
              <w:spacing w:before="0" w:after="0" w:line="240" w:lineRule="auto"/>
              <w:jc w:val="center"/>
              <w:rPr>
                <w:rFonts w:cs="Calibri"/>
                <w:color w:val="000000"/>
                <w:lang w:val="fr-CM" w:eastAsia="fr-CM"/>
              </w:rPr>
            </w:pPr>
          </w:p>
        </w:tc>
        <w:tc>
          <w:tcPr>
            <w:tcW w:w="1361" w:type="dxa"/>
            <w:tcBorders>
              <w:top w:val="nil"/>
              <w:left w:val="nil"/>
              <w:bottom w:val="single" w:sz="4" w:space="0" w:color="auto"/>
              <w:right w:val="single" w:sz="4" w:space="0" w:color="auto"/>
            </w:tcBorders>
            <w:shd w:val="clear" w:color="auto" w:fill="auto"/>
            <w:vAlign w:val="center"/>
            <w:hideMark/>
          </w:tcPr>
          <w:p w14:paraId="4BA5F324" w14:textId="77777777" w:rsidR="00B86AEF" w:rsidRPr="00DE0859" w:rsidRDefault="00B86AEF" w:rsidP="00B86AEF">
            <w:pPr>
              <w:spacing w:before="0" w:after="0" w:line="240" w:lineRule="auto"/>
              <w:jc w:val="center"/>
              <w:rPr>
                <w:rFonts w:cs="Calibri"/>
                <w:color w:val="000000"/>
                <w:lang w:val="fr-CM" w:eastAsia="fr-CM"/>
              </w:rPr>
            </w:pPr>
          </w:p>
        </w:tc>
      </w:tr>
      <w:tr w:rsidR="00B86AEF" w:rsidRPr="00DE0859" w14:paraId="1D07072F" w14:textId="77777777" w:rsidTr="00B8329B">
        <w:trPr>
          <w:trHeight w:val="300"/>
          <w:jc w:val="center"/>
        </w:trPr>
        <w:tc>
          <w:tcPr>
            <w:tcW w:w="369" w:type="dxa"/>
            <w:tcBorders>
              <w:top w:val="nil"/>
              <w:left w:val="single" w:sz="4" w:space="0" w:color="auto"/>
              <w:bottom w:val="single" w:sz="4" w:space="0" w:color="auto"/>
              <w:right w:val="single" w:sz="4" w:space="0" w:color="auto"/>
            </w:tcBorders>
            <w:shd w:val="clear" w:color="auto" w:fill="auto"/>
            <w:noWrap/>
            <w:vAlign w:val="center"/>
            <w:hideMark/>
          </w:tcPr>
          <w:p w14:paraId="5CDF983B" w14:textId="77777777" w:rsidR="00B86AEF" w:rsidRPr="00DE0859" w:rsidRDefault="00B86AEF" w:rsidP="00B86AEF">
            <w:pPr>
              <w:spacing w:before="0" w:after="0" w:line="240" w:lineRule="auto"/>
              <w:jc w:val="right"/>
              <w:rPr>
                <w:rFonts w:cs="Calibri"/>
                <w:color w:val="000000"/>
                <w:lang w:val="fr-CM" w:eastAsia="fr-CM"/>
              </w:rPr>
            </w:pPr>
            <w:r w:rsidRPr="00DE0859">
              <w:rPr>
                <w:rFonts w:cs="Calibri"/>
                <w:color w:val="000000"/>
                <w:lang w:val="fr-CM" w:eastAsia="fr-CM"/>
              </w:rPr>
              <w:t>27</w:t>
            </w:r>
          </w:p>
        </w:tc>
        <w:tc>
          <w:tcPr>
            <w:tcW w:w="381" w:type="dxa"/>
            <w:vMerge/>
            <w:tcBorders>
              <w:top w:val="nil"/>
              <w:left w:val="single" w:sz="4" w:space="0" w:color="auto"/>
              <w:bottom w:val="nil"/>
              <w:right w:val="single" w:sz="4" w:space="0" w:color="auto"/>
            </w:tcBorders>
            <w:vAlign w:val="center"/>
            <w:hideMark/>
          </w:tcPr>
          <w:p w14:paraId="08DFFBDC" w14:textId="77777777" w:rsidR="00B86AEF" w:rsidRPr="00DE0859" w:rsidRDefault="00B86AEF" w:rsidP="00B86AEF">
            <w:pPr>
              <w:spacing w:before="0" w:after="0" w:line="240" w:lineRule="auto"/>
              <w:rPr>
                <w:rFonts w:cs="Calibri"/>
                <w:color w:val="000000"/>
                <w:lang w:val="fr-CM" w:eastAsia="fr-CM"/>
              </w:rPr>
            </w:pPr>
          </w:p>
        </w:tc>
        <w:tc>
          <w:tcPr>
            <w:tcW w:w="3330" w:type="dxa"/>
            <w:tcBorders>
              <w:top w:val="nil"/>
              <w:left w:val="nil"/>
              <w:bottom w:val="single" w:sz="4" w:space="0" w:color="auto"/>
              <w:right w:val="single" w:sz="4" w:space="0" w:color="auto"/>
            </w:tcBorders>
            <w:shd w:val="clear" w:color="auto" w:fill="auto"/>
            <w:vAlign w:val="bottom"/>
            <w:hideMark/>
          </w:tcPr>
          <w:p w14:paraId="13CDD408" w14:textId="77777777" w:rsidR="00B86AEF" w:rsidRPr="00DE0859" w:rsidRDefault="00B86AEF" w:rsidP="00B86AEF">
            <w:pPr>
              <w:spacing w:before="0" w:after="0" w:line="240" w:lineRule="auto"/>
              <w:rPr>
                <w:rFonts w:cs="Calibri"/>
                <w:color w:val="000000"/>
                <w:lang w:val="fr-CM" w:eastAsia="fr-CM"/>
              </w:rPr>
            </w:pPr>
            <w:r w:rsidRPr="00DE0859">
              <w:rPr>
                <w:rFonts w:cs="Calibri"/>
                <w:color w:val="000000"/>
                <w:lang w:val="fr-CM" w:eastAsia="fr-CM"/>
              </w:rPr>
              <w:t>ECOLE A FEU DE DIBAMABA</w:t>
            </w:r>
          </w:p>
        </w:tc>
        <w:tc>
          <w:tcPr>
            <w:tcW w:w="1043" w:type="dxa"/>
            <w:tcBorders>
              <w:top w:val="nil"/>
              <w:left w:val="nil"/>
              <w:bottom w:val="single" w:sz="4" w:space="0" w:color="auto"/>
              <w:right w:val="single" w:sz="4" w:space="0" w:color="auto"/>
            </w:tcBorders>
            <w:shd w:val="clear" w:color="auto" w:fill="auto"/>
            <w:vAlign w:val="center"/>
            <w:hideMark/>
          </w:tcPr>
          <w:p w14:paraId="5A4BF7B8" w14:textId="77777777" w:rsidR="00B86AEF" w:rsidRPr="00DE0859" w:rsidRDefault="00B86AEF" w:rsidP="00B86AEF">
            <w:pPr>
              <w:spacing w:before="0" w:after="0" w:line="240" w:lineRule="auto"/>
              <w:jc w:val="center"/>
              <w:rPr>
                <w:rFonts w:cs="Calibri"/>
                <w:color w:val="000000"/>
                <w:lang w:val="fr-CM" w:eastAsia="fr-CM"/>
              </w:rPr>
            </w:pPr>
          </w:p>
        </w:tc>
        <w:tc>
          <w:tcPr>
            <w:tcW w:w="710" w:type="dxa"/>
            <w:tcBorders>
              <w:top w:val="nil"/>
              <w:left w:val="nil"/>
              <w:bottom w:val="single" w:sz="4" w:space="0" w:color="auto"/>
              <w:right w:val="single" w:sz="4" w:space="0" w:color="auto"/>
            </w:tcBorders>
            <w:shd w:val="clear" w:color="auto" w:fill="auto"/>
            <w:vAlign w:val="center"/>
            <w:hideMark/>
          </w:tcPr>
          <w:p w14:paraId="2F6B2C41"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2</w:t>
            </w:r>
          </w:p>
        </w:tc>
        <w:tc>
          <w:tcPr>
            <w:tcW w:w="709" w:type="dxa"/>
            <w:tcBorders>
              <w:top w:val="nil"/>
              <w:left w:val="nil"/>
              <w:bottom w:val="single" w:sz="4" w:space="0" w:color="auto"/>
              <w:right w:val="single" w:sz="4" w:space="0" w:color="auto"/>
            </w:tcBorders>
            <w:shd w:val="clear" w:color="auto" w:fill="auto"/>
            <w:vAlign w:val="center"/>
            <w:hideMark/>
          </w:tcPr>
          <w:p w14:paraId="3D8D8E5C"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2</w:t>
            </w:r>
          </w:p>
        </w:tc>
        <w:tc>
          <w:tcPr>
            <w:tcW w:w="1275" w:type="dxa"/>
            <w:tcBorders>
              <w:top w:val="nil"/>
              <w:left w:val="nil"/>
              <w:bottom w:val="single" w:sz="4" w:space="0" w:color="auto"/>
              <w:right w:val="single" w:sz="4" w:space="0" w:color="auto"/>
            </w:tcBorders>
            <w:shd w:val="clear" w:color="auto" w:fill="auto"/>
            <w:vAlign w:val="center"/>
            <w:hideMark/>
          </w:tcPr>
          <w:p w14:paraId="7A9B239A" w14:textId="77777777" w:rsidR="00B86AEF" w:rsidRPr="00DE0859" w:rsidRDefault="00B86AEF" w:rsidP="00B86AEF">
            <w:pPr>
              <w:spacing w:before="0" w:after="0" w:line="240" w:lineRule="auto"/>
              <w:jc w:val="center"/>
              <w:rPr>
                <w:rFonts w:cs="Calibri"/>
                <w:color w:val="000000"/>
                <w:lang w:val="fr-CM" w:eastAsia="fr-CM"/>
              </w:rPr>
            </w:pPr>
          </w:p>
        </w:tc>
        <w:tc>
          <w:tcPr>
            <w:tcW w:w="1191" w:type="dxa"/>
            <w:tcBorders>
              <w:top w:val="nil"/>
              <w:left w:val="nil"/>
              <w:bottom w:val="single" w:sz="4" w:space="0" w:color="auto"/>
              <w:right w:val="single" w:sz="4" w:space="0" w:color="auto"/>
            </w:tcBorders>
            <w:shd w:val="clear" w:color="auto" w:fill="auto"/>
            <w:vAlign w:val="center"/>
            <w:hideMark/>
          </w:tcPr>
          <w:p w14:paraId="2CB1D663" w14:textId="77777777" w:rsidR="00B86AEF" w:rsidRPr="00DE0859" w:rsidRDefault="00B86AEF" w:rsidP="00B86AEF">
            <w:pPr>
              <w:spacing w:before="0" w:after="0" w:line="240" w:lineRule="auto"/>
              <w:jc w:val="center"/>
              <w:rPr>
                <w:rFonts w:cs="Calibri"/>
                <w:color w:val="000000"/>
                <w:lang w:val="fr-CM" w:eastAsia="fr-CM"/>
              </w:rPr>
            </w:pPr>
          </w:p>
        </w:tc>
        <w:tc>
          <w:tcPr>
            <w:tcW w:w="1361" w:type="dxa"/>
            <w:tcBorders>
              <w:top w:val="nil"/>
              <w:left w:val="nil"/>
              <w:bottom w:val="single" w:sz="4" w:space="0" w:color="auto"/>
              <w:right w:val="single" w:sz="4" w:space="0" w:color="auto"/>
            </w:tcBorders>
            <w:shd w:val="clear" w:color="auto" w:fill="auto"/>
            <w:vAlign w:val="center"/>
            <w:hideMark/>
          </w:tcPr>
          <w:p w14:paraId="3D7A6F27"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1</w:t>
            </w:r>
          </w:p>
        </w:tc>
      </w:tr>
      <w:tr w:rsidR="00B86AEF" w:rsidRPr="00DE0859" w14:paraId="2E5B9D1C" w14:textId="77777777" w:rsidTr="00B8329B">
        <w:trPr>
          <w:trHeight w:val="300"/>
          <w:jc w:val="center"/>
        </w:trPr>
        <w:tc>
          <w:tcPr>
            <w:tcW w:w="369" w:type="dxa"/>
            <w:tcBorders>
              <w:top w:val="nil"/>
              <w:left w:val="single" w:sz="4" w:space="0" w:color="auto"/>
              <w:bottom w:val="single" w:sz="4" w:space="0" w:color="auto"/>
              <w:right w:val="single" w:sz="4" w:space="0" w:color="auto"/>
            </w:tcBorders>
            <w:shd w:val="clear" w:color="auto" w:fill="auto"/>
            <w:noWrap/>
            <w:vAlign w:val="center"/>
            <w:hideMark/>
          </w:tcPr>
          <w:p w14:paraId="31AB4BA6" w14:textId="77777777" w:rsidR="00B86AEF" w:rsidRPr="00DE0859" w:rsidRDefault="00B86AEF" w:rsidP="00B86AEF">
            <w:pPr>
              <w:spacing w:before="0" w:after="0" w:line="240" w:lineRule="auto"/>
              <w:jc w:val="right"/>
              <w:rPr>
                <w:rFonts w:cs="Calibri"/>
                <w:color w:val="000000"/>
                <w:lang w:val="fr-CM" w:eastAsia="fr-CM"/>
              </w:rPr>
            </w:pPr>
            <w:r w:rsidRPr="00DE0859">
              <w:rPr>
                <w:rFonts w:cs="Calibri"/>
                <w:color w:val="000000"/>
                <w:lang w:val="fr-CM" w:eastAsia="fr-CM"/>
              </w:rPr>
              <w:t>28</w:t>
            </w:r>
          </w:p>
        </w:tc>
        <w:tc>
          <w:tcPr>
            <w:tcW w:w="381" w:type="dxa"/>
            <w:vMerge/>
            <w:tcBorders>
              <w:top w:val="nil"/>
              <w:left w:val="single" w:sz="4" w:space="0" w:color="auto"/>
              <w:bottom w:val="nil"/>
              <w:right w:val="single" w:sz="4" w:space="0" w:color="auto"/>
            </w:tcBorders>
            <w:vAlign w:val="center"/>
            <w:hideMark/>
          </w:tcPr>
          <w:p w14:paraId="1381F447" w14:textId="77777777" w:rsidR="00B86AEF" w:rsidRPr="00DE0859" w:rsidRDefault="00B86AEF" w:rsidP="00B86AEF">
            <w:pPr>
              <w:spacing w:before="0" w:after="0" w:line="240" w:lineRule="auto"/>
              <w:rPr>
                <w:rFonts w:cs="Calibri"/>
                <w:color w:val="000000"/>
                <w:lang w:val="fr-CM" w:eastAsia="fr-CM"/>
              </w:rPr>
            </w:pPr>
          </w:p>
        </w:tc>
        <w:tc>
          <w:tcPr>
            <w:tcW w:w="3330" w:type="dxa"/>
            <w:tcBorders>
              <w:top w:val="nil"/>
              <w:left w:val="nil"/>
              <w:bottom w:val="single" w:sz="4" w:space="0" w:color="auto"/>
              <w:right w:val="single" w:sz="4" w:space="0" w:color="auto"/>
            </w:tcBorders>
            <w:shd w:val="clear" w:color="auto" w:fill="auto"/>
            <w:vAlign w:val="bottom"/>
            <w:hideMark/>
          </w:tcPr>
          <w:p w14:paraId="7B84FA84" w14:textId="77777777" w:rsidR="00B86AEF" w:rsidRPr="00DE0859" w:rsidRDefault="00B86AEF" w:rsidP="00B86AEF">
            <w:pPr>
              <w:spacing w:before="0" w:after="0" w:line="240" w:lineRule="auto"/>
              <w:rPr>
                <w:rFonts w:cs="Calibri"/>
                <w:color w:val="000000"/>
                <w:lang w:val="fr-CM" w:eastAsia="fr-CM"/>
              </w:rPr>
            </w:pPr>
            <w:r w:rsidRPr="00DE0859">
              <w:rPr>
                <w:rFonts w:cs="Calibri"/>
                <w:color w:val="000000"/>
                <w:lang w:val="fr-CM" w:eastAsia="fr-CM"/>
              </w:rPr>
              <w:t>DEPOT BONABERI</w:t>
            </w:r>
          </w:p>
        </w:tc>
        <w:tc>
          <w:tcPr>
            <w:tcW w:w="1043" w:type="dxa"/>
            <w:tcBorders>
              <w:top w:val="nil"/>
              <w:left w:val="nil"/>
              <w:bottom w:val="single" w:sz="4" w:space="0" w:color="auto"/>
              <w:right w:val="single" w:sz="4" w:space="0" w:color="auto"/>
            </w:tcBorders>
            <w:shd w:val="clear" w:color="auto" w:fill="auto"/>
            <w:vAlign w:val="center"/>
            <w:hideMark/>
          </w:tcPr>
          <w:p w14:paraId="378B9908" w14:textId="77777777" w:rsidR="00B86AEF" w:rsidRPr="00DE0859" w:rsidRDefault="00B86AEF" w:rsidP="00B86AEF">
            <w:pPr>
              <w:spacing w:before="0" w:after="0" w:line="240" w:lineRule="auto"/>
              <w:jc w:val="center"/>
              <w:rPr>
                <w:rFonts w:cs="Calibri"/>
                <w:color w:val="000000"/>
                <w:lang w:val="fr-CM" w:eastAsia="fr-CM"/>
              </w:rPr>
            </w:pPr>
          </w:p>
        </w:tc>
        <w:tc>
          <w:tcPr>
            <w:tcW w:w="710" w:type="dxa"/>
            <w:tcBorders>
              <w:top w:val="nil"/>
              <w:left w:val="nil"/>
              <w:bottom w:val="single" w:sz="4" w:space="0" w:color="auto"/>
              <w:right w:val="single" w:sz="4" w:space="0" w:color="auto"/>
            </w:tcBorders>
            <w:shd w:val="clear" w:color="auto" w:fill="auto"/>
            <w:vAlign w:val="center"/>
            <w:hideMark/>
          </w:tcPr>
          <w:p w14:paraId="017AA426"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1</w:t>
            </w:r>
          </w:p>
        </w:tc>
        <w:tc>
          <w:tcPr>
            <w:tcW w:w="709" w:type="dxa"/>
            <w:tcBorders>
              <w:top w:val="nil"/>
              <w:left w:val="nil"/>
              <w:bottom w:val="single" w:sz="4" w:space="0" w:color="auto"/>
              <w:right w:val="single" w:sz="4" w:space="0" w:color="auto"/>
            </w:tcBorders>
            <w:shd w:val="clear" w:color="auto" w:fill="auto"/>
            <w:vAlign w:val="center"/>
            <w:hideMark/>
          </w:tcPr>
          <w:p w14:paraId="58F7E9EB" w14:textId="77777777" w:rsidR="00B86AEF" w:rsidRPr="00DE0859" w:rsidRDefault="00B86AEF" w:rsidP="00B86AEF">
            <w:pPr>
              <w:spacing w:before="0" w:after="0" w:line="240" w:lineRule="auto"/>
              <w:jc w:val="center"/>
              <w:rPr>
                <w:rFonts w:cs="Calibri"/>
                <w:color w:val="000000"/>
                <w:lang w:val="fr-CM" w:eastAsia="fr-CM"/>
              </w:rPr>
            </w:pPr>
          </w:p>
        </w:tc>
        <w:tc>
          <w:tcPr>
            <w:tcW w:w="1275" w:type="dxa"/>
            <w:tcBorders>
              <w:top w:val="nil"/>
              <w:left w:val="nil"/>
              <w:bottom w:val="single" w:sz="4" w:space="0" w:color="auto"/>
              <w:right w:val="single" w:sz="4" w:space="0" w:color="auto"/>
            </w:tcBorders>
            <w:shd w:val="clear" w:color="auto" w:fill="auto"/>
            <w:vAlign w:val="center"/>
            <w:hideMark/>
          </w:tcPr>
          <w:p w14:paraId="39D5CB57" w14:textId="77777777" w:rsidR="00B86AEF" w:rsidRPr="00DE0859" w:rsidRDefault="00B86AEF" w:rsidP="00B86AEF">
            <w:pPr>
              <w:spacing w:before="0" w:after="0" w:line="240" w:lineRule="auto"/>
              <w:jc w:val="center"/>
              <w:rPr>
                <w:rFonts w:cs="Calibri"/>
                <w:color w:val="000000"/>
                <w:lang w:val="fr-CM" w:eastAsia="fr-CM"/>
              </w:rPr>
            </w:pPr>
          </w:p>
        </w:tc>
        <w:tc>
          <w:tcPr>
            <w:tcW w:w="1191" w:type="dxa"/>
            <w:tcBorders>
              <w:top w:val="nil"/>
              <w:left w:val="nil"/>
              <w:bottom w:val="single" w:sz="4" w:space="0" w:color="auto"/>
              <w:right w:val="single" w:sz="4" w:space="0" w:color="auto"/>
            </w:tcBorders>
            <w:shd w:val="clear" w:color="auto" w:fill="auto"/>
            <w:vAlign w:val="center"/>
            <w:hideMark/>
          </w:tcPr>
          <w:p w14:paraId="59E6AE48" w14:textId="77777777" w:rsidR="00B86AEF" w:rsidRPr="00DE0859" w:rsidRDefault="00B86AEF" w:rsidP="00B86AEF">
            <w:pPr>
              <w:spacing w:before="0" w:after="0" w:line="240" w:lineRule="auto"/>
              <w:jc w:val="center"/>
              <w:rPr>
                <w:rFonts w:cs="Calibri"/>
                <w:color w:val="000000"/>
                <w:lang w:val="fr-CM" w:eastAsia="fr-CM"/>
              </w:rPr>
            </w:pPr>
          </w:p>
        </w:tc>
        <w:tc>
          <w:tcPr>
            <w:tcW w:w="1361" w:type="dxa"/>
            <w:tcBorders>
              <w:top w:val="nil"/>
              <w:left w:val="nil"/>
              <w:bottom w:val="single" w:sz="4" w:space="0" w:color="auto"/>
              <w:right w:val="single" w:sz="4" w:space="0" w:color="auto"/>
            </w:tcBorders>
            <w:shd w:val="clear" w:color="auto" w:fill="auto"/>
            <w:vAlign w:val="center"/>
            <w:hideMark/>
          </w:tcPr>
          <w:p w14:paraId="01B8ECA8"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1</w:t>
            </w:r>
          </w:p>
        </w:tc>
      </w:tr>
      <w:tr w:rsidR="00B86AEF" w:rsidRPr="00DE0859" w14:paraId="65B17FFB" w14:textId="77777777" w:rsidTr="00B8329B">
        <w:trPr>
          <w:trHeight w:val="300"/>
          <w:jc w:val="center"/>
        </w:trPr>
        <w:tc>
          <w:tcPr>
            <w:tcW w:w="4080" w:type="dxa"/>
            <w:gridSpan w:val="3"/>
            <w:tcBorders>
              <w:top w:val="single" w:sz="4" w:space="0" w:color="auto"/>
              <w:left w:val="single" w:sz="4" w:space="0" w:color="auto"/>
              <w:bottom w:val="single" w:sz="4" w:space="0" w:color="auto"/>
              <w:right w:val="single" w:sz="4" w:space="0" w:color="auto"/>
            </w:tcBorders>
            <w:shd w:val="clear" w:color="000000" w:fill="C4BD97"/>
            <w:noWrap/>
            <w:vAlign w:val="center"/>
            <w:hideMark/>
          </w:tcPr>
          <w:p w14:paraId="0BA6F7DF" w14:textId="77777777" w:rsidR="00B86AEF" w:rsidRPr="00DE0859" w:rsidRDefault="00B86AEF" w:rsidP="00B86AEF">
            <w:pPr>
              <w:spacing w:before="0" w:after="0" w:line="240" w:lineRule="auto"/>
              <w:jc w:val="center"/>
              <w:rPr>
                <w:rFonts w:cs="Calibri"/>
                <w:b/>
                <w:bCs/>
                <w:color w:val="000000"/>
                <w:lang w:val="fr-CM" w:eastAsia="fr-CM"/>
              </w:rPr>
            </w:pPr>
            <w:r w:rsidRPr="00DE0859">
              <w:rPr>
                <w:rFonts w:cs="Calibri"/>
                <w:b/>
                <w:bCs/>
                <w:color w:val="000000"/>
                <w:lang w:val="fr-CM" w:eastAsia="fr-CM"/>
              </w:rPr>
              <w:t>CUMUL</w:t>
            </w:r>
          </w:p>
        </w:tc>
        <w:tc>
          <w:tcPr>
            <w:tcW w:w="1043" w:type="dxa"/>
            <w:tcBorders>
              <w:top w:val="nil"/>
              <w:left w:val="nil"/>
              <w:bottom w:val="single" w:sz="4" w:space="0" w:color="auto"/>
              <w:right w:val="single" w:sz="4" w:space="0" w:color="auto"/>
            </w:tcBorders>
            <w:shd w:val="clear" w:color="000000" w:fill="C4BD97"/>
            <w:vAlign w:val="center"/>
            <w:hideMark/>
          </w:tcPr>
          <w:p w14:paraId="1F7FCF13" w14:textId="77777777" w:rsidR="00B86AEF" w:rsidRPr="00DE0859" w:rsidRDefault="00B86AEF" w:rsidP="00B86AEF">
            <w:pPr>
              <w:spacing w:before="0" w:after="0" w:line="240" w:lineRule="auto"/>
              <w:jc w:val="center"/>
              <w:rPr>
                <w:rFonts w:cs="Calibri"/>
                <w:b/>
                <w:bCs/>
                <w:color w:val="000000"/>
                <w:lang w:val="fr-CM" w:eastAsia="fr-CM"/>
              </w:rPr>
            </w:pPr>
            <w:r w:rsidRPr="00DE0859">
              <w:rPr>
                <w:rFonts w:cs="Calibri"/>
                <w:b/>
                <w:bCs/>
                <w:color w:val="000000"/>
                <w:lang w:val="fr-CM" w:eastAsia="fr-CM"/>
              </w:rPr>
              <w:t>3</w:t>
            </w:r>
          </w:p>
        </w:tc>
        <w:tc>
          <w:tcPr>
            <w:tcW w:w="710" w:type="dxa"/>
            <w:tcBorders>
              <w:top w:val="nil"/>
              <w:left w:val="nil"/>
              <w:bottom w:val="single" w:sz="4" w:space="0" w:color="auto"/>
              <w:right w:val="single" w:sz="4" w:space="0" w:color="auto"/>
            </w:tcBorders>
            <w:shd w:val="clear" w:color="000000" w:fill="C4BD97"/>
            <w:vAlign w:val="center"/>
            <w:hideMark/>
          </w:tcPr>
          <w:p w14:paraId="0537D410" w14:textId="77777777" w:rsidR="00B86AEF" w:rsidRPr="00DE0859" w:rsidRDefault="00B86AEF" w:rsidP="00B86AEF">
            <w:pPr>
              <w:spacing w:before="0" w:after="0" w:line="240" w:lineRule="auto"/>
              <w:jc w:val="center"/>
              <w:rPr>
                <w:rFonts w:cs="Calibri"/>
                <w:b/>
                <w:bCs/>
                <w:color w:val="000000"/>
                <w:lang w:val="fr-CM" w:eastAsia="fr-CM"/>
              </w:rPr>
            </w:pPr>
            <w:r w:rsidRPr="00DE0859">
              <w:rPr>
                <w:rFonts w:cs="Calibri"/>
                <w:b/>
                <w:bCs/>
                <w:color w:val="000000"/>
                <w:lang w:val="fr-CM" w:eastAsia="fr-CM"/>
              </w:rPr>
              <w:t>30</w:t>
            </w:r>
          </w:p>
        </w:tc>
        <w:tc>
          <w:tcPr>
            <w:tcW w:w="709" w:type="dxa"/>
            <w:tcBorders>
              <w:top w:val="nil"/>
              <w:left w:val="nil"/>
              <w:bottom w:val="single" w:sz="4" w:space="0" w:color="auto"/>
              <w:right w:val="single" w:sz="4" w:space="0" w:color="auto"/>
            </w:tcBorders>
            <w:shd w:val="clear" w:color="000000" w:fill="C4BD97"/>
            <w:vAlign w:val="center"/>
            <w:hideMark/>
          </w:tcPr>
          <w:p w14:paraId="49CF1A37" w14:textId="77777777" w:rsidR="00B86AEF" w:rsidRPr="00DE0859" w:rsidRDefault="00B86AEF" w:rsidP="00B86AEF">
            <w:pPr>
              <w:spacing w:before="0" w:after="0" w:line="240" w:lineRule="auto"/>
              <w:jc w:val="center"/>
              <w:rPr>
                <w:rFonts w:cs="Calibri"/>
                <w:b/>
                <w:bCs/>
                <w:color w:val="000000"/>
                <w:lang w:val="fr-CM" w:eastAsia="fr-CM"/>
              </w:rPr>
            </w:pPr>
            <w:r w:rsidRPr="00DE0859">
              <w:rPr>
                <w:rFonts w:cs="Calibri"/>
                <w:b/>
                <w:bCs/>
                <w:color w:val="000000"/>
                <w:lang w:val="fr-CM" w:eastAsia="fr-CM"/>
              </w:rPr>
              <w:t>30</w:t>
            </w:r>
          </w:p>
        </w:tc>
        <w:tc>
          <w:tcPr>
            <w:tcW w:w="1275" w:type="dxa"/>
            <w:tcBorders>
              <w:top w:val="nil"/>
              <w:left w:val="nil"/>
              <w:bottom w:val="single" w:sz="4" w:space="0" w:color="auto"/>
              <w:right w:val="single" w:sz="4" w:space="0" w:color="auto"/>
            </w:tcBorders>
            <w:shd w:val="clear" w:color="000000" w:fill="C4BD97"/>
            <w:vAlign w:val="center"/>
            <w:hideMark/>
          </w:tcPr>
          <w:p w14:paraId="292D96DC" w14:textId="77777777" w:rsidR="00B86AEF" w:rsidRPr="00DE0859" w:rsidRDefault="00B86AEF" w:rsidP="00B86AEF">
            <w:pPr>
              <w:spacing w:before="0" w:after="0" w:line="240" w:lineRule="auto"/>
              <w:jc w:val="center"/>
              <w:rPr>
                <w:rFonts w:cs="Calibri"/>
                <w:b/>
                <w:bCs/>
                <w:color w:val="000000"/>
                <w:lang w:val="fr-CM" w:eastAsia="fr-CM"/>
              </w:rPr>
            </w:pPr>
            <w:r w:rsidRPr="00DE0859">
              <w:rPr>
                <w:rFonts w:cs="Calibri"/>
                <w:b/>
                <w:bCs/>
                <w:color w:val="000000"/>
                <w:lang w:val="fr-CM" w:eastAsia="fr-CM"/>
              </w:rPr>
              <w:t>2</w:t>
            </w:r>
          </w:p>
        </w:tc>
        <w:tc>
          <w:tcPr>
            <w:tcW w:w="1191" w:type="dxa"/>
            <w:tcBorders>
              <w:top w:val="nil"/>
              <w:left w:val="nil"/>
              <w:bottom w:val="single" w:sz="4" w:space="0" w:color="auto"/>
              <w:right w:val="single" w:sz="4" w:space="0" w:color="auto"/>
            </w:tcBorders>
            <w:shd w:val="clear" w:color="000000" w:fill="C4BD97"/>
            <w:vAlign w:val="center"/>
            <w:hideMark/>
          </w:tcPr>
          <w:p w14:paraId="55013875" w14:textId="77777777" w:rsidR="00B86AEF" w:rsidRPr="00DE0859" w:rsidRDefault="00B86AEF" w:rsidP="00B86AEF">
            <w:pPr>
              <w:spacing w:before="0" w:after="0" w:line="240" w:lineRule="auto"/>
              <w:jc w:val="center"/>
              <w:rPr>
                <w:rFonts w:cs="Calibri"/>
                <w:b/>
                <w:bCs/>
                <w:color w:val="000000"/>
                <w:lang w:val="fr-CM" w:eastAsia="fr-CM"/>
              </w:rPr>
            </w:pPr>
            <w:r w:rsidRPr="00DE0859">
              <w:rPr>
                <w:rFonts w:cs="Calibri"/>
                <w:b/>
                <w:bCs/>
                <w:color w:val="000000"/>
                <w:lang w:val="fr-CM" w:eastAsia="fr-CM"/>
              </w:rPr>
              <w:t>2</w:t>
            </w:r>
          </w:p>
        </w:tc>
        <w:tc>
          <w:tcPr>
            <w:tcW w:w="1361" w:type="dxa"/>
            <w:tcBorders>
              <w:top w:val="nil"/>
              <w:left w:val="nil"/>
              <w:bottom w:val="single" w:sz="4" w:space="0" w:color="auto"/>
              <w:right w:val="single" w:sz="4" w:space="0" w:color="auto"/>
            </w:tcBorders>
            <w:shd w:val="clear" w:color="000000" w:fill="C4BD97"/>
            <w:vAlign w:val="center"/>
            <w:hideMark/>
          </w:tcPr>
          <w:p w14:paraId="2ADFC5BC" w14:textId="77777777" w:rsidR="00B86AEF" w:rsidRPr="00DE0859" w:rsidRDefault="00B86AEF" w:rsidP="00B86AEF">
            <w:pPr>
              <w:spacing w:before="0" w:after="0" w:line="240" w:lineRule="auto"/>
              <w:jc w:val="center"/>
              <w:rPr>
                <w:rFonts w:cs="Calibri"/>
                <w:b/>
                <w:bCs/>
                <w:color w:val="000000"/>
                <w:lang w:val="fr-CM" w:eastAsia="fr-CM"/>
              </w:rPr>
            </w:pPr>
            <w:r w:rsidRPr="00DE0859">
              <w:rPr>
                <w:rFonts w:cs="Calibri"/>
                <w:b/>
                <w:bCs/>
                <w:color w:val="000000"/>
                <w:lang w:val="fr-CM" w:eastAsia="fr-CM"/>
              </w:rPr>
              <w:t>5</w:t>
            </w:r>
          </w:p>
        </w:tc>
      </w:tr>
    </w:tbl>
    <w:p w14:paraId="7CC39BCB" w14:textId="77777777" w:rsidR="00B86AEF" w:rsidRPr="00DE0859" w:rsidRDefault="00B86AEF" w:rsidP="00B86AEF">
      <w:pPr>
        <w:spacing w:after="0" w:line="240" w:lineRule="auto"/>
        <w:rPr>
          <w:rFonts w:cs="Arial"/>
          <w:b/>
          <w:u w:val="single"/>
        </w:rPr>
      </w:pPr>
    </w:p>
    <w:p w14:paraId="15BE124C" w14:textId="77777777" w:rsidR="00B86AEF" w:rsidRPr="00DE0859" w:rsidRDefault="00B86AEF" w:rsidP="00B86AEF">
      <w:pPr>
        <w:spacing w:after="0" w:line="240" w:lineRule="auto"/>
        <w:rPr>
          <w:rFonts w:cs="Arial"/>
          <w:b/>
          <w:u w:val="single"/>
        </w:rPr>
      </w:pPr>
      <w:r w:rsidRPr="00DE0859">
        <w:rPr>
          <w:rFonts w:cs="Arial"/>
          <w:b/>
          <w:u w:val="single"/>
        </w:rPr>
        <w:t>LOT 2</w:t>
      </w:r>
      <w:bookmarkEnd w:id="130"/>
    </w:p>
    <w:p w14:paraId="37D0AD60" w14:textId="77777777" w:rsidR="00B86AEF" w:rsidRPr="00DE0859" w:rsidRDefault="00B86AEF" w:rsidP="00B86AEF">
      <w:pPr>
        <w:spacing w:after="0" w:line="240" w:lineRule="auto"/>
        <w:rPr>
          <w:rFonts w:cs="Arial"/>
          <w:b/>
          <w:u w:val="single"/>
        </w:rPr>
      </w:pPr>
    </w:p>
    <w:tbl>
      <w:tblPr>
        <w:tblW w:w="10761" w:type="dxa"/>
        <w:jc w:val="center"/>
        <w:tblCellMar>
          <w:left w:w="70" w:type="dxa"/>
          <w:right w:w="70" w:type="dxa"/>
        </w:tblCellMar>
        <w:tblLook w:val="04A0" w:firstRow="1" w:lastRow="0" w:firstColumn="1" w:lastColumn="0" w:noHBand="0" w:noVBand="1"/>
      </w:tblPr>
      <w:tblGrid>
        <w:gridCol w:w="415"/>
        <w:gridCol w:w="428"/>
        <w:gridCol w:w="428"/>
        <w:gridCol w:w="2956"/>
        <w:gridCol w:w="1224"/>
        <w:gridCol w:w="920"/>
        <w:gridCol w:w="802"/>
        <w:gridCol w:w="1401"/>
        <w:gridCol w:w="1401"/>
        <w:gridCol w:w="1356"/>
      </w:tblGrid>
      <w:tr w:rsidR="00B86AEF" w:rsidRPr="00DE0859" w14:paraId="34441B07" w14:textId="77777777" w:rsidTr="00B8329B">
        <w:trPr>
          <w:trHeight w:val="284"/>
          <w:jc w:val="center"/>
        </w:trPr>
        <w:tc>
          <w:tcPr>
            <w:tcW w:w="369" w:type="dxa"/>
            <w:vMerge w:val="restart"/>
            <w:tcBorders>
              <w:top w:val="single" w:sz="4" w:space="0" w:color="auto"/>
              <w:left w:val="single" w:sz="4" w:space="0" w:color="auto"/>
              <w:bottom w:val="single" w:sz="4" w:space="0" w:color="auto"/>
              <w:right w:val="single" w:sz="4" w:space="0" w:color="auto"/>
            </w:tcBorders>
            <w:shd w:val="clear" w:color="000000" w:fill="C4BD97"/>
            <w:noWrap/>
            <w:vAlign w:val="center"/>
            <w:hideMark/>
          </w:tcPr>
          <w:p w14:paraId="5B980574" w14:textId="77777777" w:rsidR="00B86AEF" w:rsidRPr="00DE0859" w:rsidRDefault="00B86AEF" w:rsidP="00B86AEF">
            <w:pPr>
              <w:spacing w:before="0" w:after="0" w:line="240" w:lineRule="auto"/>
              <w:jc w:val="center"/>
              <w:rPr>
                <w:rFonts w:cs="Calibri"/>
                <w:b/>
                <w:bCs/>
                <w:color w:val="000000"/>
                <w:lang w:val="fr-CM" w:eastAsia="fr-CM"/>
              </w:rPr>
            </w:pPr>
            <w:r w:rsidRPr="00DE0859">
              <w:rPr>
                <w:rFonts w:cs="Calibri"/>
                <w:b/>
                <w:bCs/>
                <w:color w:val="000000"/>
                <w:lang w:val="fr-CM" w:eastAsia="fr-CM"/>
              </w:rPr>
              <w:t>N°</w:t>
            </w:r>
          </w:p>
        </w:tc>
        <w:tc>
          <w:tcPr>
            <w:tcW w:w="3718" w:type="dxa"/>
            <w:gridSpan w:val="3"/>
            <w:vMerge w:val="restart"/>
            <w:tcBorders>
              <w:top w:val="single" w:sz="4" w:space="0" w:color="auto"/>
              <w:left w:val="single" w:sz="4" w:space="0" w:color="auto"/>
              <w:bottom w:val="single" w:sz="4" w:space="0" w:color="000000"/>
              <w:right w:val="single" w:sz="4" w:space="0" w:color="000000"/>
            </w:tcBorders>
            <w:shd w:val="clear" w:color="000000" w:fill="C4BD97"/>
            <w:vAlign w:val="center"/>
            <w:hideMark/>
          </w:tcPr>
          <w:p w14:paraId="72161B37" w14:textId="77777777" w:rsidR="00B86AEF" w:rsidRPr="00DE0859" w:rsidRDefault="00B86AEF" w:rsidP="00B86AEF">
            <w:pPr>
              <w:spacing w:before="0" w:after="0" w:line="240" w:lineRule="auto"/>
              <w:jc w:val="center"/>
              <w:rPr>
                <w:rFonts w:cs="Calibri"/>
                <w:b/>
                <w:bCs/>
                <w:color w:val="000000"/>
                <w:lang w:val="fr-CM" w:eastAsia="fr-CM"/>
              </w:rPr>
            </w:pPr>
            <w:r w:rsidRPr="00DE0859">
              <w:rPr>
                <w:rFonts w:cs="Calibri"/>
                <w:b/>
                <w:bCs/>
                <w:color w:val="000000"/>
                <w:lang w:val="fr-CM" w:eastAsia="fr-CM"/>
              </w:rPr>
              <w:t>RUBRIQUE</w:t>
            </w:r>
          </w:p>
        </w:tc>
        <w:tc>
          <w:tcPr>
            <w:tcW w:w="1080" w:type="dxa"/>
            <w:tcBorders>
              <w:top w:val="single" w:sz="4" w:space="0" w:color="auto"/>
              <w:left w:val="nil"/>
              <w:bottom w:val="single" w:sz="4" w:space="0" w:color="auto"/>
              <w:right w:val="single" w:sz="4" w:space="0" w:color="auto"/>
            </w:tcBorders>
            <w:shd w:val="clear" w:color="000000" w:fill="C4BD97"/>
            <w:vAlign w:val="center"/>
            <w:hideMark/>
          </w:tcPr>
          <w:p w14:paraId="551EF248" w14:textId="77777777" w:rsidR="00B86AEF" w:rsidRPr="00DE0859" w:rsidRDefault="00B86AEF" w:rsidP="00B86AEF">
            <w:pPr>
              <w:spacing w:before="0" w:after="0" w:line="240" w:lineRule="auto"/>
              <w:jc w:val="center"/>
              <w:rPr>
                <w:rFonts w:cs="Calibri"/>
                <w:b/>
                <w:bCs/>
                <w:color w:val="000000"/>
                <w:lang w:val="fr-CM" w:eastAsia="fr-CM"/>
              </w:rPr>
            </w:pPr>
            <w:r w:rsidRPr="00DE0859">
              <w:rPr>
                <w:rFonts w:cs="Calibri"/>
                <w:b/>
                <w:bCs/>
                <w:color w:val="000000"/>
                <w:lang w:val="fr-CM" w:eastAsia="fr-CM"/>
              </w:rPr>
              <w:t>MATERIEL</w:t>
            </w:r>
          </w:p>
        </w:tc>
        <w:tc>
          <w:tcPr>
            <w:tcW w:w="5594" w:type="dxa"/>
            <w:gridSpan w:val="5"/>
            <w:tcBorders>
              <w:top w:val="single" w:sz="4" w:space="0" w:color="auto"/>
              <w:left w:val="nil"/>
              <w:bottom w:val="single" w:sz="4" w:space="0" w:color="auto"/>
              <w:right w:val="single" w:sz="4" w:space="0" w:color="000000"/>
            </w:tcBorders>
            <w:shd w:val="clear" w:color="000000" w:fill="C4BD97"/>
            <w:vAlign w:val="center"/>
            <w:hideMark/>
          </w:tcPr>
          <w:p w14:paraId="1F41A42D" w14:textId="77777777" w:rsidR="00B86AEF" w:rsidRPr="00DE0859" w:rsidRDefault="00B86AEF" w:rsidP="00B86AEF">
            <w:pPr>
              <w:spacing w:before="0" w:after="0" w:line="240" w:lineRule="auto"/>
              <w:jc w:val="center"/>
              <w:rPr>
                <w:rFonts w:cs="Calibri"/>
                <w:b/>
                <w:bCs/>
                <w:color w:val="000000"/>
                <w:lang w:val="fr-CM" w:eastAsia="fr-CM"/>
              </w:rPr>
            </w:pPr>
            <w:r w:rsidRPr="00DE0859">
              <w:rPr>
                <w:rFonts w:cs="Calibri"/>
                <w:b/>
                <w:bCs/>
                <w:color w:val="000000"/>
                <w:lang w:val="fr-CM" w:eastAsia="fr-CM"/>
              </w:rPr>
              <w:t>PERSONNEL</w:t>
            </w:r>
          </w:p>
        </w:tc>
      </w:tr>
      <w:tr w:rsidR="00B86AEF" w:rsidRPr="00DE0859" w14:paraId="1C7CC227" w14:textId="77777777" w:rsidTr="00B8329B">
        <w:trPr>
          <w:trHeight w:val="284"/>
          <w:jc w:val="center"/>
        </w:trPr>
        <w:tc>
          <w:tcPr>
            <w:tcW w:w="369" w:type="dxa"/>
            <w:vMerge/>
            <w:tcBorders>
              <w:top w:val="single" w:sz="4" w:space="0" w:color="auto"/>
              <w:left w:val="single" w:sz="4" w:space="0" w:color="auto"/>
              <w:bottom w:val="single" w:sz="4" w:space="0" w:color="auto"/>
              <w:right w:val="single" w:sz="4" w:space="0" w:color="auto"/>
            </w:tcBorders>
            <w:vAlign w:val="center"/>
            <w:hideMark/>
          </w:tcPr>
          <w:p w14:paraId="33CDBCBA" w14:textId="77777777" w:rsidR="00B86AEF" w:rsidRPr="00DE0859" w:rsidRDefault="00B86AEF" w:rsidP="00B86AEF">
            <w:pPr>
              <w:spacing w:before="0" w:after="0" w:line="240" w:lineRule="auto"/>
              <w:rPr>
                <w:rFonts w:cs="Calibri"/>
                <w:b/>
                <w:bCs/>
                <w:color w:val="000000"/>
                <w:lang w:val="fr-CM" w:eastAsia="fr-CM"/>
              </w:rPr>
            </w:pPr>
          </w:p>
        </w:tc>
        <w:tc>
          <w:tcPr>
            <w:tcW w:w="3718" w:type="dxa"/>
            <w:gridSpan w:val="3"/>
            <w:vMerge/>
            <w:tcBorders>
              <w:top w:val="single" w:sz="4" w:space="0" w:color="auto"/>
              <w:left w:val="single" w:sz="4" w:space="0" w:color="auto"/>
              <w:bottom w:val="single" w:sz="4" w:space="0" w:color="000000"/>
              <w:right w:val="single" w:sz="4" w:space="0" w:color="000000"/>
            </w:tcBorders>
            <w:vAlign w:val="center"/>
            <w:hideMark/>
          </w:tcPr>
          <w:p w14:paraId="76CDF599" w14:textId="77777777" w:rsidR="00B86AEF" w:rsidRPr="00DE0859" w:rsidRDefault="00B86AEF" w:rsidP="00B86AEF">
            <w:pPr>
              <w:spacing w:before="0" w:after="0" w:line="240" w:lineRule="auto"/>
              <w:rPr>
                <w:rFonts w:cs="Calibri"/>
                <w:b/>
                <w:bCs/>
                <w:color w:val="000000"/>
                <w:lang w:val="fr-CM" w:eastAsia="fr-CM"/>
              </w:rPr>
            </w:pPr>
          </w:p>
        </w:tc>
        <w:tc>
          <w:tcPr>
            <w:tcW w:w="1080" w:type="dxa"/>
            <w:tcBorders>
              <w:top w:val="nil"/>
              <w:left w:val="nil"/>
              <w:bottom w:val="single" w:sz="4" w:space="0" w:color="auto"/>
              <w:right w:val="single" w:sz="4" w:space="0" w:color="auto"/>
            </w:tcBorders>
            <w:shd w:val="clear" w:color="000000" w:fill="C4BD97"/>
            <w:vAlign w:val="center"/>
            <w:hideMark/>
          </w:tcPr>
          <w:p w14:paraId="5653DA1A" w14:textId="77777777" w:rsidR="00B86AEF" w:rsidRPr="00DE0859" w:rsidRDefault="00B86AEF" w:rsidP="00B86AEF">
            <w:pPr>
              <w:spacing w:before="0" w:after="0" w:line="240" w:lineRule="auto"/>
              <w:jc w:val="center"/>
              <w:rPr>
                <w:rFonts w:cs="Calibri"/>
                <w:b/>
                <w:bCs/>
                <w:color w:val="000000"/>
                <w:lang w:val="fr-CM" w:eastAsia="fr-CM"/>
              </w:rPr>
            </w:pPr>
            <w:r w:rsidRPr="00DE0859">
              <w:rPr>
                <w:rFonts w:cs="Calibri"/>
                <w:b/>
                <w:bCs/>
                <w:color w:val="000000"/>
                <w:lang w:val="fr-CM" w:eastAsia="fr-CM"/>
              </w:rPr>
              <w:t>ALARME</w:t>
            </w:r>
          </w:p>
        </w:tc>
        <w:tc>
          <w:tcPr>
            <w:tcW w:w="920" w:type="dxa"/>
            <w:tcBorders>
              <w:top w:val="nil"/>
              <w:left w:val="nil"/>
              <w:bottom w:val="single" w:sz="4" w:space="0" w:color="auto"/>
              <w:right w:val="single" w:sz="4" w:space="0" w:color="auto"/>
            </w:tcBorders>
            <w:shd w:val="clear" w:color="000000" w:fill="C4BD97"/>
            <w:vAlign w:val="center"/>
            <w:hideMark/>
          </w:tcPr>
          <w:p w14:paraId="69E30A75" w14:textId="77777777" w:rsidR="00B86AEF" w:rsidRPr="00DE0859" w:rsidRDefault="00B86AEF" w:rsidP="00B86AEF">
            <w:pPr>
              <w:spacing w:before="0" w:after="0" w:line="240" w:lineRule="auto"/>
              <w:jc w:val="center"/>
              <w:rPr>
                <w:rFonts w:cs="Calibri"/>
                <w:b/>
                <w:bCs/>
                <w:color w:val="000000"/>
                <w:lang w:val="fr-CM" w:eastAsia="fr-CM"/>
              </w:rPr>
            </w:pPr>
            <w:r w:rsidRPr="00DE0859">
              <w:rPr>
                <w:rFonts w:cs="Calibri"/>
                <w:b/>
                <w:bCs/>
                <w:color w:val="000000"/>
                <w:lang w:val="fr-CM" w:eastAsia="fr-CM"/>
              </w:rPr>
              <w:t>Agent jour</w:t>
            </w:r>
          </w:p>
        </w:tc>
        <w:tc>
          <w:tcPr>
            <w:tcW w:w="780" w:type="dxa"/>
            <w:tcBorders>
              <w:top w:val="nil"/>
              <w:left w:val="nil"/>
              <w:bottom w:val="single" w:sz="4" w:space="0" w:color="auto"/>
              <w:right w:val="single" w:sz="4" w:space="0" w:color="auto"/>
            </w:tcBorders>
            <w:shd w:val="clear" w:color="000000" w:fill="C4BD97"/>
            <w:vAlign w:val="center"/>
            <w:hideMark/>
          </w:tcPr>
          <w:p w14:paraId="461523BD" w14:textId="77777777" w:rsidR="00B86AEF" w:rsidRPr="00DE0859" w:rsidRDefault="00B86AEF" w:rsidP="00B86AEF">
            <w:pPr>
              <w:spacing w:before="0" w:after="0" w:line="240" w:lineRule="auto"/>
              <w:jc w:val="center"/>
              <w:rPr>
                <w:rFonts w:cs="Calibri"/>
                <w:b/>
                <w:bCs/>
                <w:color w:val="000000"/>
                <w:lang w:val="fr-CM" w:eastAsia="fr-CM"/>
              </w:rPr>
            </w:pPr>
            <w:r w:rsidRPr="00DE0859">
              <w:rPr>
                <w:rFonts w:cs="Calibri"/>
                <w:b/>
                <w:bCs/>
                <w:color w:val="000000"/>
                <w:lang w:val="fr-CM" w:eastAsia="fr-CM"/>
              </w:rPr>
              <w:t>Agent nuit</w:t>
            </w:r>
          </w:p>
        </w:tc>
        <w:tc>
          <w:tcPr>
            <w:tcW w:w="1251" w:type="dxa"/>
            <w:tcBorders>
              <w:top w:val="nil"/>
              <w:left w:val="nil"/>
              <w:bottom w:val="single" w:sz="4" w:space="0" w:color="auto"/>
              <w:right w:val="single" w:sz="4" w:space="0" w:color="auto"/>
            </w:tcBorders>
            <w:shd w:val="clear" w:color="000000" w:fill="C4BD97"/>
            <w:vAlign w:val="center"/>
            <w:hideMark/>
          </w:tcPr>
          <w:p w14:paraId="3408DF74" w14:textId="77777777" w:rsidR="00B86AEF" w:rsidRPr="00DE0859" w:rsidRDefault="00B86AEF" w:rsidP="00B86AEF">
            <w:pPr>
              <w:spacing w:before="0" w:after="0" w:line="240" w:lineRule="auto"/>
              <w:jc w:val="center"/>
              <w:rPr>
                <w:rFonts w:cs="Calibri"/>
                <w:b/>
                <w:bCs/>
                <w:color w:val="000000"/>
                <w:lang w:val="fr-CM" w:eastAsia="fr-CM"/>
              </w:rPr>
            </w:pPr>
            <w:r w:rsidRPr="00DE0859">
              <w:rPr>
                <w:rFonts w:cs="Calibri"/>
                <w:b/>
                <w:bCs/>
                <w:color w:val="000000"/>
                <w:lang w:val="fr-CM" w:eastAsia="fr-CM"/>
              </w:rPr>
              <w:t>Commando jour</w:t>
            </w:r>
          </w:p>
        </w:tc>
        <w:tc>
          <w:tcPr>
            <w:tcW w:w="1287" w:type="dxa"/>
            <w:tcBorders>
              <w:top w:val="nil"/>
              <w:left w:val="nil"/>
              <w:bottom w:val="single" w:sz="4" w:space="0" w:color="auto"/>
              <w:right w:val="single" w:sz="4" w:space="0" w:color="auto"/>
            </w:tcBorders>
            <w:shd w:val="clear" w:color="000000" w:fill="C4BD97"/>
            <w:vAlign w:val="center"/>
            <w:hideMark/>
          </w:tcPr>
          <w:p w14:paraId="53713E28" w14:textId="77777777" w:rsidR="00B86AEF" w:rsidRPr="00DE0859" w:rsidRDefault="00B86AEF" w:rsidP="00B86AEF">
            <w:pPr>
              <w:spacing w:before="0" w:after="0" w:line="240" w:lineRule="auto"/>
              <w:jc w:val="center"/>
              <w:rPr>
                <w:rFonts w:cs="Calibri"/>
                <w:b/>
                <w:bCs/>
                <w:color w:val="000000"/>
                <w:lang w:val="fr-CM" w:eastAsia="fr-CM"/>
              </w:rPr>
            </w:pPr>
            <w:r w:rsidRPr="00DE0859">
              <w:rPr>
                <w:rFonts w:cs="Calibri"/>
                <w:b/>
                <w:bCs/>
                <w:color w:val="000000"/>
                <w:lang w:val="fr-CM" w:eastAsia="fr-CM"/>
              </w:rPr>
              <w:t>Commando nuit</w:t>
            </w:r>
          </w:p>
        </w:tc>
        <w:tc>
          <w:tcPr>
            <w:tcW w:w="1356" w:type="dxa"/>
            <w:tcBorders>
              <w:top w:val="nil"/>
              <w:left w:val="nil"/>
              <w:bottom w:val="single" w:sz="4" w:space="0" w:color="auto"/>
              <w:right w:val="single" w:sz="4" w:space="0" w:color="auto"/>
            </w:tcBorders>
            <w:shd w:val="clear" w:color="000000" w:fill="C4BD97"/>
            <w:vAlign w:val="center"/>
            <w:hideMark/>
          </w:tcPr>
          <w:p w14:paraId="3A6A5647" w14:textId="77777777" w:rsidR="00B86AEF" w:rsidRPr="00DE0859" w:rsidRDefault="00B86AEF" w:rsidP="00B86AEF">
            <w:pPr>
              <w:spacing w:before="0" w:after="0" w:line="240" w:lineRule="auto"/>
              <w:jc w:val="center"/>
              <w:rPr>
                <w:rFonts w:cs="Calibri"/>
                <w:b/>
                <w:bCs/>
                <w:color w:val="000000"/>
                <w:lang w:val="fr-CM" w:eastAsia="fr-CM"/>
              </w:rPr>
            </w:pPr>
            <w:r w:rsidRPr="00DE0859">
              <w:rPr>
                <w:rFonts w:cs="Calibri"/>
                <w:b/>
                <w:bCs/>
                <w:color w:val="000000"/>
                <w:lang w:val="fr-CM" w:eastAsia="fr-CM"/>
              </w:rPr>
              <w:t>Maitre-chien nuit</w:t>
            </w:r>
          </w:p>
        </w:tc>
      </w:tr>
      <w:tr w:rsidR="00B86AEF" w:rsidRPr="00DE0859" w14:paraId="75A1E5D7" w14:textId="77777777" w:rsidTr="00B8329B">
        <w:trPr>
          <w:trHeight w:val="284"/>
          <w:jc w:val="center"/>
        </w:trPr>
        <w:tc>
          <w:tcPr>
            <w:tcW w:w="369" w:type="dxa"/>
            <w:tcBorders>
              <w:top w:val="nil"/>
              <w:left w:val="single" w:sz="4" w:space="0" w:color="auto"/>
              <w:bottom w:val="single" w:sz="4" w:space="0" w:color="auto"/>
              <w:right w:val="single" w:sz="4" w:space="0" w:color="auto"/>
            </w:tcBorders>
            <w:shd w:val="clear" w:color="auto" w:fill="auto"/>
            <w:noWrap/>
            <w:vAlign w:val="center"/>
            <w:hideMark/>
          </w:tcPr>
          <w:p w14:paraId="79311C45"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1</w:t>
            </w:r>
          </w:p>
        </w:tc>
        <w:tc>
          <w:tcPr>
            <w:tcW w:w="381" w:type="dxa"/>
            <w:vMerge w:val="restart"/>
            <w:tcBorders>
              <w:top w:val="nil"/>
              <w:left w:val="single" w:sz="4" w:space="0" w:color="auto"/>
              <w:bottom w:val="single" w:sz="4" w:space="0" w:color="000000"/>
              <w:right w:val="nil"/>
            </w:tcBorders>
            <w:shd w:val="clear" w:color="auto" w:fill="auto"/>
            <w:noWrap/>
            <w:textDirection w:val="btLr"/>
            <w:vAlign w:val="center"/>
            <w:hideMark/>
          </w:tcPr>
          <w:p w14:paraId="6C16758E"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DOMICILES</w:t>
            </w:r>
          </w:p>
        </w:tc>
        <w:tc>
          <w:tcPr>
            <w:tcW w:w="33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A8B768" w14:textId="6A2F7BD6" w:rsidR="00B86AEF" w:rsidRPr="00DE0859" w:rsidRDefault="00B86AEF" w:rsidP="00B86AEF">
            <w:pPr>
              <w:spacing w:before="0" w:after="0" w:line="240" w:lineRule="auto"/>
              <w:rPr>
                <w:rFonts w:cs="Calibri"/>
                <w:color w:val="000000"/>
                <w:lang w:val="fr-CM" w:eastAsia="fr-CM"/>
              </w:rPr>
            </w:pPr>
            <w:r w:rsidRPr="00DE0859">
              <w:rPr>
                <w:rFonts w:cs="Calibri"/>
                <w:color w:val="000000"/>
                <w:lang w:val="fr-CM" w:eastAsia="fr-CM"/>
              </w:rPr>
              <w:t>DG</w:t>
            </w:r>
            <w:r w:rsidR="00920558" w:rsidRPr="00DE0859">
              <w:rPr>
                <w:rFonts w:cs="Calibri"/>
                <w:color w:val="000000"/>
                <w:lang w:val="fr-CM" w:eastAsia="fr-CM"/>
              </w:rPr>
              <w:t xml:space="preserve"> à Yaoundé</w:t>
            </w:r>
          </w:p>
        </w:tc>
        <w:tc>
          <w:tcPr>
            <w:tcW w:w="1080" w:type="dxa"/>
            <w:tcBorders>
              <w:top w:val="nil"/>
              <w:left w:val="nil"/>
              <w:bottom w:val="single" w:sz="4" w:space="0" w:color="auto"/>
              <w:right w:val="single" w:sz="4" w:space="0" w:color="auto"/>
            </w:tcBorders>
            <w:shd w:val="clear" w:color="auto" w:fill="auto"/>
            <w:noWrap/>
            <w:vAlign w:val="center"/>
            <w:hideMark/>
          </w:tcPr>
          <w:p w14:paraId="4790DD22"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920" w:type="dxa"/>
            <w:tcBorders>
              <w:top w:val="nil"/>
              <w:left w:val="nil"/>
              <w:bottom w:val="single" w:sz="4" w:space="0" w:color="auto"/>
              <w:right w:val="single" w:sz="4" w:space="0" w:color="auto"/>
            </w:tcBorders>
            <w:shd w:val="clear" w:color="auto" w:fill="auto"/>
            <w:noWrap/>
            <w:vAlign w:val="center"/>
            <w:hideMark/>
          </w:tcPr>
          <w:p w14:paraId="1B803EB7"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1</w:t>
            </w:r>
          </w:p>
        </w:tc>
        <w:tc>
          <w:tcPr>
            <w:tcW w:w="780" w:type="dxa"/>
            <w:tcBorders>
              <w:top w:val="nil"/>
              <w:left w:val="nil"/>
              <w:bottom w:val="single" w:sz="4" w:space="0" w:color="auto"/>
              <w:right w:val="single" w:sz="4" w:space="0" w:color="auto"/>
            </w:tcBorders>
            <w:shd w:val="clear" w:color="auto" w:fill="auto"/>
            <w:noWrap/>
            <w:vAlign w:val="center"/>
            <w:hideMark/>
          </w:tcPr>
          <w:p w14:paraId="21F2B265"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1</w:t>
            </w:r>
          </w:p>
        </w:tc>
        <w:tc>
          <w:tcPr>
            <w:tcW w:w="1251" w:type="dxa"/>
            <w:tcBorders>
              <w:top w:val="nil"/>
              <w:left w:val="nil"/>
              <w:bottom w:val="single" w:sz="4" w:space="0" w:color="auto"/>
              <w:right w:val="single" w:sz="4" w:space="0" w:color="auto"/>
            </w:tcBorders>
            <w:shd w:val="clear" w:color="auto" w:fill="auto"/>
            <w:noWrap/>
            <w:vAlign w:val="center"/>
            <w:hideMark/>
          </w:tcPr>
          <w:p w14:paraId="76B2A434"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287" w:type="dxa"/>
            <w:tcBorders>
              <w:top w:val="nil"/>
              <w:left w:val="nil"/>
              <w:bottom w:val="single" w:sz="4" w:space="0" w:color="auto"/>
              <w:right w:val="single" w:sz="4" w:space="0" w:color="auto"/>
            </w:tcBorders>
            <w:shd w:val="clear" w:color="auto" w:fill="auto"/>
            <w:noWrap/>
            <w:vAlign w:val="center"/>
            <w:hideMark/>
          </w:tcPr>
          <w:p w14:paraId="3E526516"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356" w:type="dxa"/>
            <w:tcBorders>
              <w:top w:val="nil"/>
              <w:left w:val="nil"/>
              <w:bottom w:val="single" w:sz="4" w:space="0" w:color="auto"/>
              <w:right w:val="single" w:sz="4" w:space="0" w:color="auto"/>
            </w:tcBorders>
            <w:shd w:val="clear" w:color="auto" w:fill="auto"/>
            <w:noWrap/>
            <w:vAlign w:val="center"/>
            <w:hideMark/>
          </w:tcPr>
          <w:p w14:paraId="79FCE31E"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r>
      <w:tr w:rsidR="00B86AEF" w:rsidRPr="00DE0859" w14:paraId="33A9F5EB" w14:textId="77777777" w:rsidTr="00B8329B">
        <w:trPr>
          <w:trHeight w:val="284"/>
          <w:jc w:val="center"/>
        </w:trPr>
        <w:tc>
          <w:tcPr>
            <w:tcW w:w="369" w:type="dxa"/>
            <w:tcBorders>
              <w:top w:val="nil"/>
              <w:left w:val="single" w:sz="4" w:space="0" w:color="auto"/>
              <w:bottom w:val="single" w:sz="4" w:space="0" w:color="auto"/>
              <w:right w:val="single" w:sz="4" w:space="0" w:color="auto"/>
            </w:tcBorders>
            <w:shd w:val="clear" w:color="auto" w:fill="auto"/>
            <w:noWrap/>
            <w:vAlign w:val="center"/>
            <w:hideMark/>
          </w:tcPr>
          <w:p w14:paraId="5EFB5154"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2</w:t>
            </w:r>
          </w:p>
        </w:tc>
        <w:tc>
          <w:tcPr>
            <w:tcW w:w="381" w:type="dxa"/>
            <w:vMerge/>
            <w:tcBorders>
              <w:top w:val="nil"/>
              <w:left w:val="single" w:sz="4" w:space="0" w:color="auto"/>
              <w:bottom w:val="single" w:sz="4" w:space="0" w:color="000000"/>
              <w:right w:val="nil"/>
            </w:tcBorders>
            <w:vAlign w:val="center"/>
            <w:hideMark/>
          </w:tcPr>
          <w:p w14:paraId="6A6BF6D4" w14:textId="77777777" w:rsidR="00B86AEF" w:rsidRPr="00DE0859" w:rsidRDefault="00B86AEF" w:rsidP="00B86AEF">
            <w:pPr>
              <w:spacing w:before="0" w:after="0" w:line="240" w:lineRule="auto"/>
              <w:rPr>
                <w:rFonts w:cs="Calibri"/>
                <w:color w:val="000000"/>
                <w:lang w:val="fr-CM" w:eastAsia="fr-CM"/>
              </w:rPr>
            </w:pPr>
          </w:p>
        </w:tc>
        <w:tc>
          <w:tcPr>
            <w:tcW w:w="33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E911C2" w14:textId="77777777" w:rsidR="00B86AEF" w:rsidRPr="00DE0859" w:rsidRDefault="00B86AEF" w:rsidP="00B86AEF">
            <w:pPr>
              <w:spacing w:before="0" w:after="0" w:line="240" w:lineRule="auto"/>
              <w:rPr>
                <w:rFonts w:cs="Calibri"/>
                <w:color w:val="000000"/>
                <w:lang w:val="fr-CM" w:eastAsia="fr-CM"/>
              </w:rPr>
            </w:pPr>
            <w:r w:rsidRPr="00DE0859">
              <w:rPr>
                <w:rFonts w:cs="Calibri"/>
                <w:color w:val="000000"/>
                <w:lang w:val="fr-CM" w:eastAsia="fr-CM"/>
              </w:rPr>
              <w:t>CD BAFOUSSAM</w:t>
            </w:r>
          </w:p>
        </w:tc>
        <w:tc>
          <w:tcPr>
            <w:tcW w:w="1080" w:type="dxa"/>
            <w:tcBorders>
              <w:top w:val="nil"/>
              <w:left w:val="nil"/>
              <w:bottom w:val="single" w:sz="4" w:space="0" w:color="auto"/>
              <w:right w:val="single" w:sz="4" w:space="0" w:color="auto"/>
            </w:tcBorders>
            <w:shd w:val="clear" w:color="auto" w:fill="auto"/>
            <w:noWrap/>
            <w:vAlign w:val="center"/>
            <w:hideMark/>
          </w:tcPr>
          <w:p w14:paraId="6A5B2B25"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920" w:type="dxa"/>
            <w:tcBorders>
              <w:top w:val="nil"/>
              <w:left w:val="nil"/>
              <w:bottom w:val="single" w:sz="4" w:space="0" w:color="auto"/>
              <w:right w:val="single" w:sz="4" w:space="0" w:color="auto"/>
            </w:tcBorders>
            <w:shd w:val="clear" w:color="auto" w:fill="auto"/>
            <w:noWrap/>
            <w:vAlign w:val="center"/>
            <w:hideMark/>
          </w:tcPr>
          <w:p w14:paraId="46932B51"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1</w:t>
            </w:r>
          </w:p>
        </w:tc>
        <w:tc>
          <w:tcPr>
            <w:tcW w:w="780" w:type="dxa"/>
            <w:tcBorders>
              <w:top w:val="nil"/>
              <w:left w:val="nil"/>
              <w:bottom w:val="single" w:sz="4" w:space="0" w:color="auto"/>
              <w:right w:val="single" w:sz="4" w:space="0" w:color="auto"/>
            </w:tcBorders>
            <w:shd w:val="clear" w:color="auto" w:fill="auto"/>
            <w:noWrap/>
            <w:vAlign w:val="center"/>
            <w:hideMark/>
          </w:tcPr>
          <w:p w14:paraId="16F1AC74"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1</w:t>
            </w:r>
          </w:p>
        </w:tc>
        <w:tc>
          <w:tcPr>
            <w:tcW w:w="1251" w:type="dxa"/>
            <w:tcBorders>
              <w:top w:val="nil"/>
              <w:left w:val="nil"/>
              <w:bottom w:val="single" w:sz="4" w:space="0" w:color="auto"/>
              <w:right w:val="single" w:sz="4" w:space="0" w:color="auto"/>
            </w:tcBorders>
            <w:shd w:val="clear" w:color="auto" w:fill="auto"/>
            <w:noWrap/>
            <w:vAlign w:val="center"/>
            <w:hideMark/>
          </w:tcPr>
          <w:p w14:paraId="50719271"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287" w:type="dxa"/>
            <w:tcBorders>
              <w:top w:val="nil"/>
              <w:left w:val="nil"/>
              <w:bottom w:val="single" w:sz="4" w:space="0" w:color="auto"/>
              <w:right w:val="single" w:sz="4" w:space="0" w:color="auto"/>
            </w:tcBorders>
            <w:shd w:val="clear" w:color="auto" w:fill="auto"/>
            <w:noWrap/>
            <w:vAlign w:val="center"/>
            <w:hideMark/>
          </w:tcPr>
          <w:p w14:paraId="300BCAA6"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356" w:type="dxa"/>
            <w:tcBorders>
              <w:top w:val="nil"/>
              <w:left w:val="nil"/>
              <w:bottom w:val="single" w:sz="4" w:space="0" w:color="auto"/>
              <w:right w:val="single" w:sz="4" w:space="0" w:color="auto"/>
            </w:tcBorders>
            <w:shd w:val="clear" w:color="auto" w:fill="auto"/>
            <w:noWrap/>
            <w:vAlign w:val="center"/>
            <w:hideMark/>
          </w:tcPr>
          <w:p w14:paraId="4F6A14BA"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r>
      <w:tr w:rsidR="00B86AEF" w:rsidRPr="00DE0859" w14:paraId="1E30214B" w14:textId="77777777" w:rsidTr="00B8329B">
        <w:trPr>
          <w:trHeight w:val="284"/>
          <w:jc w:val="center"/>
        </w:trPr>
        <w:tc>
          <w:tcPr>
            <w:tcW w:w="369" w:type="dxa"/>
            <w:tcBorders>
              <w:top w:val="nil"/>
              <w:left w:val="single" w:sz="4" w:space="0" w:color="auto"/>
              <w:bottom w:val="single" w:sz="4" w:space="0" w:color="auto"/>
              <w:right w:val="single" w:sz="4" w:space="0" w:color="auto"/>
            </w:tcBorders>
            <w:shd w:val="clear" w:color="auto" w:fill="auto"/>
            <w:noWrap/>
            <w:vAlign w:val="center"/>
            <w:hideMark/>
          </w:tcPr>
          <w:p w14:paraId="1A4C03C0"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3</w:t>
            </w:r>
          </w:p>
        </w:tc>
        <w:tc>
          <w:tcPr>
            <w:tcW w:w="381" w:type="dxa"/>
            <w:vMerge/>
            <w:tcBorders>
              <w:top w:val="nil"/>
              <w:left w:val="single" w:sz="4" w:space="0" w:color="auto"/>
              <w:bottom w:val="single" w:sz="4" w:space="0" w:color="000000"/>
              <w:right w:val="nil"/>
            </w:tcBorders>
            <w:vAlign w:val="center"/>
            <w:hideMark/>
          </w:tcPr>
          <w:p w14:paraId="7138AC3F" w14:textId="77777777" w:rsidR="00B86AEF" w:rsidRPr="00DE0859" w:rsidRDefault="00B86AEF" w:rsidP="00B86AEF">
            <w:pPr>
              <w:spacing w:before="0" w:after="0" w:line="240" w:lineRule="auto"/>
              <w:rPr>
                <w:rFonts w:cs="Calibri"/>
                <w:color w:val="000000"/>
                <w:lang w:val="fr-CM" w:eastAsia="fr-CM"/>
              </w:rPr>
            </w:pPr>
          </w:p>
        </w:tc>
        <w:tc>
          <w:tcPr>
            <w:tcW w:w="33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34E260" w14:textId="77777777" w:rsidR="00B86AEF" w:rsidRPr="00DE0859" w:rsidRDefault="00B86AEF" w:rsidP="00B86AEF">
            <w:pPr>
              <w:spacing w:before="0" w:after="0" w:line="240" w:lineRule="auto"/>
              <w:rPr>
                <w:rFonts w:cs="Calibri"/>
                <w:color w:val="000000"/>
                <w:lang w:val="fr-CM" w:eastAsia="fr-CM"/>
              </w:rPr>
            </w:pPr>
            <w:r w:rsidRPr="00DE0859">
              <w:rPr>
                <w:rFonts w:cs="Calibri"/>
                <w:color w:val="000000"/>
                <w:lang w:val="fr-CM" w:eastAsia="fr-CM"/>
              </w:rPr>
              <w:t>CD YAOUNDE</w:t>
            </w:r>
          </w:p>
        </w:tc>
        <w:tc>
          <w:tcPr>
            <w:tcW w:w="1080" w:type="dxa"/>
            <w:tcBorders>
              <w:top w:val="nil"/>
              <w:left w:val="nil"/>
              <w:bottom w:val="single" w:sz="4" w:space="0" w:color="auto"/>
              <w:right w:val="single" w:sz="4" w:space="0" w:color="auto"/>
            </w:tcBorders>
            <w:shd w:val="clear" w:color="auto" w:fill="auto"/>
            <w:noWrap/>
            <w:vAlign w:val="center"/>
            <w:hideMark/>
          </w:tcPr>
          <w:p w14:paraId="55DD4F85"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920" w:type="dxa"/>
            <w:tcBorders>
              <w:top w:val="nil"/>
              <w:left w:val="nil"/>
              <w:bottom w:val="single" w:sz="4" w:space="0" w:color="auto"/>
              <w:right w:val="single" w:sz="4" w:space="0" w:color="auto"/>
            </w:tcBorders>
            <w:shd w:val="clear" w:color="auto" w:fill="auto"/>
            <w:noWrap/>
            <w:vAlign w:val="center"/>
            <w:hideMark/>
          </w:tcPr>
          <w:p w14:paraId="26408892"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1</w:t>
            </w:r>
          </w:p>
        </w:tc>
        <w:tc>
          <w:tcPr>
            <w:tcW w:w="780" w:type="dxa"/>
            <w:tcBorders>
              <w:top w:val="nil"/>
              <w:left w:val="nil"/>
              <w:bottom w:val="single" w:sz="4" w:space="0" w:color="auto"/>
              <w:right w:val="single" w:sz="4" w:space="0" w:color="auto"/>
            </w:tcBorders>
            <w:shd w:val="clear" w:color="auto" w:fill="auto"/>
            <w:noWrap/>
            <w:vAlign w:val="center"/>
            <w:hideMark/>
          </w:tcPr>
          <w:p w14:paraId="14C4080F"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1</w:t>
            </w:r>
          </w:p>
        </w:tc>
        <w:tc>
          <w:tcPr>
            <w:tcW w:w="1251" w:type="dxa"/>
            <w:tcBorders>
              <w:top w:val="nil"/>
              <w:left w:val="nil"/>
              <w:bottom w:val="single" w:sz="4" w:space="0" w:color="auto"/>
              <w:right w:val="single" w:sz="4" w:space="0" w:color="auto"/>
            </w:tcBorders>
            <w:shd w:val="clear" w:color="auto" w:fill="auto"/>
            <w:noWrap/>
            <w:vAlign w:val="center"/>
            <w:hideMark/>
          </w:tcPr>
          <w:p w14:paraId="3F75D1B6"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287" w:type="dxa"/>
            <w:tcBorders>
              <w:top w:val="nil"/>
              <w:left w:val="nil"/>
              <w:bottom w:val="single" w:sz="4" w:space="0" w:color="auto"/>
              <w:right w:val="single" w:sz="4" w:space="0" w:color="auto"/>
            </w:tcBorders>
            <w:shd w:val="clear" w:color="auto" w:fill="auto"/>
            <w:noWrap/>
            <w:vAlign w:val="center"/>
            <w:hideMark/>
          </w:tcPr>
          <w:p w14:paraId="25FAF7AE"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356" w:type="dxa"/>
            <w:tcBorders>
              <w:top w:val="nil"/>
              <w:left w:val="nil"/>
              <w:bottom w:val="single" w:sz="4" w:space="0" w:color="auto"/>
              <w:right w:val="single" w:sz="4" w:space="0" w:color="auto"/>
            </w:tcBorders>
            <w:shd w:val="clear" w:color="auto" w:fill="auto"/>
            <w:noWrap/>
            <w:vAlign w:val="center"/>
            <w:hideMark/>
          </w:tcPr>
          <w:p w14:paraId="27FC8968"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r>
      <w:tr w:rsidR="00B86AEF" w:rsidRPr="00DE0859" w14:paraId="66041977" w14:textId="77777777" w:rsidTr="00B8329B">
        <w:trPr>
          <w:trHeight w:val="284"/>
          <w:jc w:val="center"/>
        </w:trPr>
        <w:tc>
          <w:tcPr>
            <w:tcW w:w="369" w:type="dxa"/>
            <w:tcBorders>
              <w:top w:val="nil"/>
              <w:left w:val="single" w:sz="4" w:space="0" w:color="auto"/>
              <w:bottom w:val="single" w:sz="4" w:space="0" w:color="auto"/>
              <w:right w:val="single" w:sz="4" w:space="0" w:color="auto"/>
            </w:tcBorders>
            <w:shd w:val="clear" w:color="auto" w:fill="auto"/>
            <w:noWrap/>
            <w:vAlign w:val="center"/>
            <w:hideMark/>
          </w:tcPr>
          <w:p w14:paraId="3779EACD"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4</w:t>
            </w:r>
          </w:p>
        </w:tc>
        <w:tc>
          <w:tcPr>
            <w:tcW w:w="381" w:type="dxa"/>
            <w:vMerge/>
            <w:tcBorders>
              <w:top w:val="nil"/>
              <w:left w:val="single" w:sz="4" w:space="0" w:color="auto"/>
              <w:bottom w:val="single" w:sz="4" w:space="0" w:color="000000"/>
              <w:right w:val="nil"/>
            </w:tcBorders>
            <w:vAlign w:val="center"/>
            <w:hideMark/>
          </w:tcPr>
          <w:p w14:paraId="5B3188EC" w14:textId="77777777" w:rsidR="00B86AEF" w:rsidRPr="00DE0859" w:rsidRDefault="00B86AEF" w:rsidP="00B86AEF">
            <w:pPr>
              <w:spacing w:before="0" w:after="0" w:line="240" w:lineRule="auto"/>
              <w:rPr>
                <w:rFonts w:cs="Calibri"/>
                <w:color w:val="000000"/>
                <w:lang w:val="fr-CM" w:eastAsia="fr-CM"/>
              </w:rPr>
            </w:pPr>
          </w:p>
        </w:tc>
        <w:tc>
          <w:tcPr>
            <w:tcW w:w="33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5EA665" w14:textId="77777777" w:rsidR="00B86AEF" w:rsidRPr="00DE0859" w:rsidRDefault="00B86AEF" w:rsidP="00B86AEF">
            <w:pPr>
              <w:spacing w:before="0" w:after="0" w:line="240" w:lineRule="auto"/>
              <w:rPr>
                <w:rFonts w:cs="Calibri"/>
                <w:color w:val="000000"/>
                <w:lang w:val="fr-CM" w:eastAsia="fr-CM"/>
              </w:rPr>
            </w:pPr>
            <w:r w:rsidRPr="00DE0859">
              <w:rPr>
                <w:rFonts w:cs="Calibri"/>
                <w:color w:val="000000"/>
                <w:lang w:val="fr-CM" w:eastAsia="fr-CM"/>
              </w:rPr>
              <w:t>CD BELABO</w:t>
            </w:r>
          </w:p>
        </w:tc>
        <w:tc>
          <w:tcPr>
            <w:tcW w:w="1080" w:type="dxa"/>
            <w:tcBorders>
              <w:top w:val="nil"/>
              <w:left w:val="nil"/>
              <w:bottom w:val="single" w:sz="4" w:space="0" w:color="auto"/>
              <w:right w:val="single" w:sz="4" w:space="0" w:color="auto"/>
            </w:tcBorders>
            <w:shd w:val="clear" w:color="auto" w:fill="auto"/>
            <w:noWrap/>
            <w:vAlign w:val="center"/>
            <w:hideMark/>
          </w:tcPr>
          <w:p w14:paraId="4822304E"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920" w:type="dxa"/>
            <w:tcBorders>
              <w:top w:val="nil"/>
              <w:left w:val="nil"/>
              <w:bottom w:val="single" w:sz="4" w:space="0" w:color="auto"/>
              <w:right w:val="single" w:sz="4" w:space="0" w:color="auto"/>
            </w:tcBorders>
            <w:shd w:val="clear" w:color="auto" w:fill="auto"/>
            <w:noWrap/>
            <w:vAlign w:val="center"/>
            <w:hideMark/>
          </w:tcPr>
          <w:p w14:paraId="62A40257"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1</w:t>
            </w:r>
          </w:p>
        </w:tc>
        <w:tc>
          <w:tcPr>
            <w:tcW w:w="780" w:type="dxa"/>
            <w:tcBorders>
              <w:top w:val="nil"/>
              <w:left w:val="nil"/>
              <w:bottom w:val="single" w:sz="4" w:space="0" w:color="auto"/>
              <w:right w:val="single" w:sz="4" w:space="0" w:color="auto"/>
            </w:tcBorders>
            <w:shd w:val="clear" w:color="auto" w:fill="auto"/>
            <w:noWrap/>
            <w:vAlign w:val="center"/>
            <w:hideMark/>
          </w:tcPr>
          <w:p w14:paraId="48FAB3EC"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1</w:t>
            </w:r>
          </w:p>
        </w:tc>
        <w:tc>
          <w:tcPr>
            <w:tcW w:w="1251" w:type="dxa"/>
            <w:tcBorders>
              <w:top w:val="nil"/>
              <w:left w:val="nil"/>
              <w:bottom w:val="single" w:sz="4" w:space="0" w:color="auto"/>
              <w:right w:val="single" w:sz="4" w:space="0" w:color="auto"/>
            </w:tcBorders>
            <w:shd w:val="clear" w:color="auto" w:fill="auto"/>
            <w:noWrap/>
            <w:vAlign w:val="center"/>
            <w:hideMark/>
          </w:tcPr>
          <w:p w14:paraId="54D5494A"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287" w:type="dxa"/>
            <w:tcBorders>
              <w:top w:val="nil"/>
              <w:left w:val="nil"/>
              <w:bottom w:val="single" w:sz="4" w:space="0" w:color="auto"/>
              <w:right w:val="single" w:sz="4" w:space="0" w:color="auto"/>
            </w:tcBorders>
            <w:shd w:val="clear" w:color="auto" w:fill="auto"/>
            <w:noWrap/>
            <w:vAlign w:val="center"/>
            <w:hideMark/>
          </w:tcPr>
          <w:p w14:paraId="15696C95"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356" w:type="dxa"/>
            <w:tcBorders>
              <w:top w:val="nil"/>
              <w:left w:val="nil"/>
              <w:bottom w:val="single" w:sz="4" w:space="0" w:color="auto"/>
              <w:right w:val="single" w:sz="4" w:space="0" w:color="auto"/>
            </w:tcBorders>
            <w:shd w:val="clear" w:color="auto" w:fill="auto"/>
            <w:noWrap/>
            <w:vAlign w:val="center"/>
            <w:hideMark/>
          </w:tcPr>
          <w:p w14:paraId="08775BA9"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r>
      <w:tr w:rsidR="00B86AEF" w:rsidRPr="00DE0859" w14:paraId="541BA098" w14:textId="77777777" w:rsidTr="00B8329B">
        <w:trPr>
          <w:trHeight w:val="284"/>
          <w:jc w:val="center"/>
        </w:trPr>
        <w:tc>
          <w:tcPr>
            <w:tcW w:w="369" w:type="dxa"/>
            <w:tcBorders>
              <w:top w:val="nil"/>
              <w:left w:val="single" w:sz="4" w:space="0" w:color="auto"/>
              <w:bottom w:val="single" w:sz="4" w:space="0" w:color="auto"/>
              <w:right w:val="single" w:sz="4" w:space="0" w:color="auto"/>
            </w:tcBorders>
            <w:shd w:val="clear" w:color="auto" w:fill="auto"/>
            <w:noWrap/>
            <w:vAlign w:val="center"/>
            <w:hideMark/>
          </w:tcPr>
          <w:p w14:paraId="4651D77A"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5</w:t>
            </w:r>
          </w:p>
        </w:tc>
        <w:tc>
          <w:tcPr>
            <w:tcW w:w="381" w:type="dxa"/>
            <w:vMerge/>
            <w:tcBorders>
              <w:top w:val="nil"/>
              <w:left w:val="single" w:sz="4" w:space="0" w:color="auto"/>
              <w:bottom w:val="single" w:sz="4" w:space="0" w:color="000000"/>
              <w:right w:val="nil"/>
            </w:tcBorders>
            <w:vAlign w:val="center"/>
            <w:hideMark/>
          </w:tcPr>
          <w:p w14:paraId="4CC436B7" w14:textId="77777777" w:rsidR="00B86AEF" w:rsidRPr="00DE0859" w:rsidRDefault="00B86AEF" w:rsidP="00B86AEF">
            <w:pPr>
              <w:spacing w:before="0" w:after="0" w:line="240" w:lineRule="auto"/>
              <w:rPr>
                <w:rFonts w:cs="Calibri"/>
                <w:color w:val="000000"/>
                <w:lang w:val="fr-CM" w:eastAsia="fr-CM"/>
              </w:rPr>
            </w:pPr>
          </w:p>
        </w:tc>
        <w:tc>
          <w:tcPr>
            <w:tcW w:w="33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73EAB1" w14:textId="77777777" w:rsidR="00B86AEF" w:rsidRPr="00DE0859" w:rsidRDefault="00B86AEF" w:rsidP="00B86AEF">
            <w:pPr>
              <w:spacing w:before="0" w:after="0" w:line="240" w:lineRule="auto"/>
              <w:rPr>
                <w:rFonts w:cs="Calibri"/>
                <w:color w:val="000000"/>
                <w:lang w:val="fr-CM" w:eastAsia="fr-CM"/>
              </w:rPr>
            </w:pPr>
            <w:r w:rsidRPr="00DE0859">
              <w:rPr>
                <w:rFonts w:cs="Calibri"/>
                <w:color w:val="000000"/>
                <w:lang w:val="fr-CM" w:eastAsia="fr-CM"/>
              </w:rPr>
              <w:t>CD NGAOUNDERE</w:t>
            </w:r>
          </w:p>
        </w:tc>
        <w:tc>
          <w:tcPr>
            <w:tcW w:w="1080" w:type="dxa"/>
            <w:tcBorders>
              <w:top w:val="nil"/>
              <w:left w:val="nil"/>
              <w:bottom w:val="single" w:sz="4" w:space="0" w:color="auto"/>
              <w:right w:val="single" w:sz="4" w:space="0" w:color="auto"/>
            </w:tcBorders>
            <w:shd w:val="clear" w:color="auto" w:fill="auto"/>
            <w:noWrap/>
            <w:vAlign w:val="center"/>
            <w:hideMark/>
          </w:tcPr>
          <w:p w14:paraId="5FFF4477"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920" w:type="dxa"/>
            <w:tcBorders>
              <w:top w:val="nil"/>
              <w:left w:val="nil"/>
              <w:bottom w:val="single" w:sz="4" w:space="0" w:color="auto"/>
              <w:right w:val="single" w:sz="4" w:space="0" w:color="auto"/>
            </w:tcBorders>
            <w:shd w:val="clear" w:color="auto" w:fill="auto"/>
            <w:noWrap/>
            <w:vAlign w:val="center"/>
            <w:hideMark/>
          </w:tcPr>
          <w:p w14:paraId="5EF283F6"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1</w:t>
            </w:r>
          </w:p>
        </w:tc>
        <w:tc>
          <w:tcPr>
            <w:tcW w:w="780" w:type="dxa"/>
            <w:tcBorders>
              <w:top w:val="nil"/>
              <w:left w:val="nil"/>
              <w:bottom w:val="single" w:sz="4" w:space="0" w:color="auto"/>
              <w:right w:val="single" w:sz="4" w:space="0" w:color="auto"/>
            </w:tcBorders>
            <w:shd w:val="clear" w:color="auto" w:fill="auto"/>
            <w:noWrap/>
            <w:vAlign w:val="center"/>
            <w:hideMark/>
          </w:tcPr>
          <w:p w14:paraId="18BD6271"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1</w:t>
            </w:r>
          </w:p>
        </w:tc>
        <w:tc>
          <w:tcPr>
            <w:tcW w:w="1251" w:type="dxa"/>
            <w:tcBorders>
              <w:top w:val="nil"/>
              <w:left w:val="nil"/>
              <w:bottom w:val="single" w:sz="4" w:space="0" w:color="auto"/>
              <w:right w:val="single" w:sz="4" w:space="0" w:color="auto"/>
            </w:tcBorders>
            <w:shd w:val="clear" w:color="auto" w:fill="auto"/>
            <w:noWrap/>
            <w:vAlign w:val="center"/>
            <w:hideMark/>
          </w:tcPr>
          <w:p w14:paraId="34763602"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287" w:type="dxa"/>
            <w:tcBorders>
              <w:top w:val="nil"/>
              <w:left w:val="nil"/>
              <w:bottom w:val="single" w:sz="4" w:space="0" w:color="auto"/>
              <w:right w:val="single" w:sz="4" w:space="0" w:color="auto"/>
            </w:tcBorders>
            <w:shd w:val="clear" w:color="auto" w:fill="auto"/>
            <w:noWrap/>
            <w:vAlign w:val="center"/>
            <w:hideMark/>
          </w:tcPr>
          <w:p w14:paraId="3602C3F8"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356" w:type="dxa"/>
            <w:tcBorders>
              <w:top w:val="nil"/>
              <w:left w:val="nil"/>
              <w:bottom w:val="single" w:sz="4" w:space="0" w:color="auto"/>
              <w:right w:val="single" w:sz="4" w:space="0" w:color="auto"/>
            </w:tcBorders>
            <w:shd w:val="clear" w:color="auto" w:fill="auto"/>
            <w:noWrap/>
            <w:vAlign w:val="center"/>
            <w:hideMark/>
          </w:tcPr>
          <w:p w14:paraId="2324C162"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r>
      <w:tr w:rsidR="00B86AEF" w:rsidRPr="00DE0859" w14:paraId="436AB3B5" w14:textId="77777777" w:rsidTr="00B8329B">
        <w:trPr>
          <w:trHeight w:val="284"/>
          <w:jc w:val="center"/>
        </w:trPr>
        <w:tc>
          <w:tcPr>
            <w:tcW w:w="369" w:type="dxa"/>
            <w:tcBorders>
              <w:top w:val="nil"/>
              <w:left w:val="single" w:sz="4" w:space="0" w:color="auto"/>
              <w:bottom w:val="single" w:sz="4" w:space="0" w:color="auto"/>
              <w:right w:val="single" w:sz="4" w:space="0" w:color="auto"/>
            </w:tcBorders>
            <w:shd w:val="clear" w:color="auto" w:fill="auto"/>
            <w:noWrap/>
            <w:vAlign w:val="center"/>
            <w:hideMark/>
          </w:tcPr>
          <w:p w14:paraId="42ECD8CF"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6</w:t>
            </w:r>
          </w:p>
        </w:tc>
        <w:tc>
          <w:tcPr>
            <w:tcW w:w="381" w:type="dxa"/>
            <w:vMerge/>
            <w:tcBorders>
              <w:top w:val="nil"/>
              <w:left w:val="single" w:sz="4" w:space="0" w:color="auto"/>
              <w:bottom w:val="single" w:sz="4" w:space="0" w:color="000000"/>
              <w:right w:val="nil"/>
            </w:tcBorders>
            <w:vAlign w:val="center"/>
            <w:hideMark/>
          </w:tcPr>
          <w:p w14:paraId="13466521" w14:textId="77777777" w:rsidR="00B86AEF" w:rsidRPr="00DE0859" w:rsidRDefault="00B86AEF" w:rsidP="00B86AEF">
            <w:pPr>
              <w:spacing w:before="0" w:after="0" w:line="240" w:lineRule="auto"/>
              <w:rPr>
                <w:rFonts w:cs="Calibri"/>
                <w:color w:val="000000"/>
                <w:lang w:val="fr-CM" w:eastAsia="fr-CM"/>
              </w:rPr>
            </w:pPr>
          </w:p>
        </w:tc>
        <w:tc>
          <w:tcPr>
            <w:tcW w:w="33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A253FF" w14:textId="77777777" w:rsidR="00B86AEF" w:rsidRPr="00DE0859" w:rsidRDefault="00B86AEF" w:rsidP="00B86AEF">
            <w:pPr>
              <w:spacing w:before="0" w:after="0" w:line="240" w:lineRule="auto"/>
              <w:rPr>
                <w:rFonts w:cs="Calibri"/>
                <w:color w:val="000000"/>
                <w:lang w:val="fr-CM" w:eastAsia="fr-CM"/>
              </w:rPr>
            </w:pPr>
            <w:r w:rsidRPr="00DE0859">
              <w:rPr>
                <w:rFonts w:cs="Calibri"/>
                <w:color w:val="000000"/>
                <w:lang w:val="fr-CM" w:eastAsia="fr-CM"/>
              </w:rPr>
              <w:t>CD GAROUA</w:t>
            </w:r>
          </w:p>
        </w:tc>
        <w:tc>
          <w:tcPr>
            <w:tcW w:w="1080" w:type="dxa"/>
            <w:tcBorders>
              <w:top w:val="nil"/>
              <w:left w:val="nil"/>
              <w:bottom w:val="single" w:sz="4" w:space="0" w:color="auto"/>
              <w:right w:val="single" w:sz="4" w:space="0" w:color="auto"/>
            </w:tcBorders>
            <w:shd w:val="clear" w:color="auto" w:fill="auto"/>
            <w:noWrap/>
            <w:vAlign w:val="center"/>
            <w:hideMark/>
          </w:tcPr>
          <w:p w14:paraId="047D092D"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920" w:type="dxa"/>
            <w:tcBorders>
              <w:top w:val="nil"/>
              <w:left w:val="nil"/>
              <w:bottom w:val="single" w:sz="4" w:space="0" w:color="auto"/>
              <w:right w:val="single" w:sz="4" w:space="0" w:color="auto"/>
            </w:tcBorders>
            <w:shd w:val="clear" w:color="auto" w:fill="auto"/>
            <w:noWrap/>
            <w:vAlign w:val="center"/>
            <w:hideMark/>
          </w:tcPr>
          <w:p w14:paraId="4BD5A4EA"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1</w:t>
            </w:r>
          </w:p>
        </w:tc>
        <w:tc>
          <w:tcPr>
            <w:tcW w:w="780" w:type="dxa"/>
            <w:tcBorders>
              <w:top w:val="nil"/>
              <w:left w:val="nil"/>
              <w:bottom w:val="single" w:sz="4" w:space="0" w:color="auto"/>
              <w:right w:val="single" w:sz="4" w:space="0" w:color="auto"/>
            </w:tcBorders>
            <w:shd w:val="clear" w:color="auto" w:fill="auto"/>
            <w:noWrap/>
            <w:vAlign w:val="center"/>
            <w:hideMark/>
          </w:tcPr>
          <w:p w14:paraId="5E248D3B"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1</w:t>
            </w:r>
          </w:p>
        </w:tc>
        <w:tc>
          <w:tcPr>
            <w:tcW w:w="1251" w:type="dxa"/>
            <w:tcBorders>
              <w:top w:val="nil"/>
              <w:left w:val="nil"/>
              <w:bottom w:val="single" w:sz="4" w:space="0" w:color="auto"/>
              <w:right w:val="single" w:sz="4" w:space="0" w:color="auto"/>
            </w:tcBorders>
            <w:shd w:val="clear" w:color="auto" w:fill="auto"/>
            <w:noWrap/>
            <w:vAlign w:val="center"/>
            <w:hideMark/>
          </w:tcPr>
          <w:p w14:paraId="3B4B03AD"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287" w:type="dxa"/>
            <w:tcBorders>
              <w:top w:val="nil"/>
              <w:left w:val="nil"/>
              <w:bottom w:val="single" w:sz="4" w:space="0" w:color="auto"/>
              <w:right w:val="single" w:sz="4" w:space="0" w:color="auto"/>
            </w:tcBorders>
            <w:shd w:val="clear" w:color="auto" w:fill="auto"/>
            <w:noWrap/>
            <w:vAlign w:val="center"/>
            <w:hideMark/>
          </w:tcPr>
          <w:p w14:paraId="47D8C543"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356" w:type="dxa"/>
            <w:tcBorders>
              <w:top w:val="nil"/>
              <w:left w:val="nil"/>
              <w:bottom w:val="single" w:sz="4" w:space="0" w:color="auto"/>
              <w:right w:val="single" w:sz="4" w:space="0" w:color="auto"/>
            </w:tcBorders>
            <w:shd w:val="clear" w:color="auto" w:fill="auto"/>
            <w:noWrap/>
            <w:vAlign w:val="center"/>
            <w:hideMark/>
          </w:tcPr>
          <w:p w14:paraId="621464C5"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r>
      <w:tr w:rsidR="00B86AEF" w:rsidRPr="00DE0859" w14:paraId="7F961354" w14:textId="77777777" w:rsidTr="00B8329B">
        <w:trPr>
          <w:trHeight w:val="284"/>
          <w:jc w:val="center"/>
        </w:trPr>
        <w:tc>
          <w:tcPr>
            <w:tcW w:w="369" w:type="dxa"/>
            <w:vMerge w:val="restart"/>
            <w:tcBorders>
              <w:top w:val="nil"/>
              <w:left w:val="single" w:sz="4" w:space="0" w:color="auto"/>
              <w:bottom w:val="nil"/>
              <w:right w:val="single" w:sz="4" w:space="0" w:color="auto"/>
            </w:tcBorders>
            <w:shd w:val="clear" w:color="auto" w:fill="auto"/>
            <w:noWrap/>
            <w:vAlign w:val="center"/>
            <w:hideMark/>
          </w:tcPr>
          <w:p w14:paraId="6F7CEDEF"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7</w:t>
            </w:r>
          </w:p>
        </w:tc>
        <w:tc>
          <w:tcPr>
            <w:tcW w:w="381" w:type="dxa"/>
            <w:vMerge w:val="restart"/>
            <w:tcBorders>
              <w:top w:val="nil"/>
              <w:left w:val="single" w:sz="4" w:space="0" w:color="auto"/>
              <w:bottom w:val="nil"/>
              <w:right w:val="single" w:sz="4" w:space="0" w:color="auto"/>
            </w:tcBorders>
            <w:shd w:val="clear" w:color="auto" w:fill="auto"/>
            <w:noWrap/>
            <w:textDirection w:val="btLr"/>
            <w:vAlign w:val="center"/>
            <w:hideMark/>
          </w:tcPr>
          <w:p w14:paraId="26C0D918"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SITES &amp; DEPOTS</w:t>
            </w:r>
          </w:p>
        </w:tc>
        <w:tc>
          <w:tcPr>
            <w:tcW w:w="3337" w:type="dxa"/>
            <w:gridSpan w:val="2"/>
            <w:tcBorders>
              <w:top w:val="single" w:sz="4" w:space="0" w:color="auto"/>
              <w:left w:val="nil"/>
              <w:bottom w:val="single" w:sz="4" w:space="0" w:color="auto"/>
              <w:right w:val="single" w:sz="4" w:space="0" w:color="auto"/>
            </w:tcBorders>
            <w:shd w:val="clear" w:color="000000" w:fill="BFBFBF"/>
            <w:noWrap/>
            <w:vAlign w:val="center"/>
            <w:hideMark/>
          </w:tcPr>
          <w:p w14:paraId="4F553D84" w14:textId="77777777" w:rsidR="00B86AEF" w:rsidRPr="00DE0859" w:rsidRDefault="00B86AEF" w:rsidP="00B86AEF">
            <w:pPr>
              <w:spacing w:before="0" w:after="0" w:line="240" w:lineRule="auto"/>
              <w:rPr>
                <w:rFonts w:cs="Calibri"/>
                <w:color w:val="000000"/>
                <w:lang w:val="fr-CM" w:eastAsia="fr-CM"/>
              </w:rPr>
            </w:pPr>
            <w:r w:rsidRPr="00DE0859">
              <w:rPr>
                <w:rFonts w:cs="Calibri"/>
                <w:color w:val="000000"/>
                <w:lang w:val="fr-CM" w:eastAsia="fr-CM"/>
              </w:rPr>
              <w:t>BAFOUSSAM</w:t>
            </w:r>
          </w:p>
        </w:tc>
        <w:tc>
          <w:tcPr>
            <w:tcW w:w="1080" w:type="dxa"/>
            <w:tcBorders>
              <w:top w:val="nil"/>
              <w:left w:val="nil"/>
              <w:bottom w:val="single" w:sz="4" w:space="0" w:color="auto"/>
              <w:right w:val="single" w:sz="4" w:space="0" w:color="auto"/>
            </w:tcBorders>
            <w:shd w:val="clear" w:color="000000" w:fill="BFBFBF"/>
            <w:noWrap/>
            <w:vAlign w:val="center"/>
            <w:hideMark/>
          </w:tcPr>
          <w:p w14:paraId="1425DBF4"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920" w:type="dxa"/>
            <w:tcBorders>
              <w:top w:val="nil"/>
              <w:left w:val="nil"/>
              <w:bottom w:val="single" w:sz="4" w:space="0" w:color="auto"/>
              <w:right w:val="single" w:sz="4" w:space="0" w:color="auto"/>
            </w:tcBorders>
            <w:shd w:val="clear" w:color="000000" w:fill="BFBFBF"/>
            <w:noWrap/>
            <w:vAlign w:val="center"/>
            <w:hideMark/>
          </w:tcPr>
          <w:p w14:paraId="0B73E1CE"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780" w:type="dxa"/>
            <w:tcBorders>
              <w:top w:val="nil"/>
              <w:left w:val="nil"/>
              <w:bottom w:val="single" w:sz="4" w:space="0" w:color="auto"/>
              <w:right w:val="single" w:sz="4" w:space="0" w:color="auto"/>
            </w:tcBorders>
            <w:shd w:val="clear" w:color="000000" w:fill="BFBFBF"/>
            <w:noWrap/>
            <w:vAlign w:val="center"/>
            <w:hideMark/>
          </w:tcPr>
          <w:p w14:paraId="77AA5E38"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251" w:type="dxa"/>
            <w:tcBorders>
              <w:top w:val="nil"/>
              <w:left w:val="nil"/>
              <w:bottom w:val="single" w:sz="4" w:space="0" w:color="auto"/>
              <w:right w:val="single" w:sz="4" w:space="0" w:color="auto"/>
            </w:tcBorders>
            <w:shd w:val="clear" w:color="000000" w:fill="BFBFBF"/>
            <w:noWrap/>
            <w:vAlign w:val="center"/>
            <w:hideMark/>
          </w:tcPr>
          <w:p w14:paraId="5DED87FF"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287" w:type="dxa"/>
            <w:tcBorders>
              <w:top w:val="nil"/>
              <w:left w:val="nil"/>
              <w:bottom w:val="single" w:sz="4" w:space="0" w:color="auto"/>
              <w:right w:val="single" w:sz="4" w:space="0" w:color="auto"/>
            </w:tcBorders>
            <w:shd w:val="clear" w:color="000000" w:fill="BFBFBF"/>
            <w:noWrap/>
            <w:vAlign w:val="center"/>
            <w:hideMark/>
          </w:tcPr>
          <w:p w14:paraId="7C873300"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356" w:type="dxa"/>
            <w:tcBorders>
              <w:top w:val="nil"/>
              <w:left w:val="nil"/>
              <w:bottom w:val="single" w:sz="4" w:space="0" w:color="auto"/>
              <w:right w:val="single" w:sz="4" w:space="0" w:color="auto"/>
            </w:tcBorders>
            <w:shd w:val="clear" w:color="000000" w:fill="BFBFBF"/>
            <w:noWrap/>
            <w:vAlign w:val="center"/>
            <w:hideMark/>
          </w:tcPr>
          <w:p w14:paraId="69BC8062"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r>
      <w:tr w:rsidR="00B86AEF" w:rsidRPr="00DE0859" w14:paraId="120618CC" w14:textId="77777777" w:rsidTr="00B8329B">
        <w:trPr>
          <w:trHeight w:val="284"/>
          <w:jc w:val="center"/>
        </w:trPr>
        <w:tc>
          <w:tcPr>
            <w:tcW w:w="369" w:type="dxa"/>
            <w:vMerge/>
            <w:tcBorders>
              <w:top w:val="nil"/>
              <w:left w:val="single" w:sz="4" w:space="0" w:color="auto"/>
              <w:bottom w:val="nil"/>
              <w:right w:val="single" w:sz="4" w:space="0" w:color="auto"/>
            </w:tcBorders>
            <w:vAlign w:val="center"/>
            <w:hideMark/>
          </w:tcPr>
          <w:p w14:paraId="3B7074A7" w14:textId="77777777" w:rsidR="00B86AEF" w:rsidRPr="00DE0859" w:rsidRDefault="00B86AEF" w:rsidP="00B86AEF">
            <w:pPr>
              <w:spacing w:before="0" w:after="0" w:line="240" w:lineRule="auto"/>
              <w:rPr>
                <w:rFonts w:cs="Calibri"/>
                <w:color w:val="000000"/>
                <w:lang w:val="fr-CM" w:eastAsia="fr-CM"/>
              </w:rPr>
            </w:pPr>
          </w:p>
        </w:tc>
        <w:tc>
          <w:tcPr>
            <w:tcW w:w="381" w:type="dxa"/>
            <w:vMerge/>
            <w:tcBorders>
              <w:top w:val="nil"/>
              <w:left w:val="single" w:sz="4" w:space="0" w:color="auto"/>
              <w:bottom w:val="nil"/>
              <w:right w:val="single" w:sz="4" w:space="0" w:color="auto"/>
            </w:tcBorders>
            <w:vAlign w:val="center"/>
            <w:hideMark/>
          </w:tcPr>
          <w:p w14:paraId="6437FD50" w14:textId="77777777" w:rsidR="00B86AEF" w:rsidRPr="00DE0859" w:rsidRDefault="00B86AEF" w:rsidP="00B86AEF">
            <w:pPr>
              <w:spacing w:before="0" w:after="0" w:line="240" w:lineRule="auto"/>
              <w:rPr>
                <w:rFonts w:cs="Calibri"/>
                <w:color w:val="000000"/>
                <w:lang w:val="fr-CM" w:eastAsia="fr-CM"/>
              </w:rPr>
            </w:pPr>
          </w:p>
        </w:tc>
        <w:tc>
          <w:tcPr>
            <w:tcW w:w="381" w:type="dxa"/>
            <w:tcBorders>
              <w:top w:val="nil"/>
              <w:left w:val="nil"/>
              <w:bottom w:val="single" w:sz="4" w:space="0" w:color="auto"/>
              <w:right w:val="nil"/>
            </w:tcBorders>
            <w:shd w:val="clear" w:color="auto" w:fill="auto"/>
            <w:noWrap/>
            <w:textDirection w:val="btLr"/>
            <w:vAlign w:val="center"/>
            <w:hideMark/>
          </w:tcPr>
          <w:p w14:paraId="52FDCD50"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 </w:t>
            </w:r>
          </w:p>
        </w:tc>
        <w:tc>
          <w:tcPr>
            <w:tcW w:w="2956" w:type="dxa"/>
            <w:tcBorders>
              <w:top w:val="nil"/>
              <w:left w:val="nil"/>
              <w:bottom w:val="single" w:sz="4" w:space="0" w:color="auto"/>
              <w:right w:val="single" w:sz="4" w:space="0" w:color="auto"/>
            </w:tcBorders>
            <w:shd w:val="clear" w:color="auto" w:fill="auto"/>
            <w:noWrap/>
            <w:vAlign w:val="center"/>
            <w:hideMark/>
          </w:tcPr>
          <w:p w14:paraId="6DBA5B70" w14:textId="77777777" w:rsidR="00B86AEF" w:rsidRPr="00DE0859" w:rsidRDefault="00B86AEF" w:rsidP="00B86AEF">
            <w:pPr>
              <w:spacing w:before="0" w:after="0" w:line="240" w:lineRule="auto"/>
              <w:rPr>
                <w:rFonts w:cs="Calibri"/>
                <w:color w:val="000000"/>
                <w:lang w:val="fr-CM" w:eastAsia="fr-CM"/>
              </w:rPr>
            </w:pPr>
            <w:r w:rsidRPr="00DE0859">
              <w:rPr>
                <w:rFonts w:cs="Calibri"/>
                <w:color w:val="000000"/>
                <w:lang w:val="fr-CM" w:eastAsia="fr-CM"/>
              </w:rPr>
              <w:t>Portail entrée dépôt</w:t>
            </w:r>
          </w:p>
        </w:tc>
        <w:tc>
          <w:tcPr>
            <w:tcW w:w="1080" w:type="dxa"/>
            <w:tcBorders>
              <w:top w:val="nil"/>
              <w:left w:val="nil"/>
              <w:bottom w:val="single" w:sz="4" w:space="0" w:color="auto"/>
              <w:right w:val="single" w:sz="4" w:space="0" w:color="auto"/>
            </w:tcBorders>
            <w:shd w:val="clear" w:color="auto" w:fill="auto"/>
            <w:noWrap/>
            <w:vAlign w:val="center"/>
            <w:hideMark/>
          </w:tcPr>
          <w:p w14:paraId="2152CEAD"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920" w:type="dxa"/>
            <w:tcBorders>
              <w:top w:val="nil"/>
              <w:left w:val="nil"/>
              <w:bottom w:val="single" w:sz="4" w:space="0" w:color="auto"/>
              <w:right w:val="single" w:sz="4" w:space="0" w:color="auto"/>
            </w:tcBorders>
            <w:shd w:val="clear" w:color="auto" w:fill="auto"/>
            <w:noWrap/>
            <w:vAlign w:val="center"/>
            <w:hideMark/>
          </w:tcPr>
          <w:p w14:paraId="00CF8769"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1</w:t>
            </w:r>
          </w:p>
        </w:tc>
        <w:tc>
          <w:tcPr>
            <w:tcW w:w="780" w:type="dxa"/>
            <w:tcBorders>
              <w:top w:val="nil"/>
              <w:left w:val="nil"/>
              <w:bottom w:val="single" w:sz="4" w:space="0" w:color="auto"/>
              <w:right w:val="single" w:sz="4" w:space="0" w:color="auto"/>
            </w:tcBorders>
            <w:shd w:val="clear" w:color="auto" w:fill="auto"/>
            <w:noWrap/>
            <w:vAlign w:val="center"/>
            <w:hideMark/>
          </w:tcPr>
          <w:p w14:paraId="348A8257"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251" w:type="dxa"/>
            <w:tcBorders>
              <w:top w:val="nil"/>
              <w:left w:val="nil"/>
              <w:bottom w:val="single" w:sz="4" w:space="0" w:color="auto"/>
              <w:right w:val="single" w:sz="4" w:space="0" w:color="auto"/>
            </w:tcBorders>
            <w:shd w:val="clear" w:color="auto" w:fill="auto"/>
            <w:noWrap/>
            <w:vAlign w:val="center"/>
            <w:hideMark/>
          </w:tcPr>
          <w:p w14:paraId="40B70A1D"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287" w:type="dxa"/>
            <w:tcBorders>
              <w:top w:val="nil"/>
              <w:left w:val="nil"/>
              <w:bottom w:val="single" w:sz="4" w:space="0" w:color="auto"/>
              <w:right w:val="single" w:sz="4" w:space="0" w:color="auto"/>
            </w:tcBorders>
            <w:shd w:val="clear" w:color="auto" w:fill="auto"/>
            <w:noWrap/>
            <w:vAlign w:val="center"/>
            <w:hideMark/>
          </w:tcPr>
          <w:p w14:paraId="490BDCF4"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356" w:type="dxa"/>
            <w:tcBorders>
              <w:top w:val="nil"/>
              <w:left w:val="nil"/>
              <w:bottom w:val="single" w:sz="4" w:space="0" w:color="auto"/>
              <w:right w:val="single" w:sz="4" w:space="0" w:color="auto"/>
            </w:tcBorders>
            <w:shd w:val="clear" w:color="auto" w:fill="auto"/>
            <w:noWrap/>
            <w:vAlign w:val="center"/>
            <w:hideMark/>
          </w:tcPr>
          <w:p w14:paraId="672859B3"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1</w:t>
            </w:r>
          </w:p>
        </w:tc>
      </w:tr>
      <w:tr w:rsidR="00B86AEF" w:rsidRPr="00DE0859" w14:paraId="71F82941" w14:textId="77777777" w:rsidTr="00B8329B">
        <w:trPr>
          <w:trHeight w:val="284"/>
          <w:jc w:val="center"/>
        </w:trPr>
        <w:tc>
          <w:tcPr>
            <w:tcW w:w="369" w:type="dxa"/>
            <w:vMerge/>
            <w:tcBorders>
              <w:top w:val="nil"/>
              <w:left w:val="single" w:sz="4" w:space="0" w:color="auto"/>
              <w:bottom w:val="nil"/>
              <w:right w:val="single" w:sz="4" w:space="0" w:color="auto"/>
            </w:tcBorders>
            <w:vAlign w:val="center"/>
            <w:hideMark/>
          </w:tcPr>
          <w:p w14:paraId="0EF20BC0" w14:textId="77777777" w:rsidR="00B86AEF" w:rsidRPr="00DE0859" w:rsidRDefault="00B86AEF" w:rsidP="00B86AEF">
            <w:pPr>
              <w:spacing w:before="0" w:after="0" w:line="240" w:lineRule="auto"/>
              <w:rPr>
                <w:rFonts w:cs="Calibri"/>
                <w:color w:val="000000"/>
                <w:lang w:val="fr-CM" w:eastAsia="fr-CM"/>
              </w:rPr>
            </w:pPr>
          </w:p>
        </w:tc>
        <w:tc>
          <w:tcPr>
            <w:tcW w:w="381" w:type="dxa"/>
            <w:vMerge/>
            <w:tcBorders>
              <w:top w:val="nil"/>
              <w:left w:val="single" w:sz="4" w:space="0" w:color="auto"/>
              <w:bottom w:val="nil"/>
              <w:right w:val="single" w:sz="4" w:space="0" w:color="auto"/>
            </w:tcBorders>
            <w:vAlign w:val="center"/>
            <w:hideMark/>
          </w:tcPr>
          <w:p w14:paraId="76B97CB8" w14:textId="77777777" w:rsidR="00B86AEF" w:rsidRPr="00DE0859" w:rsidRDefault="00B86AEF" w:rsidP="00B86AEF">
            <w:pPr>
              <w:spacing w:before="0" w:after="0" w:line="240" w:lineRule="auto"/>
              <w:rPr>
                <w:rFonts w:cs="Calibri"/>
                <w:color w:val="000000"/>
                <w:lang w:val="fr-CM" w:eastAsia="fr-CM"/>
              </w:rPr>
            </w:pPr>
          </w:p>
        </w:tc>
        <w:tc>
          <w:tcPr>
            <w:tcW w:w="381" w:type="dxa"/>
            <w:tcBorders>
              <w:top w:val="nil"/>
              <w:left w:val="nil"/>
              <w:bottom w:val="single" w:sz="4" w:space="0" w:color="auto"/>
              <w:right w:val="nil"/>
            </w:tcBorders>
            <w:shd w:val="clear" w:color="auto" w:fill="auto"/>
            <w:noWrap/>
            <w:textDirection w:val="btLr"/>
            <w:vAlign w:val="center"/>
            <w:hideMark/>
          </w:tcPr>
          <w:p w14:paraId="44F292FC"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 </w:t>
            </w:r>
          </w:p>
        </w:tc>
        <w:tc>
          <w:tcPr>
            <w:tcW w:w="2956" w:type="dxa"/>
            <w:tcBorders>
              <w:top w:val="nil"/>
              <w:left w:val="nil"/>
              <w:bottom w:val="single" w:sz="4" w:space="0" w:color="auto"/>
              <w:right w:val="single" w:sz="4" w:space="0" w:color="auto"/>
            </w:tcBorders>
            <w:shd w:val="clear" w:color="auto" w:fill="auto"/>
            <w:noWrap/>
            <w:vAlign w:val="center"/>
            <w:hideMark/>
          </w:tcPr>
          <w:p w14:paraId="28FD9601" w14:textId="77777777" w:rsidR="00B86AEF" w:rsidRPr="00DE0859" w:rsidRDefault="00B86AEF" w:rsidP="00B86AEF">
            <w:pPr>
              <w:spacing w:before="0" w:after="0" w:line="240" w:lineRule="auto"/>
              <w:rPr>
                <w:rFonts w:cs="Calibri"/>
                <w:color w:val="000000"/>
                <w:lang w:val="fr-CM" w:eastAsia="fr-CM"/>
              </w:rPr>
            </w:pPr>
            <w:r w:rsidRPr="00DE0859">
              <w:rPr>
                <w:rFonts w:cs="Calibri"/>
                <w:color w:val="000000"/>
                <w:lang w:val="fr-CM" w:eastAsia="fr-CM"/>
              </w:rPr>
              <w:t>Portail sortie dépôt</w:t>
            </w:r>
          </w:p>
        </w:tc>
        <w:tc>
          <w:tcPr>
            <w:tcW w:w="1080" w:type="dxa"/>
            <w:tcBorders>
              <w:top w:val="nil"/>
              <w:left w:val="nil"/>
              <w:bottom w:val="single" w:sz="4" w:space="0" w:color="auto"/>
              <w:right w:val="single" w:sz="4" w:space="0" w:color="auto"/>
            </w:tcBorders>
            <w:shd w:val="clear" w:color="auto" w:fill="auto"/>
            <w:noWrap/>
            <w:vAlign w:val="center"/>
            <w:hideMark/>
          </w:tcPr>
          <w:p w14:paraId="237070A4"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920" w:type="dxa"/>
            <w:tcBorders>
              <w:top w:val="nil"/>
              <w:left w:val="nil"/>
              <w:bottom w:val="single" w:sz="4" w:space="0" w:color="auto"/>
              <w:right w:val="single" w:sz="4" w:space="0" w:color="auto"/>
            </w:tcBorders>
            <w:shd w:val="clear" w:color="auto" w:fill="auto"/>
            <w:noWrap/>
            <w:vAlign w:val="center"/>
            <w:hideMark/>
          </w:tcPr>
          <w:p w14:paraId="2B9E19F9"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1</w:t>
            </w:r>
          </w:p>
        </w:tc>
        <w:tc>
          <w:tcPr>
            <w:tcW w:w="780" w:type="dxa"/>
            <w:tcBorders>
              <w:top w:val="nil"/>
              <w:left w:val="nil"/>
              <w:bottom w:val="single" w:sz="4" w:space="0" w:color="auto"/>
              <w:right w:val="single" w:sz="4" w:space="0" w:color="auto"/>
            </w:tcBorders>
            <w:shd w:val="clear" w:color="auto" w:fill="auto"/>
            <w:noWrap/>
            <w:vAlign w:val="center"/>
            <w:hideMark/>
          </w:tcPr>
          <w:p w14:paraId="6B57297D"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251" w:type="dxa"/>
            <w:tcBorders>
              <w:top w:val="nil"/>
              <w:left w:val="nil"/>
              <w:bottom w:val="single" w:sz="4" w:space="0" w:color="auto"/>
              <w:right w:val="single" w:sz="4" w:space="0" w:color="auto"/>
            </w:tcBorders>
            <w:shd w:val="clear" w:color="auto" w:fill="auto"/>
            <w:noWrap/>
            <w:vAlign w:val="center"/>
            <w:hideMark/>
          </w:tcPr>
          <w:p w14:paraId="09DF9DEB"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287" w:type="dxa"/>
            <w:tcBorders>
              <w:top w:val="nil"/>
              <w:left w:val="nil"/>
              <w:bottom w:val="single" w:sz="4" w:space="0" w:color="auto"/>
              <w:right w:val="single" w:sz="4" w:space="0" w:color="auto"/>
            </w:tcBorders>
            <w:shd w:val="clear" w:color="auto" w:fill="auto"/>
            <w:noWrap/>
            <w:vAlign w:val="center"/>
            <w:hideMark/>
          </w:tcPr>
          <w:p w14:paraId="62B9FD70"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356" w:type="dxa"/>
            <w:tcBorders>
              <w:top w:val="nil"/>
              <w:left w:val="nil"/>
              <w:bottom w:val="single" w:sz="4" w:space="0" w:color="auto"/>
              <w:right w:val="single" w:sz="4" w:space="0" w:color="auto"/>
            </w:tcBorders>
            <w:shd w:val="clear" w:color="auto" w:fill="auto"/>
            <w:noWrap/>
            <w:vAlign w:val="center"/>
            <w:hideMark/>
          </w:tcPr>
          <w:p w14:paraId="143C8CF4"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r>
      <w:tr w:rsidR="00B86AEF" w:rsidRPr="00DE0859" w14:paraId="542D5BE4" w14:textId="77777777" w:rsidTr="00B8329B">
        <w:trPr>
          <w:trHeight w:val="284"/>
          <w:jc w:val="center"/>
        </w:trPr>
        <w:tc>
          <w:tcPr>
            <w:tcW w:w="36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53A0CB"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8</w:t>
            </w:r>
          </w:p>
        </w:tc>
        <w:tc>
          <w:tcPr>
            <w:tcW w:w="381" w:type="dxa"/>
            <w:vMerge/>
            <w:tcBorders>
              <w:top w:val="nil"/>
              <w:left w:val="single" w:sz="4" w:space="0" w:color="auto"/>
              <w:bottom w:val="nil"/>
              <w:right w:val="single" w:sz="4" w:space="0" w:color="auto"/>
            </w:tcBorders>
            <w:vAlign w:val="center"/>
            <w:hideMark/>
          </w:tcPr>
          <w:p w14:paraId="1B4C6118" w14:textId="77777777" w:rsidR="00B86AEF" w:rsidRPr="00DE0859" w:rsidRDefault="00B86AEF" w:rsidP="00B86AEF">
            <w:pPr>
              <w:spacing w:before="0" w:after="0" w:line="240" w:lineRule="auto"/>
              <w:rPr>
                <w:rFonts w:cs="Calibri"/>
                <w:color w:val="000000"/>
                <w:lang w:val="fr-CM" w:eastAsia="fr-CM"/>
              </w:rPr>
            </w:pPr>
          </w:p>
        </w:tc>
        <w:tc>
          <w:tcPr>
            <w:tcW w:w="3337" w:type="dxa"/>
            <w:gridSpan w:val="2"/>
            <w:tcBorders>
              <w:top w:val="single" w:sz="4" w:space="0" w:color="auto"/>
              <w:left w:val="nil"/>
              <w:bottom w:val="single" w:sz="4" w:space="0" w:color="auto"/>
              <w:right w:val="single" w:sz="4" w:space="0" w:color="auto"/>
            </w:tcBorders>
            <w:shd w:val="clear" w:color="000000" w:fill="BFBFBF"/>
            <w:noWrap/>
            <w:vAlign w:val="center"/>
            <w:hideMark/>
          </w:tcPr>
          <w:p w14:paraId="5C3584EC" w14:textId="77777777" w:rsidR="00B86AEF" w:rsidRPr="00DE0859" w:rsidRDefault="00B86AEF" w:rsidP="00B86AEF">
            <w:pPr>
              <w:spacing w:before="0" w:after="0" w:line="240" w:lineRule="auto"/>
              <w:rPr>
                <w:rFonts w:cs="Calibri"/>
                <w:color w:val="000000"/>
                <w:lang w:val="fr-CM" w:eastAsia="fr-CM"/>
              </w:rPr>
            </w:pPr>
            <w:r w:rsidRPr="00DE0859">
              <w:rPr>
                <w:rFonts w:cs="Calibri"/>
                <w:color w:val="000000"/>
                <w:lang w:val="fr-CM" w:eastAsia="fr-CM"/>
              </w:rPr>
              <w:t>REPRESENTATION YAOUNDE</w:t>
            </w:r>
          </w:p>
        </w:tc>
        <w:tc>
          <w:tcPr>
            <w:tcW w:w="1080" w:type="dxa"/>
            <w:tcBorders>
              <w:top w:val="nil"/>
              <w:left w:val="nil"/>
              <w:bottom w:val="single" w:sz="4" w:space="0" w:color="auto"/>
              <w:right w:val="single" w:sz="4" w:space="0" w:color="auto"/>
            </w:tcBorders>
            <w:shd w:val="clear" w:color="000000" w:fill="BFBFBF"/>
            <w:noWrap/>
            <w:vAlign w:val="center"/>
            <w:hideMark/>
          </w:tcPr>
          <w:p w14:paraId="0C393C36"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920" w:type="dxa"/>
            <w:tcBorders>
              <w:top w:val="nil"/>
              <w:left w:val="nil"/>
              <w:bottom w:val="single" w:sz="4" w:space="0" w:color="auto"/>
              <w:right w:val="single" w:sz="4" w:space="0" w:color="auto"/>
            </w:tcBorders>
            <w:shd w:val="clear" w:color="000000" w:fill="BFBFBF"/>
            <w:noWrap/>
            <w:vAlign w:val="center"/>
            <w:hideMark/>
          </w:tcPr>
          <w:p w14:paraId="0AC79B5E"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780" w:type="dxa"/>
            <w:tcBorders>
              <w:top w:val="nil"/>
              <w:left w:val="nil"/>
              <w:bottom w:val="single" w:sz="4" w:space="0" w:color="auto"/>
              <w:right w:val="single" w:sz="4" w:space="0" w:color="auto"/>
            </w:tcBorders>
            <w:shd w:val="clear" w:color="000000" w:fill="BFBFBF"/>
            <w:noWrap/>
            <w:vAlign w:val="center"/>
            <w:hideMark/>
          </w:tcPr>
          <w:p w14:paraId="26A01E05"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251" w:type="dxa"/>
            <w:tcBorders>
              <w:top w:val="nil"/>
              <w:left w:val="nil"/>
              <w:bottom w:val="single" w:sz="4" w:space="0" w:color="auto"/>
              <w:right w:val="single" w:sz="4" w:space="0" w:color="auto"/>
            </w:tcBorders>
            <w:shd w:val="clear" w:color="000000" w:fill="BFBFBF"/>
            <w:noWrap/>
            <w:vAlign w:val="center"/>
            <w:hideMark/>
          </w:tcPr>
          <w:p w14:paraId="67AC7A7C"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287" w:type="dxa"/>
            <w:tcBorders>
              <w:top w:val="nil"/>
              <w:left w:val="nil"/>
              <w:bottom w:val="single" w:sz="4" w:space="0" w:color="auto"/>
              <w:right w:val="single" w:sz="4" w:space="0" w:color="auto"/>
            </w:tcBorders>
            <w:shd w:val="clear" w:color="000000" w:fill="BFBFBF"/>
            <w:noWrap/>
            <w:vAlign w:val="center"/>
            <w:hideMark/>
          </w:tcPr>
          <w:p w14:paraId="5EE3CAA0"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356" w:type="dxa"/>
            <w:tcBorders>
              <w:top w:val="nil"/>
              <w:left w:val="nil"/>
              <w:bottom w:val="single" w:sz="4" w:space="0" w:color="auto"/>
              <w:right w:val="single" w:sz="4" w:space="0" w:color="auto"/>
            </w:tcBorders>
            <w:shd w:val="clear" w:color="000000" w:fill="BFBFBF"/>
            <w:noWrap/>
            <w:vAlign w:val="center"/>
            <w:hideMark/>
          </w:tcPr>
          <w:p w14:paraId="63E14553"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r>
      <w:tr w:rsidR="00B86AEF" w:rsidRPr="00DE0859" w14:paraId="639CF69D" w14:textId="77777777" w:rsidTr="00B8329B">
        <w:trPr>
          <w:trHeight w:val="284"/>
          <w:jc w:val="center"/>
        </w:trPr>
        <w:tc>
          <w:tcPr>
            <w:tcW w:w="369" w:type="dxa"/>
            <w:vMerge/>
            <w:tcBorders>
              <w:top w:val="single" w:sz="4" w:space="0" w:color="auto"/>
              <w:left w:val="single" w:sz="4" w:space="0" w:color="auto"/>
              <w:bottom w:val="single" w:sz="4" w:space="0" w:color="auto"/>
              <w:right w:val="single" w:sz="4" w:space="0" w:color="auto"/>
            </w:tcBorders>
            <w:vAlign w:val="center"/>
            <w:hideMark/>
          </w:tcPr>
          <w:p w14:paraId="6B2B1264" w14:textId="77777777" w:rsidR="00B86AEF" w:rsidRPr="00DE0859" w:rsidRDefault="00B86AEF" w:rsidP="00B86AEF">
            <w:pPr>
              <w:spacing w:before="0" w:after="0" w:line="240" w:lineRule="auto"/>
              <w:rPr>
                <w:rFonts w:cs="Calibri"/>
                <w:color w:val="000000"/>
                <w:lang w:val="fr-CM" w:eastAsia="fr-CM"/>
              </w:rPr>
            </w:pPr>
          </w:p>
        </w:tc>
        <w:tc>
          <w:tcPr>
            <w:tcW w:w="381" w:type="dxa"/>
            <w:vMerge/>
            <w:tcBorders>
              <w:top w:val="nil"/>
              <w:left w:val="single" w:sz="4" w:space="0" w:color="auto"/>
              <w:bottom w:val="nil"/>
              <w:right w:val="single" w:sz="4" w:space="0" w:color="auto"/>
            </w:tcBorders>
            <w:vAlign w:val="center"/>
            <w:hideMark/>
          </w:tcPr>
          <w:p w14:paraId="6E6D7AFD" w14:textId="77777777" w:rsidR="00B86AEF" w:rsidRPr="00DE0859" w:rsidRDefault="00B86AEF" w:rsidP="00B86AEF">
            <w:pPr>
              <w:spacing w:before="0" w:after="0" w:line="240" w:lineRule="auto"/>
              <w:rPr>
                <w:rFonts w:cs="Calibri"/>
                <w:color w:val="000000"/>
                <w:lang w:val="fr-CM" w:eastAsia="fr-CM"/>
              </w:rPr>
            </w:pPr>
          </w:p>
        </w:tc>
        <w:tc>
          <w:tcPr>
            <w:tcW w:w="381" w:type="dxa"/>
            <w:tcBorders>
              <w:top w:val="nil"/>
              <w:left w:val="nil"/>
              <w:bottom w:val="single" w:sz="4" w:space="0" w:color="auto"/>
              <w:right w:val="nil"/>
            </w:tcBorders>
            <w:shd w:val="clear" w:color="auto" w:fill="auto"/>
            <w:noWrap/>
            <w:textDirection w:val="btLr"/>
            <w:vAlign w:val="center"/>
            <w:hideMark/>
          </w:tcPr>
          <w:p w14:paraId="79143511"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 </w:t>
            </w:r>
          </w:p>
        </w:tc>
        <w:tc>
          <w:tcPr>
            <w:tcW w:w="2956" w:type="dxa"/>
            <w:tcBorders>
              <w:top w:val="nil"/>
              <w:left w:val="nil"/>
              <w:bottom w:val="single" w:sz="4" w:space="0" w:color="auto"/>
              <w:right w:val="single" w:sz="4" w:space="0" w:color="auto"/>
            </w:tcBorders>
            <w:shd w:val="clear" w:color="auto" w:fill="auto"/>
            <w:noWrap/>
            <w:vAlign w:val="center"/>
            <w:hideMark/>
          </w:tcPr>
          <w:p w14:paraId="1744C271" w14:textId="77777777" w:rsidR="00B86AEF" w:rsidRPr="00DE0859" w:rsidRDefault="00B86AEF" w:rsidP="00B86AEF">
            <w:pPr>
              <w:spacing w:before="0" w:after="0" w:line="240" w:lineRule="auto"/>
              <w:rPr>
                <w:rFonts w:cs="Calibri"/>
                <w:color w:val="000000"/>
                <w:lang w:val="fr-CM" w:eastAsia="fr-CM"/>
              </w:rPr>
            </w:pPr>
            <w:r w:rsidRPr="00DE0859">
              <w:rPr>
                <w:rFonts w:cs="Calibri"/>
                <w:color w:val="000000"/>
                <w:lang w:val="fr-CM" w:eastAsia="fr-CM"/>
              </w:rPr>
              <w:t>E/S bureaux</w:t>
            </w:r>
          </w:p>
        </w:tc>
        <w:tc>
          <w:tcPr>
            <w:tcW w:w="1080" w:type="dxa"/>
            <w:tcBorders>
              <w:top w:val="nil"/>
              <w:left w:val="nil"/>
              <w:bottom w:val="single" w:sz="4" w:space="0" w:color="auto"/>
              <w:right w:val="single" w:sz="4" w:space="0" w:color="auto"/>
            </w:tcBorders>
            <w:shd w:val="clear" w:color="auto" w:fill="auto"/>
            <w:noWrap/>
            <w:vAlign w:val="center"/>
            <w:hideMark/>
          </w:tcPr>
          <w:p w14:paraId="43E426DE"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920" w:type="dxa"/>
            <w:tcBorders>
              <w:top w:val="nil"/>
              <w:left w:val="nil"/>
              <w:bottom w:val="single" w:sz="4" w:space="0" w:color="auto"/>
              <w:right w:val="single" w:sz="4" w:space="0" w:color="auto"/>
            </w:tcBorders>
            <w:shd w:val="clear" w:color="auto" w:fill="auto"/>
            <w:noWrap/>
            <w:vAlign w:val="center"/>
            <w:hideMark/>
          </w:tcPr>
          <w:p w14:paraId="22B3E6DF"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1</w:t>
            </w:r>
          </w:p>
        </w:tc>
        <w:tc>
          <w:tcPr>
            <w:tcW w:w="780" w:type="dxa"/>
            <w:tcBorders>
              <w:top w:val="nil"/>
              <w:left w:val="nil"/>
              <w:bottom w:val="single" w:sz="4" w:space="0" w:color="auto"/>
              <w:right w:val="single" w:sz="4" w:space="0" w:color="auto"/>
            </w:tcBorders>
            <w:shd w:val="clear" w:color="auto" w:fill="auto"/>
            <w:noWrap/>
            <w:vAlign w:val="center"/>
            <w:hideMark/>
          </w:tcPr>
          <w:p w14:paraId="6AACB2C7"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251" w:type="dxa"/>
            <w:tcBorders>
              <w:top w:val="nil"/>
              <w:left w:val="nil"/>
              <w:bottom w:val="single" w:sz="4" w:space="0" w:color="auto"/>
              <w:right w:val="single" w:sz="4" w:space="0" w:color="auto"/>
            </w:tcBorders>
            <w:shd w:val="clear" w:color="auto" w:fill="auto"/>
            <w:noWrap/>
            <w:vAlign w:val="center"/>
            <w:hideMark/>
          </w:tcPr>
          <w:p w14:paraId="7E537E37"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287" w:type="dxa"/>
            <w:tcBorders>
              <w:top w:val="nil"/>
              <w:left w:val="nil"/>
              <w:bottom w:val="single" w:sz="4" w:space="0" w:color="auto"/>
              <w:right w:val="single" w:sz="4" w:space="0" w:color="auto"/>
            </w:tcBorders>
            <w:shd w:val="clear" w:color="auto" w:fill="auto"/>
            <w:noWrap/>
            <w:vAlign w:val="center"/>
            <w:hideMark/>
          </w:tcPr>
          <w:p w14:paraId="641E02D5"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356" w:type="dxa"/>
            <w:tcBorders>
              <w:top w:val="nil"/>
              <w:left w:val="nil"/>
              <w:bottom w:val="single" w:sz="4" w:space="0" w:color="auto"/>
              <w:right w:val="single" w:sz="4" w:space="0" w:color="auto"/>
            </w:tcBorders>
            <w:shd w:val="clear" w:color="auto" w:fill="auto"/>
            <w:noWrap/>
            <w:vAlign w:val="center"/>
            <w:hideMark/>
          </w:tcPr>
          <w:p w14:paraId="6E5F9325"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r>
      <w:tr w:rsidR="00B86AEF" w:rsidRPr="00DE0859" w14:paraId="2793F8FD" w14:textId="77777777" w:rsidTr="00B8329B">
        <w:trPr>
          <w:trHeight w:val="284"/>
          <w:jc w:val="center"/>
        </w:trPr>
        <w:tc>
          <w:tcPr>
            <w:tcW w:w="369" w:type="dxa"/>
            <w:vMerge w:val="restart"/>
            <w:tcBorders>
              <w:top w:val="nil"/>
              <w:left w:val="single" w:sz="4" w:space="0" w:color="auto"/>
              <w:bottom w:val="nil"/>
              <w:right w:val="single" w:sz="4" w:space="0" w:color="auto"/>
            </w:tcBorders>
            <w:shd w:val="clear" w:color="auto" w:fill="auto"/>
            <w:noWrap/>
            <w:vAlign w:val="center"/>
            <w:hideMark/>
          </w:tcPr>
          <w:p w14:paraId="17ADCEC3"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9</w:t>
            </w:r>
          </w:p>
        </w:tc>
        <w:tc>
          <w:tcPr>
            <w:tcW w:w="381" w:type="dxa"/>
            <w:vMerge/>
            <w:tcBorders>
              <w:top w:val="nil"/>
              <w:left w:val="single" w:sz="4" w:space="0" w:color="auto"/>
              <w:bottom w:val="nil"/>
              <w:right w:val="single" w:sz="4" w:space="0" w:color="auto"/>
            </w:tcBorders>
            <w:vAlign w:val="center"/>
            <w:hideMark/>
          </w:tcPr>
          <w:p w14:paraId="01E1CDA2" w14:textId="77777777" w:rsidR="00B86AEF" w:rsidRPr="00DE0859" w:rsidRDefault="00B86AEF" w:rsidP="00B86AEF">
            <w:pPr>
              <w:spacing w:before="0" w:after="0" w:line="240" w:lineRule="auto"/>
              <w:rPr>
                <w:rFonts w:cs="Calibri"/>
                <w:color w:val="000000"/>
                <w:lang w:val="fr-CM" w:eastAsia="fr-CM"/>
              </w:rPr>
            </w:pPr>
          </w:p>
        </w:tc>
        <w:tc>
          <w:tcPr>
            <w:tcW w:w="3337" w:type="dxa"/>
            <w:gridSpan w:val="2"/>
            <w:tcBorders>
              <w:top w:val="single" w:sz="4" w:space="0" w:color="auto"/>
              <w:left w:val="nil"/>
              <w:bottom w:val="single" w:sz="4" w:space="0" w:color="auto"/>
              <w:right w:val="single" w:sz="4" w:space="0" w:color="auto"/>
            </w:tcBorders>
            <w:shd w:val="clear" w:color="000000" w:fill="BFBFBF"/>
            <w:noWrap/>
            <w:vAlign w:val="center"/>
            <w:hideMark/>
          </w:tcPr>
          <w:p w14:paraId="4E9A7B92" w14:textId="77777777" w:rsidR="00B86AEF" w:rsidRPr="00DE0859" w:rsidRDefault="00B86AEF" w:rsidP="00B86AEF">
            <w:pPr>
              <w:spacing w:before="0" w:after="0" w:line="240" w:lineRule="auto"/>
              <w:rPr>
                <w:rFonts w:cs="Calibri"/>
                <w:color w:val="000000"/>
                <w:lang w:val="fr-CM" w:eastAsia="fr-CM"/>
              </w:rPr>
            </w:pPr>
            <w:r w:rsidRPr="00DE0859">
              <w:rPr>
                <w:rFonts w:cs="Calibri"/>
                <w:color w:val="000000"/>
                <w:lang w:val="fr-CM" w:eastAsia="fr-CM"/>
              </w:rPr>
              <w:t>NSAM YAOUNDE</w:t>
            </w:r>
          </w:p>
        </w:tc>
        <w:tc>
          <w:tcPr>
            <w:tcW w:w="1080" w:type="dxa"/>
            <w:tcBorders>
              <w:top w:val="nil"/>
              <w:left w:val="nil"/>
              <w:bottom w:val="single" w:sz="4" w:space="0" w:color="auto"/>
              <w:right w:val="single" w:sz="4" w:space="0" w:color="auto"/>
            </w:tcBorders>
            <w:shd w:val="clear" w:color="000000" w:fill="BFBFBF"/>
            <w:noWrap/>
            <w:vAlign w:val="center"/>
            <w:hideMark/>
          </w:tcPr>
          <w:p w14:paraId="178360F7"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920" w:type="dxa"/>
            <w:tcBorders>
              <w:top w:val="nil"/>
              <w:left w:val="nil"/>
              <w:bottom w:val="single" w:sz="4" w:space="0" w:color="auto"/>
              <w:right w:val="single" w:sz="4" w:space="0" w:color="auto"/>
            </w:tcBorders>
            <w:shd w:val="clear" w:color="000000" w:fill="BFBFBF"/>
            <w:noWrap/>
            <w:vAlign w:val="center"/>
            <w:hideMark/>
          </w:tcPr>
          <w:p w14:paraId="262BB4CE"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780" w:type="dxa"/>
            <w:tcBorders>
              <w:top w:val="nil"/>
              <w:left w:val="nil"/>
              <w:bottom w:val="single" w:sz="4" w:space="0" w:color="auto"/>
              <w:right w:val="single" w:sz="4" w:space="0" w:color="auto"/>
            </w:tcBorders>
            <w:shd w:val="clear" w:color="000000" w:fill="BFBFBF"/>
            <w:noWrap/>
            <w:vAlign w:val="center"/>
            <w:hideMark/>
          </w:tcPr>
          <w:p w14:paraId="75C40AD7"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251" w:type="dxa"/>
            <w:tcBorders>
              <w:top w:val="nil"/>
              <w:left w:val="nil"/>
              <w:bottom w:val="single" w:sz="4" w:space="0" w:color="auto"/>
              <w:right w:val="single" w:sz="4" w:space="0" w:color="auto"/>
            </w:tcBorders>
            <w:shd w:val="clear" w:color="000000" w:fill="BFBFBF"/>
            <w:noWrap/>
            <w:vAlign w:val="center"/>
            <w:hideMark/>
          </w:tcPr>
          <w:p w14:paraId="7CE0C94C"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287" w:type="dxa"/>
            <w:tcBorders>
              <w:top w:val="nil"/>
              <w:left w:val="nil"/>
              <w:bottom w:val="single" w:sz="4" w:space="0" w:color="auto"/>
              <w:right w:val="single" w:sz="4" w:space="0" w:color="auto"/>
            </w:tcBorders>
            <w:shd w:val="clear" w:color="000000" w:fill="BFBFBF"/>
            <w:noWrap/>
            <w:vAlign w:val="center"/>
            <w:hideMark/>
          </w:tcPr>
          <w:p w14:paraId="569757BA"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356" w:type="dxa"/>
            <w:tcBorders>
              <w:top w:val="nil"/>
              <w:left w:val="nil"/>
              <w:bottom w:val="single" w:sz="4" w:space="0" w:color="auto"/>
              <w:right w:val="single" w:sz="4" w:space="0" w:color="auto"/>
            </w:tcBorders>
            <w:shd w:val="clear" w:color="000000" w:fill="BFBFBF"/>
            <w:noWrap/>
            <w:vAlign w:val="center"/>
            <w:hideMark/>
          </w:tcPr>
          <w:p w14:paraId="070D62CD"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r>
      <w:tr w:rsidR="00B86AEF" w:rsidRPr="00DE0859" w14:paraId="03B92885" w14:textId="77777777" w:rsidTr="00B8329B">
        <w:trPr>
          <w:trHeight w:val="284"/>
          <w:jc w:val="center"/>
        </w:trPr>
        <w:tc>
          <w:tcPr>
            <w:tcW w:w="369" w:type="dxa"/>
            <w:vMerge/>
            <w:tcBorders>
              <w:top w:val="nil"/>
              <w:left w:val="single" w:sz="4" w:space="0" w:color="auto"/>
              <w:bottom w:val="nil"/>
              <w:right w:val="single" w:sz="4" w:space="0" w:color="auto"/>
            </w:tcBorders>
            <w:vAlign w:val="center"/>
            <w:hideMark/>
          </w:tcPr>
          <w:p w14:paraId="72C3C352" w14:textId="77777777" w:rsidR="00B86AEF" w:rsidRPr="00DE0859" w:rsidRDefault="00B86AEF" w:rsidP="00B86AEF">
            <w:pPr>
              <w:spacing w:before="0" w:after="0" w:line="240" w:lineRule="auto"/>
              <w:rPr>
                <w:rFonts w:cs="Calibri"/>
                <w:color w:val="000000"/>
                <w:lang w:val="fr-CM" w:eastAsia="fr-CM"/>
              </w:rPr>
            </w:pPr>
          </w:p>
        </w:tc>
        <w:tc>
          <w:tcPr>
            <w:tcW w:w="381" w:type="dxa"/>
            <w:vMerge/>
            <w:tcBorders>
              <w:top w:val="nil"/>
              <w:left w:val="single" w:sz="4" w:space="0" w:color="auto"/>
              <w:bottom w:val="nil"/>
              <w:right w:val="single" w:sz="4" w:space="0" w:color="auto"/>
            </w:tcBorders>
            <w:vAlign w:val="center"/>
            <w:hideMark/>
          </w:tcPr>
          <w:p w14:paraId="5B291095" w14:textId="77777777" w:rsidR="00B86AEF" w:rsidRPr="00DE0859" w:rsidRDefault="00B86AEF" w:rsidP="00B86AEF">
            <w:pPr>
              <w:spacing w:before="0" w:after="0" w:line="240" w:lineRule="auto"/>
              <w:rPr>
                <w:rFonts w:cs="Calibri"/>
                <w:color w:val="000000"/>
                <w:lang w:val="fr-CM" w:eastAsia="fr-CM"/>
              </w:rPr>
            </w:pPr>
          </w:p>
        </w:tc>
        <w:tc>
          <w:tcPr>
            <w:tcW w:w="381" w:type="dxa"/>
            <w:tcBorders>
              <w:top w:val="nil"/>
              <w:left w:val="nil"/>
              <w:bottom w:val="single" w:sz="4" w:space="0" w:color="auto"/>
              <w:right w:val="nil"/>
            </w:tcBorders>
            <w:shd w:val="clear" w:color="auto" w:fill="auto"/>
            <w:noWrap/>
            <w:textDirection w:val="btLr"/>
            <w:vAlign w:val="center"/>
            <w:hideMark/>
          </w:tcPr>
          <w:p w14:paraId="516DFE44"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 </w:t>
            </w:r>
          </w:p>
        </w:tc>
        <w:tc>
          <w:tcPr>
            <w:tcW w:w="2956" w:type="dxa"/>
            <w:tcBorders>
              <w:top w:val="nil"/>
              <w:left w:val="nil"/>
              <w:bottom w:val="single" w:sz="4" w:space="0" w:color="auto"/>
              <w:right w:val="single" w:sz="4" w:space="0" w:color="auto"/>
            </w:tcBorders>
            <w:shd w:val="clear" w:color="auto" w:fill="auto"/>
            <w:noWrap/>
            <w:vAlign w:val="center"/>
            <w:hideMark/>
          </w:tcPr>
          <w:p w14:paraId="03C06441" w14:textId="77777777" w:rsidR="00B86AEF" w:rsidRPr="00DE0859" w:rsidRDefault="00B86AEF" w:rsidP="00B86AEF">
            <w:pPr>
              <w:spacing w:before="0" w:after="0" w:line="240" w:lineRule="auto"/>
              <w:rPr>
                <w:rFonts w:cs="Calibri"/>
                <w:color w:val="000000"/>
                <w:lang w:val="fr-CM" w:eastAsia="fr-CM"/>
              </w:rPr>
            </w:pPr>
            <w:r w:rsidRPr="00DE0859">
              <w:rPr>
                <w:rFonts w:cs="Calibri"/>
                <w:color w:val="000000"/>
                <w:lang w:val="fr-CM" w:eastAsia="fr-CM"/>
              </w:rPr>
              <w:t>Guérite périmètre de sécurité</w:t>
            </w:r>
          </w:p>
        </w:tc>
        <w:tc>
          <w:tcPr>
            <w:tcW w:w="1080" w:type="dxa"/>
            <w:tcBorders>
              <w:top w:val="nil"/>
              <w:left w:val="nil"/>
              <w:bottom w:val="single" w:sz="4" w:space="0" w:color="auto"/>
              <w:right w:val="single" w:sz="4" w:space="0" w:color="auto"/>
            </w:tcBorders>
            <w:shd w:val="clear" w:color="auto" w:fill="auto"/>
            <w:noWrap/>
            <w:vAlign w:val="center"/>
            <w:hideMark/>
          </w:tcPr>
          <w:p w14:paraId="06D2B429"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920" w:type="dxa"/>
            <w:tcBorders>
              <w:top w:val="nil"/>
              <w:left w:val="nil"/>
              <w:bottom w:val="single" w:sz="4" w:space="0" w:color="auto"/>
              <w:right w:val="single" w:sz="4" w:space="0" w:color="auto"/>
            </w:tcBorders>
            <w:shd w:val="clear" w:color="auto" w:fill="auto"/>
            <w:noWrap/>
            <w:vAlign w:val="center"/>
            <w:hideMark/>
          </w:tcPr>
          <w:p w14:paraId="5C563241"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1</w:t>
            </w:r>
          </w:p>
        </w:tc>
        <w:tc>
          <w:tcPr>
            <w:tcW w:w="780" w:type="dxa"/>
            <w:tcBorders>
              <w:top w:val="nil"/>
              <w:left w:val="nil"/>
              <w:bottom w:val="single" w:sz="4" w:space="0" w:color="auto"/>
              <w:right w:val="single" w:sz="4" w:space="0" w:color="auto"/>
            </w:tcBorders>
            <w:shd w:val="clear" w:color="auto" w:fill="auto"/>
            <w:noWrap/>
            <w:vAlign w:val="center"/>
            <w:hideMark/>
          </w:tcPr>
          <w:p w14:paraId="71D2CBA4"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251" w:type="dxa"/>
            <w:tcBorders>
              <w:top w:val="nil"/>
              <w:left w:val="nil"/>
              <w:bottom w:val="single" w:sz="4" w:space="0" w:color="auto"/>
              <w:right w:val="single" w:sz="4" w:space="0" w:color="auto"/>
            </w:tcBorders>
            <w:shd w:val="clear" w:color="auto" w:fill="auto"/>
            <w:noWrap/>
            <w:vAlign w:val="center"/>
            <w:hideMark/>
          </w:tcPr>
          <w:p w14:paraId="3EDB3F39"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287" w:type="dxa"/>
            <w:tcBorders>
              <w:top w:val="nil"/>
              <w:left w:val="nil"/>
              <w:bottom w:val="single" w:sz="4" w:space="0" w:color="auto"/>
              <w:right w:val="single" w:sz="4" w:space="0" w:color="auto"/>
            </w:tcBorders>
            <w:shd w:val="clear" w:color="auto" w:fill="auto"/>
            <w:noWrap/>
            <w:vAlign w:val="center"/>
            <w:hideMark/>
          </w:tcPr>
          <w:p w14:paraId="7C15563B"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356" w:type="dxa"/>
            <w:tcBorders>
              <w:top w:val="nil"/>
              <w:left w:val="nil"/>
              <w:bottom w:val="single" w:sz="4" w:space="0" w:color="auto"/>
              <w:right w:val="single" w:sz="4" w:space="0" w:color="auto"/>
            </w:tcBorders>
            <w:shd w:val="clear" w:color="auto" w:fill="auto"/>
            <w:noWrap/>
            <w:vAlign w:val="center"/>
            <w:hideMark/>
          </w:tcPr>
          <w:p w14:paraId="5999FE2F"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r>
      <w:tr w:rsidR="00B86AEF" w:rsidRPr="00DE0859" w14:paraId="442060B0" w14:textId="77777777" w:rsidTr="00B8329B">
        <w:trPr>
          <w:trHeight w:val="284"/>
          <w:jc w:val="center"/>
        </w:trPr>
        <w:tc>
          <w:tcPr>
            <w:tcW w:w="369" w:type="dxa"/>
            <w:vMerge/>
            <w:tcBorders>
              <w:top w:val="nil"/>
              <w:left w:val="single" w:sz="4" w:space="0" w:color="auto"/>
              <w:bottom w:val="nil"/>
              <w:right w:val="single" w:sz="4" w:space="0" w:color="auto"/>
            </w:tcBorders>
            <w:vAlign w:val="center"/>
            <w:hideMark/>
          </w:tcPr>
          <w:p w14:paraId="715428D1" w14:textId="77777777" w:rsidR="00B86AEF" w:rsidRPr="00DE0859" w:rsidRDefault="00B86AEF" w:rsidP="00B86AEF">
            <w:pPr>
              <w:spacing w:before="0" w:after="0" w:line="240" w:lineRule="auto"/>
              <w:rPr>
                <w:rFonts w:cs="Calibri"/>
                <w:color w:val="000000"/>
                <w:lang w:val="fr-CM" w:eastAsia="fr-CM"/>
              </w:rPr>
            </w:pPr>
          </w:p>
        </w:tc>
        <w:tc>
          <w:tcPr>
            <w:tcW w:w="381" w:type="dxa"/>
            <w:vMerge/>
            <w:tcBorders>
              <w:top w:val="nil"/>
              <w:left w:val="single" w:sz="4" w:space="0" w:color="auto"/>
              <w:bottom w:val="nil"/>
              <w:right w:val="single" w:sz="4" w:space="0" w:color="auto"/>
            </w:tcBorders>
            <w:vAlign w:val="center"/>
            <w:hideMark/>
          </w:tcPr>
          <w:p w14:paraId="44AEC419" w14:textId="77777777" w:rsidR="00B86AEF" w:rsidRPr="00DE0859" w:rsidRDefault="00B86AEF" w:rsidP="00B86AEF">
            <w:pPr>
              <w:spacing w:before="0" w:after="0" w:line="240" w:lineRule="auto"/>
              <w:rPr>
                <w:rFonts w:cs="Calibri"/>
                <w:color w:val="000000"/>
                <w:lang w:val="fr-CM" w:eastAsia="fr-CM"/>
              </w:rPr>
            </w:pPr>
          </w:p>
        </w:tc>
        <w:tc>
          <w:tcPr>
            <w:tcW w:w="381" w:type="dxa"/>
            <w:tcBorders>
              <w:top w:val="nil"/>
              <w:left w:val="nil"/>
              <w:bottom w:val="single" w:sz="4" w:space="0" w:color="auto"/>
              <w:right w:val="nil"/>
            </w:tcBorders>
            <w:shd w:val="clear" w:color="auto" w:fill="auto"/>
            <w:noWrap/>
            <w:textDirection w:val="btLr"/>
            <w:vAlign w:val="center"/>
            <w:hideMark/>
          </w:tcPr>
          <w:p w14:paraId="7FA5DBC1"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 </w:t>
            </w:r>
          </w:p>
        </w:tc>
        <w:tc>
          <w:tcPr>
            <w:tcW w:w="2956" w:type="dxa"/>
            <w:tcBorders>
              <w:top w:val="nil"/>
              <w:left w:val="nil"/>
              <w:bottom w:val="single" w:sz="4" w:space="0" w:color="auto"/>
              <w:right w:val="single" w:sz="4" w:space="0" w:color="auto"/>
            </w:tcBorders>
            <w:shd w:val="clear" w:color="auto" w:fill="auto"/>
            <w:noWrap/>
            <w:vAlign w:val="center"/>
            <w:hideMark/>
          </w:tcPr>
          <w:p w14:paraId="18EC71CD" w14:textId="77777777" w:rsidR="00B86AEF" w:rsidRPr="00DE0859" w:rsidRDefault="00B86AEF" w:rsidP="00B86AEF">
            <w:pPr>
              <w:spacing w:before="0" w:after="0" w:line="240" w:lineRule="auto"/>
              <w:rPr>
                <w:rFonts w:cs="Calibri"/>
                <w:color w:val="000000"/>
                <w:lang w:val="fr-CM" w:eastAsia="fr-CM"/>
              </w:rPr>
            </w:pPr>
            <w:r w:rsidRPr="00DE0859">
              <w:rPr>
                <w:rFonts w:cs="Calibri"/>
                <w:color w:val="000000"/>
                <w:lang w:val="fr-CM" w:eastAsia="fr-CM"/>
              </w:rPr>
              <w:t>Portail entrée ancien dépôt</w:t>
            </w:r>
          </w:p>
        </w:tc>
        <w:tc>
          <w:tcPr>
            <w:tcW w:w="1080" w:type="dxa"/>
            <w:tcBorders>
              <w:top w:val="nil"/>
              <w:left w:val="nil"/>
              <w:bottom w:val="single" w:sz="4" w:space="0" w:color="auto"/>
              <w:right w:val="single" w:sz="4" w:space="0" w:color="auto"/>
            </w:tcBorders>
            <w:shd w:val="clear" w:color="auto" w:fill="auto"/>
            <w:noWrap/>
            <w:vAlign w:val="center"/>
            <w:hideMark/>
          </w:tcPr>
          <w:p w14:paraId="41D69486"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920" w:type="dxa"/>
            <w:tcBorders>
              <w:top w:val="nil"/>
              <w:left w:val="nil"/>
              <w:bottom w:val="single" w:sz="4" w:space="0" w:color="auto"/>
              <w:right w:val="single" w:sz="4" w:space="0" w:color="auto"/>
            </w:tcBorders>
            <w:shd w:val="clear" w:color="auto" w:fill="auto"/>
            <w:noWrap/>
            <w:vAlign w:val="center"/>
            <w:hideMark/>
          </w:tcPr>
          <w:p w14:paraId="600CA45B"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1</w:t>
            </w:r>
          </w:p>
        </w:tc>
        <w:tc>
          <w:tcPr>
            <w:tcW w:w="780" w:type="dxa"/>
            <w:tcBorders>
              <w:top w:val="nil"/>
              <w:left w:val="nil"/>
              <w:bottom w:val="single" w:sz="4" w:space="0" w:color="auto"/>
              <w:right w:val="single" w:sz="4" w:space="0" w:color="auto"/>
            </w:tcBorders>
            <w:shd w:val="clear" w:color="auto" w:fill="auto"/>
            <w:noWrap/>
            <w:vAlign w:val="center"/>
            <w:hideMark/>
          </w:tcPr>
          <w:p w14:paraId="600A226E"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1</w:t>
            </w:r>
          </w:p>
        </w:tc>
        <w:tc>
          <w:tcPr>
            <w:tcW w:w="1251" w:type="dxa"/>
            <w:tcBorders>
              <w:top w:val="nil"/>
              <w:left w:val="nil"/>
              <w:bottom w:val="single" w:sz="4" w:space="0" w:color="auto"/>
              <w:right w:val="single" w:sz="4" w:space="0" w:color="auto"/>
            </w:tcBorders>
            <w:shd w:val="clear" w:color="auto" w:fill="auto"/>
            <w:noWrap/>
            <w:vAlign w:val="center"/>
            <w:hideMark/>
          </w:tcPr>
          <w:p w14:paraId="7FD7BAF6"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287" w:type="dxa"/>
            <w:tcBorders>
              <w:top w:val="nil"/>
              <w:left w:val="nil"/>
              <w:bottom w:val="single" w:sz="4" w:space="0" w:color="auto"/>
              <w:right w:val="single" w:sz="4" w:space="0" w:color="auto"/>
            </w:tcBorders>
            <w:shd w:val="clear" w:color="auto" w:fill="auto"/>
            <w:noWrap/>
            <w:vAlign w:val="center"/>
            <w:hideMark/>
          </w:tcPr>
          <w:p w14:paraId="122C69E1"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356" w:type="dxa"/>
            <w:tcBorders>
              <w:top w:val="nil"/>
              <w:left w:val="nil"/>
              <w:bottom w:val="single" w:sz="4" w:space="0" w:color="auto"/>
              <w:right w:val="single" w:sz="4" w:space="0" w:color="auto"/>
            </w:tcBorders>
            <w:shd w:val="clear" w:color="auto" w:fill="auto"/>
            <w:noWrap/>
            <w:vAlign w:val="center"/>
            <w:hideMark/>
          </w:tcPr>
          <w:p w14:paraId="4CE68F9D"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r>
      <w:tr w:rsidR="00B86AEF" w:rsidRPr="00DE0859" w14:paraId="52E2A3FA" w14:textId="77777777" w:rsidTr="00B8329B">
        <w:trPr>
          <w:trHeight w:val="284"/>
          <w:jc w:val="center"/>
        </w:trPr>
        <w:tc>
          <w:tcPr>
            <w:tcW w:w="369" w:type="dxa"/>
            <w:vMerge/>
            <w:tcBorders>
              <w:top w:val="nil"/>
              <w:left w:val="single" w:sz="4" w:space="0" w:color="auto"/>
              <w:bottom w:val="nil"/>
              <w:right w:val="single" w:sz="4" w:space="0" w:color="auto"/>
            </w:tcBorders>
            <w:vAlign w:val="center"/>
            <w:hideMark/>
          </w:tcPr>
          <w:p w14:paraId="292A13EF" w14:textId="77777777" w:rsidR="00B86AEF" w:rsidRPr="00DE0859" w:rsidRDefault="00B86AEF" w:rsidP="00B86AEF">
            <w:pPr>
              <w:spacing w:before="0" w:after="0" w:line="240" w:lineRule="auto"/>
              <w:rPr>
                <w:rFonts w:cs="Calibri"/>
                <w:color w:val="000000"/>
                <w:lang w:val="fr-CM" w:eastAsia="fr-CM"/>
              </w:rPr>
            </w:pPr>
          </w:p>
        </w:tc>
        <w:tc>
          <w:tcPr>
            <w:tcW w:w="381" w:type="dxa"/>
            <w:vMerge/>
            <w:tcBorders>
              <w:top w:val="nil"/>
              <w:left w:val="single" w:sz="4" w:space="0" w:color="auto"/>
              <w:bottom w:val="nil"/>
              <w:right w:val="single" w:sz="4" w:space="0" w:color="auto"/>
            </w:tcBorders>
            <w:vAlign w:val="center"/>
            <w:hideMark/>
          </w:tcPr>
          <w:p w14:paraId="4E4B830D" w14:textId="77777777" w:rsidR="00B86AEF" w:rsidRPr="00DE0859" w:rsidRDefault="00B86AEF" w:rsidP="00B86AEF">
            <w:pPr>
              <w:spacing w:before="0" w:after="0" w:line="240" w:lineRule="auto"/>
              <w:rPr>
                <w:rFonts w:cs="Calibri"/>
                <w:color w:val="000000"/>
                <w:lang w:val="fr-CM" w:eastAsia="fr-CM"/>
              </w:rPr>
            </w:pPr>
          </w:p>
        </w:tc>
        <w:tc>
          <w:tcPr>
            <w:tcW w:w="381" w:type="dxa"/>
            <w:tcBorders>
              <w:top w:val="nil"/>
              <w:left w:val="nil"/>
              <w:bottom w:val="single" w:sz="4" w:space="0" w:color="auto"/>
              <w:right w:val="nil"/>
            </w:tcBorders>
            <w:shd w:val="clear" w:color="auto" w:fill="auto"/>
            <w:noWrap/>
            <w:textDirection w:val="btLr"/>
            <w:vAlign w:val="center"/>
            <w:hideMark/>
          </w:tcPr>
          <w:p w14:paraId="41EF71A6"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 </w:t>
            </w:r>
          </w:p>
        </w:tc>
        <w:tc>
          <w:tcPr>
            <w:tcW w:w="2956" w:type="dxa"/>
            <w:tcBorders>
              <w:top w:val="nil"/>
              <w:left w:val="nil"/>
              <w:bottom w:val="single" w:sz="4" w:space="0" w:color="auto"/>
              <w:right w:val="single" w:sz="4" w:space="0" w:color="auto"/>
            </w:tcBorders>
            <w:shd w:val="clear" w:color="auto" w:fill="auto"/>
            <w:noWrap/>
            <w:vAlign w:val="center"/>
            <w:hideMark/>
          </w:tcPr>
          <w:p w14:paraId="19E7C4AC" w14:textId="77777777" w:rsidR="00B86AEF" w:rsidRPr="00DE0859" w:rsidRDefault="00B86AEF" w:rsidP="00B86AEF">
            <w:pPr>
              <w:spacing w:before="0" w:after="0" w:line="240" w:lineRule="auto"/>
              <w:rPr>
                <w:rFonts w:cs="Calibri"/>
                <w:color w:val="000000"/>
                <w:lang w:val="fr-CM" w:eastAsia="fr-CM"/>
              </w:rPr>
            </w:pPr>
            <w:r w:rsidRPr="00DE0859">
              <w:rPr>
                <w:rFonts w:cs="Calibri"/>
                <w:color w:val="000000"/>
                <w:lang w:val="fr-CM" w:eastAsia="fr-CM"/>
              </w:rPr>
              <w:t>Guérite sortie camions citernes</w:t>
            </w:r>
          </w:p>
        </w:tc>
        <w:tc>
          <w:tcPr>
            <w:tcW w:w="1080" w:type="dxa"/>
            <w:tcBorders>
              <w:top w:val="nil"/>
              <w:left w:val="nil"/>
              <w:bottom w:val="single" w:sz="4" w:space="0" w:color="auto"/>
              <w:right w:val="single" w:sz="4" w:space="0" w:color="auto"/>
            </w:tcBorders>
            <w:shd w:val="clear" w:color="auto" w:fill="auto"/>
            <w:noWrap/>
            <w:vAlign w:val="center"/>
            <w:hideMark/>
          </w:tcPr>
          <w:p w14:paraId="6B70CC61"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920" w:type="dxa"/>
            <w:tcBorders>
              <w:top w:val="nil"/>
              <w:left w:val="nil"/>
              <w:bottom w:val="single" w:sz="4" w:space="0" w:color="auto"/>
              <w:right w:val="single" w:sz="4" w:space="0" w:color="auto"/>
            </w:tcBorders>
            <w:shd w:val="clear" w:color="auto" w:fill="auto"/>
            <w:noWrap/>
            <w:vAlign w:val="center"/>
            <w:hideMark/>
          </w:tcPr>
          <w:p w14:paraId="615D9388"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1</w:t>
            </w:r>
          </w:p>
        </w:tc>
        <w:tc>
          <w:tcPr>
            <w:tcW w:w="780" w:type="dxa"/>
            <w:tcBorders>
              <w:top w:val="nil"/>
              <w:left w:val="nil"/>
              <w:bottom w:val="single" w:sz="4" w:space="0" w:color="auto"/>
              <w:right w:val="single" w:sz="4" w:space="0" w:color="auto"/>
            </w:tcBorders>
            <w:shd w:val="clear" w:color="auto" w:fill="auto"/>
            <w:noWrap/>
            <w:vAlign w:val="center"/>
            <w:hideMark/>
          </w:tcPr>
          <w:p w14:paraId="5DF1B0A1"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1</w:t>
            </w:r>
          </w:p>
        </w:tc>
        <w:tc>
          <w:tcPr>
            <w:tcW w:w="1251" w:type="dxa"/>
            <w:tcBorders>
              <w:top w:val="nil"/>
              <w:left w:val="nil"/>
              <w:bottom w:val="single" w:sz="4" w:space="0" w:color="auto"/>
              <w:right w:val="single" w:sz="4" w:space="0" w:color="auto"/>
            </w:tcBorders>
            <w:shd w:val="clear" w:color="auto" w:fill="auto"/>
            <w:noWrap/>
            <w:vAlign w:val="center"/>
            <w:hideMark/>
          </w:tcPr>
          <w:p w14:paraId="1C1203BB"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287" w:type="dxa"/>
            <w:tcBorders>
              <w:top w:val="nil"/>
              <w:left w:val="nil"/>
              <w:bottom w:val="single" w:sz="4" w:space="0" w:color="auto"/>
              <w:right w:val="single" w:sz="4" w:space="0" w:color="auto"/>
            </w:tcBorders>
            <w:shd w:val="clear" w:color="auto" w:fill="auto"/>
            <w:noWrap/>
            <w:vAlign w:val="center"/>
            <w:hideMark/>
          </w:tcPr>
          <w:p w14:paraId="7A25DE58"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356" w:type="dxa"/>
            <w:tcBorders>
              <w:top w:val="nil"/>
              <w:left w:val="nil"/>
              <w:bottom w:val="single" w:sz="4" w:space="0" w:color="auto"/>
              <w:right w:val="single" w:sz="4" w:space="0" w:color="auto"/>
            </w:tcBorders>
            <w:shd w:val="clear" w:color="auto" w:fill="auto"/>
            <w:noWrap/>
            <w:vAlign w:val="center"/>
            <w:hideMark/>
          </w:tcPr>
          <w:p w14:paraId="19CFC5C4"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r>
      <w:tr w:rsidR="00B86AEF" w:rsidRPr="00DE0859" w14:paraId="26E034A9" w14:textId="77777777" w:rsidTr="00B8329B">
        <w:trPr>
          <w:trHeight w:val="284"/>
          <w:jc w:val="center"/>
        </w:trPr>
        <w:tc>
          <w:tcPr>
            <w:tcW w:w="369" w:type="dxa"/>
            <w:vMerge/>
            <w:tcBorders>
              <w:top w:val="nil"/>
              <w:left w:val="single" w:sz="4" w:space="0" w:color="auto"/>
              <w:bottom w:val="nil"/>
              <w:right w:val="single" w:sz="4" w:space="0" w:color="auto"/>
            </w:tcBorders>
            <w:vAlign w:val="center"/>
            <w:hideMark/>
          </w:tcPr>
          <w:p w14:paraId="5BB99B5D" w14:textId="77777777" w:rsidR="00B86AEF" w:rsidRPr="00DE0859" w:rsidRDefault="00B86AEF" w:rsidP="00B86AEF">
            <w:pPr>
              <w:spacing w:before="0" w:after="0" w:line="240" w:lineRule="auto"/>
              <w:rPr>
                <w:rFonts w:cs="Calibri"/>
                <w:color w:val="000000"/>
                <w:lang w:val="fr-CM" w:eastAsia="fr-CM"/>
              </w:rPr>
            </w:pPr>
          </w:p>
        </w:tc>
        <w:tc>
          <w:tcPr>
            <w:tcW w:w="381" w:type="dxa"/>
            <w:vMerge/>
            <w:tcBorders>
              <w:top w:val="nil"/>
              <w:left w:val="single" w:sz="4" w:space="0" w:color="auto"/>
              <w:bottom w:val="nil"/>
              <w:right w:val="single" w:sz="4" w:space="0" w:color="auto"/>
            </w:tcBorders>
            <w:vAlign w:val="center"/>
            <w:hideMark/>
          </w:tcPr>
          <w:p w14:paraId="7A8A2E0D" w14:textId="77777777" w:rsidR="00B86AEF" w:rsidRPr="00DE0859" w:rsidRDefault="00B86AEF" w:rsidP="00B86AEF">
            <w:pPr>
              <w:spacing w:before="0" w:after="0" w:line="240" w:lineRule="auto"/>
              <w:rPr>
                <w:rFonts w:cs="Calibri"/>
                <w:color w:val="000000"/>
                <w:lang w:val="fr-CM" w:eastAsia="fr-CM"/>
              </w:rPr>
            </w:pPr>
          </w:p>
        </w:tc>
        <w:tc>
          <w:tcPr>
            <w:tcW w:w="381" w:type="dxa"/>
            <w:tcBorders>
              <w:top w:val="nil"/>
              <w:left w:val="nil"/>
              <w:bottom w:val="single" w:sz="4" w:space="0" w:color="auto"/>
              <w:right w:val="nil"/>
            </w:tcBorders>
            <w:shd w:val="clear" w:color="auto" w:fill="auto"/>
            <w:noWrap/>
            <w:textDirection w:val="btLr"/>
            <w:vAlign w:val="center"/>
            <w:hideMark/>
          </w:tcPr>
          <w:p w14:paraId="22159ED0"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 </w:t>
            </w:r>
          </w:p>
        </w:tc>
        <w:tc>
          <w:tcPr>
            <w:tcW w:w="2956" w:type="dxa"/>
            <w:tcBorders>
              <w:top w:val="nil"/>
              <w:left w:val="nil"/>
              <w:bottom w:val="single" w:sz="4" w:space="0" w:color="auto"/>
              <w:right w:val="single" w:sz="4" w:space="0" w:color="auto"/>
            </w:tcBorders>
            <w:shd w:val="clear" w:color="auto" w:fill="auto"/>
            <w:noWrap/>
            <w:vAlign w:val="center"/>
            <w:hideMark/>
          </w:tcPr>
          <w:p w14:paraId="327A4F3B" w14:textId="77777777" w:rsidR="00B86AEF" w:rsidRPr="00DE0859" w:rsidRDefault="00B86AEF" w:rsidP="00B86AEF">
            <w:pPr>
              <w:spacing w:before="0" w:after="0" w:line="240" w:lineRule="auto"/>
              <w:rPr>
                <w:rFonts w:cs="Calibri"/>
                <w:color w:val="000000"/>
                <w:lang w:val="fr-CM" w:eastAsia="fr-CM"/>
              </w:rPr>
            </w:pPr>
            <w:r w:rsidRPr="00DE0859">
              <w:rPr>
                <w:rFonts w:cs="Calibri"/>
                <w:color w:val="000000"/>
                <w:lang w:val="fr-CM" w:eastAsia="fr-CM"/>
              </w:rPr>
              <w:t>Guérite sortie camions GPL</w:t>
            </w:r>
          </w:p>
        </w:tc>
        <w:tc>
          <w:tcPr>
            <w:tcW w:w="1080" w:type="dxa"/>
            <w:tcBorders>
              <w:top w:val="nil"/>
              <w:left w:val="nil"/>
              <w:bottom w:val="single" w:sz="4" w:space="0" w:color="auto"/>
              <w:right w:val="single" w:sz="4" w:space="0" w:color="auto"/>
            </w:tcBorders>
            <w:shd w:val="clear" w:color="auto" w:fill="auto"/>
            <w:noWrap/>
            <w:vAlign w:val="center"/>
            <w:hideMark/>
          </w:tcPr>
          <w:p w14:paraId="193E50B8"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920" w:type="dxa"/>
            <w:tcBorders>
              <w:top w:val="nil"/>
              <w:left w:val="nil"/>
              <w:bottom w:val="single" w:sz="4" w:space="0" w:color="auto"/>
              <w:right w:val="single" w:sz="4" w:space="0" w:color="auto"/>
            </w:tcBorders>
            <w:shd w:val="clear" w:color="auto" w:fill="auto"/>
            <w:noWrap/>
            <w:vAlign w:val="center"/>
            <w:hideMark/>
          </w:tcPr>
          <w:p w14:paraId="06AB64DC"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1</w:t>
            </w:r>
          </w:p>
        </w:tc>
        <w:tc>
          <w:tcPr>
            <w:tcW w:w="780" w:type="dxa"/>
            <w:tcBorders>
              <w:top w:val="nil"/>
              <w:left w:val="nil"/>
              <w:bottom w:val="single" w:sz="4" w:space="0" w:color="auto"/>
              <w:right w:val="single" w:sz="4" w:space="0" w:color="auto"/>
            </w:tcBorders>
            <w:shd w:val="clear" w:color="auto" w:fill="auto"/>
            <w:noWrap/>
            <w:vAlign w:val="center"/>
            <w:hideMark/>
          </w:tcPr>
          <w:p w14:paraId="7849005E"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1</w:t>
            </w:r>
          </w:p>
        </w:tc>
        <w:tc>
          <w:tcPr>
            <w:tcW w:w="1251" w:type="dxa"/>
            <w:tcBorders>
              <w:top w:val="nil"/>
              <w:left w:val="nil"/>
              <w:bottom w:val="single" w:sz="4" w:space="0" w:color="auto"/>
              <w:right w:val="single" w:sz="4" w:space="0" w:color="auto"/>
            </w:tcBorders>
            <w:shd w:val="clear" w:color="auto" w:fill="auto"/>
            <w:noWrap/>
            <w:vAlign w:val="center"/>
            <w:hideMark/>
          </w:tcPr>
          <w:p w14:paraId="23A01C0C"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287" w:type="dxa"/>
            <w:tcBorders>
              <w:top w:val="nil"/>
              <w:left w:val="nil"/>
              <w:bottom w:val="single" w:sz="4" w:space="0" w:color="auto"/>
              <w:right w:val="single" w:sz="4" w:space="0" w:color="auto"/>
            </w:tcBorders>
            <w:shd w:val="clear" w:color="auto" w:fill="auto"/>
            <w:noWrap/>
            <w:vAlign w:val="center"/>
            <w:hideMark/>
          </w:tcPr>
          <w:p w14:paraId="5060C29D"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356" w:type="dxa"/>
            <w:tcBorders>
              <w:top w:val="nil"/>
              <w:left w:val="nil"/>
              <w:bottom w:val="single" w:sz="4" w:space="0" w:color="auto"/>
              <w:right w:val="single" w:sz="4" w:space="0" w:color="auto"/>
            </w:tcBorders>
            <w:shd w:val="clear" w:color="auto" w:fill="auto"/>
            <w:noWrap/>
            <w:vAlign w:val="center"/>
            <w:hideMark/>
          </w:tcPr>
          <w:p w14:paraId="2B16DB1A"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r>
      <w:tr w:rsidR="00B86AEF" w:rsidRPr="00DE0859" w14:paraId="026EE8B7" w14:textId="77777777" w:rsidTr="00B8329B">
        <w:trPr>
          <w:trHeight w:val="284"/>
          <w:jc w:val="center"/>
        </w:trPr>
        <w:tc>
          <w:tcPr>
            <w:tcW w:w="369" w:type="dxa"/>
            <w:vMerge/>
            <w:tcBorders>
              <w:top w:val="nil"/>
              <w:left w:val="single" w:sz="4" w:space="0" w:color="auto"/>
              <w:bottom w:val="nil"/>
              <w:right w:val="single" w:sz="4" w:space="0" w:color="auto"/>
            </w:tcBorders>
            <w:vAlign w:val="center"/>
            <w:hideMark/>
          </w:tcPr>
          <w:p w14:paraId="0251046D" w14:textId="77777777" w:rsidR="00B86AEF" w:rsidRPr="00DE0859" w:rsidRDefault="00B86AEF" w:rsidP="00B86AEF">
            <w:pPr>
              <w:spacing w:before="0" w:after="0" w:line="240" w:lineRule="auto"/>
              <w:rPr>
                <w:rFonts w:cs="Calibri"/>
                <w:color w:val="000000"/>
                <w:lang w:val="fr-CM" w:eastAsia="fr-CM"/>
              </w:rPr>
            </w:pPr>
          </w:p>
        </w:tc>
        <w:tc>
          <w:tcPr>
            <w:tcW w:w="381" w:type="dxa"/>
            <w:vMerge/>
            <w:tcBorders>
              <w:top w:val="nil"/>
              <w:left w:val="single" w:sz="4" w:space="0" w:color="auto"/>
              <w:bottom w:val="nil"/>
              <w:right w:val="single" w:sz="4" w:space="0" w:color="auto"/>
            </w:tcBorders>
            <w:vAlign w:val="center"/>
            <w:hideMark/>
          </w:tcPr>
          <w:p w14:paraId="79237295" w14:textId="77777777" w:rsidR="00B86AEF" w:rsidRPr="00DE0859" w:rsidRDefault="00B86AEF" w:rsidP="00B86AEF">
            <w:pPr>
              <w:spacing w:before="0" w:after="0" w:line="240" w:lineRule="auto"/>
              <w:rPr>
                <w:rFonts w:cs="Calibri"/>
                <w:color w:val="000000"/>
                <w:lang w:val="fr-CM" w:eastAsia="fr-CM"/>
              </w:rPr>
            </w:pPr>
          </w:p>
        </w:tc>
        <w:tc>
          <w:tcPr>
            <w:tcW w:w="381" w:type="dxa"/>
            <w:tcBorders>
              <w:top w:val="nil"/>
              <w:left w:val="nil"/>
              <w:bottom w:val="single" w:sz="4" w:space="0" w:color="auto"/>
              <w:right w:val="nil"/>
            </w:tcBorders>
            <w:shd w:val="clear" w:color="auto" w:fill="auto"/>
            <w:noWrap/>
            <w:textDirection w:val="btLr"/>
            <w:vAlign w:val="center"/>
            <w:hideMark/>
          </w:tcPr>
          <w:p w14:paraId="5FEFA5AE"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 </w:t>
            </w:r>
          </w:p>
        </w:tc>
        <w:tc>
          <w:tcPr>
            <w:tcW w:w="2956" w:type="dxa"/>
            <w:tcBorders>
              <w:top w:val="nil"/>
              <w:left w:val="nil"/>
              <w:bottom w:val="single" w:sz="4" w:space="0" w:color="auto"/>
              <w:right w:val="single" w:sz="4" w:space="0" w:color="auto"/>
            </w:tcBorders>
            <w:shd w:val="clear" w:color="auto" w:fill="auto"/>
            <w:noWrap/>
            <w:vAlign w:val="center"/>
            <w:hideMark/>
          </w:tcPr>
          <w:p w14:paraId="07B3F62E" w14:textId="77777777" w:rsidR="00B86AEF" w:rsidRPr="00DE0859" w:rsidRDefault="00B86AEF" w:rsidP="00B86AEF">
            <w:pPr>
              <w:spacing w:before="0" w:after="0" w:line="240" w:lineRule="auto"/>
              <w:rPr>
                <w:rFonts w:cs="Calibri"/>
                <w:color w:val="000000"/>
                <w:lang w:val="fr-CM" w:eastAsia="fr-CM"/>
              </w:rPr>
            </w:pPr>
            <w:r w:rsidRPr="00DE0859">
              <w:rPr>
                <w:rFonts w:cs="Calibri"/>
                <w:color w:val="000000"/>
                <w:lang w:val="fr-CM" w:eastAsia="fr-CM"/>
              </w:rPr>
              <w:t>Bâtiment administratif</w:t>
            </w:r>
          </w:p>
        </w:tc>
        <w:tc>
          <w:tcPr>
            <w:tcW w:w="1080" w:type="dxa"/>
            <w:tcBorders>
              <w:top w:val="nil"/>
              <w:left w:val="nil"/>
              <w:bottom w:val="single" w:sz="4" w:space="0" w:color="auto"/>
              <w:right w:val="single" w:sz="4" w:space="0" w:color="auto"/>
            </w:tcBorders>
            <w:shd w:val="clear" w:color="auto" w:fill="auto"/>
            <w:noWrap/>
            <w:vAlign w:val="center"/>
            <w:hideMark/>
          </w:tcPr>
          <w:p w14:paraId="1DF800C1"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920" w:type="dxa"/>
            <w:tcBorders>
              <w:top w:val="nil"/>
              <w:left w:val="nil"/>
              <w:bottom w:val="single" w:sz="4" w:space="0" w:color="auto"/>
              <w:right w:val="single" w:sz="4" w:space="0" w:color="auto"/>
            </w:tcBorders>
            <w:shd w:val="clear" w:color="auto" w:fill="auto"/>
            <w:noWrap/>
            <w:vAlign w:val="center"/>
            <w:hideMark/>
          </w:tcPr>
          <w:p w14:paraId="4E41AEE0"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1</w:t>
            </w:r>
          </w:p>
        </w:tc>
        <w:tc>
          <w:tcPr>
            <w:tcW w:w="780" w:type="dxa"/>
            <w:tcBorders>
              <w:top w:val="nil"/>
              <w:left w:val="nil"/>
              <w:bottom w:val="single" w:sz="4" w:space="0" w:color="auto"/>
              <w:right w:val="single" w:sz="4" w:space="0" w:color="auto"/>
            </w:tcBorders>
            <w:shd w:val="clear" w:color="auto" w:fill="auto"/>
            <w:noWrap/>
            <w:vAlign w:val="center"/>
            <w:hideMark/>
          </w:tcPr>
          <w:p w14:paraId="48DE9B25"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251" w:type="dxa"/>
            <w:tcBorders>
              <w:top w:val="nil"/>
              <w:left w:val="nil"/>
              <w:bottom w:val="single" w:sz="4" w:space="0" w:color="auto"/>
              <w:right w:val="single" w:sz="4" w:space="0" w:color="auto"/>
            </w:tcBorders>
            <w:shd w:val="clear" w:color="auto" w:fill="auto"/>
            <w:noWrap/>
            <w:vAlign w:val="center"/>
            <w:hideMark/>
          </w:tcPr>
          <w:p w14:paraId="1EF2B721"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287" w:type="dxa"/>
            <w:tcBorders>
              <w:top w:val="nil"/>
              <w:left w:val="nil"/>
              <w:bottom w:val="single" w:sz="4" w:space="0" w:color="auto"/>
              <w:right w:val="single" w:sz="4" w:space="0" w:color="auto"/>
            </w:tcBorders>
            <w:shd w:val="clear" w:color="auto" w:fill="auto"/>
            <w:noWrap/>
            <w:vAlign w:val="center"/>
            <w:hideMark/>
          </w:tcPr>
          <w:p w14:paraId="60683AE9"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356" w:type="dxa"/>
            <w:tcBorders>
              <w:top w:val="nil"/>
              <w:left w:val="nil"/>
              <w:bottom w:val="single" w:sz="4" w:space="0" w:color="auto"/>
              <w:right w:val="single" w:sz="4" w:space="0" w:color="auto"/>
            </w:tcBorders>
            <w:shd w:val="clear" w:color="auto" w:fill="auto"/>
            <w:noWrap/>
            <w:vAlign w:val="center"/>
            <w:hideMark/>
          </w:tcPr>
          <w:p w14:paraId="19A8F941"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r>
      <w:tr w:rsidR="00B86AEF" w:rsidRPr="00DE0859" w14:paraId="4E41B183" w14:textId="77777777" w:rsidTr="00B8329B">
        <w:trPr>
          <w:trHeight w:val="284"/>
          <w:jc w:val="center"/>
        </w:trPr>
        <w:tc>
          <w:tcPr>
            <w:tcW w:w="369" w:type="dxa"/>
            <w:vMerge/>
            <w:tcBorders>
              <w:top w:val="nil"/>
              <w:left w:val="single" w:sz="4" w:space="0" w:color="auto"/>
              <w:bottom w:val="nil"/>
              <w:right w:val="single" w:sz="4" w:space="0" w:color="auto"/>
            </w:tcBorders>
            <w:vAlign w:val="center"/>
            <w:hideMark/>
          </w:tcPr>
          <w:p w14:paraId="73E26D80" w14:textId="77777777" w:rsidR="00B86AEF" w:rsidRPr="00DE0859" w:rsidRDefault="00B86AEF" w:rsidP="00B86AEF">
            <w:pPr>
              <w:spacing w:before="0" w:after="0" w:line="240" w:lineRule="auto"/>
              <w:rPr>
                <w:rFonts w:cs="Calibri"/>
                <w:color w:val="000000"/>
                <w:lang w:val="fr-CM" w:eastAsia="fr-CM"/>
              </w:rPr>
            </w:pPr>
          </w:p>
        </w:tc>
        <w:tc>
          <w:tcPr>
            <w:tcW w:w="381" w:type="dxa"/>
            <w:vMerge/>
            <w:tcBorders>
              <w:top w:val="nil"/>
              <w:left w:val="single" w:sz="4" w:space="0" w:color="auto"/>
              <w:bottom w:val="nil"/>
              <w:right w:val="single" w:sz="4" w:space="0" w:color="auto"/>
            </w:tcBorders>
            <w:vAlign w:val="center"/>
            <w:hideMark/>
          </w:tcPr>
          <w:p w14:paraId="508FAA1B" w14:textId="77777777" w:rsidR="00B86AEF" w:rsidRPr="00DE0859" w:rsidRDefault="00B86AEF" w:rsidP="00B86AEF">
            <w:pPr>
              <w:spacing w:before="0" w:after="0" w:line="240" w:lineRule="auto"/>
              <w:rPr>
                <w:rFonts w:cs="Calibri"/>
                <w:color w:val="000000"/>
                <w:lang w:val="fr-CM" w:eastAsia="fr-CM"/>
              </w:rPr>
            </w:pPr>
          </w:p>
        </w:tc>
        <w:tc>
          <w:tcPr>
            <w:tcW w:w="381" w:type="dxa"/>
            <w:tcBorders>
              <w:top w:val="nil"/>
              <w:left w:val="nil"/>
              <w:bottom w:val="single" w:sz="4" w:space="0" w:color="auto"/>
              <w:right w:val="nil"/>
            </w:tcBorders>
            <w:shd w:val="clear" w:color="auto" w:fill="auto"/>
            <w:noWrap/>
            <w:textDirection w:val="btLr"/>
            <w:vAlign w:val="center"/>
            <w:hideMark/>
          </w:tcPr>
          <w:p w14:paraId="327DC03A"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 </w:t>
            </w:r>
          </w:p>
        </w:tc>
        <w:tc>
          <w:tcPr>
            <w:tcW w:w="2956" w:type="dxa"/>
            <w:tcBorders>
              <w:top w:val="nil"/>
              <w:left w:val="nil"/>
              <w:bottom w:val="single" w:sz="4" w:space="0" w:color="auto"/>
              <w:right w:val="single" w:sz="4" w:space="0" w:color="auto"/>
            </w:tcBorders>
            <w:shd w:val="clear" w:color="auto" w:fill="auto"/>
            <w:noWrap/>
            <w:vAlign w:val="center"/>
            <w:hideMark/>
          </w:tcPr>
          <w:p w14:paraId="1D44328F" w14:textId="77777777" w:rsidR="00B86AEF" w:rsidRPr="00DE0859" w:rsidRDefault="00B86AEF" w:rsidP="00B86AEF">
            <w:pPr>
              <w:spacing w:before="0" w:after="0" w:line="240" w:lineRule="auto"/>
              <w:rPr>
                <w:rFonts w:cs="Calibri"/>
                <w:color w:val="000000"/>
                <w:lang w:val="fr-CM" w:eastAsia="fr-CM"/>
              </w:rPr>
            </w:pPr>
            <w:r w:rsidRPr="00DE0859">
              <w:rPr>
                <w:rFonts w:cs="Calibri"/>
                <w:color w:val="000000"/>
                <w:lang w:val="fr-CM" w:eastAsia="fr-CM"/>
              </w:rPr>
              <w:t>Portail E/S WC</w:t>
            </w:r>
          </w:p>
        </w:tc>
        <w:tc>
          <w:tcPr>
            <w:tcW w:w="1080" w:type="dxa"/>
            <w:tcBorders>
              <w:top w:val="nil"/>
              <w:left w:val="nil"/>
              <w:bottom w:val="single" w:sz="4" w:space="0" w:color="auto"/>
              <w:right w:val="single" w:sz="4" w:space="0" w:color="auto"/>
            </w:tcBorders>
            <w:shd w:val="clear" w:color="auto" w:fill="auto"/>
            <w:noWrap/>
            <w:vAlign w:val="center"/>
            <w:hideMark/>
          </w:tcPr>
          <w:p w14:paraId="5C546859"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920" w:type="dxa"/>
            <w:tcBorders>
              <w:top w:val="nil"/>
              <w:left w:val="nil"/>
              <w:bottom w:val="single" w:sz="4" w:space="0" w:color="auto"/>
              <w:right w:val="single" w:sz="4" w:space="0" w:color="auto"/>
            </w:tcBorders>
            <w:shd w:val="clear" w:color="auto" w:fill="auto"/>
            <w:noWrap/>
            <w:vAlign w:val="center"/>
            <w:hideMark/>
          </w:tcPr>
          <w:p w14:paraId="2D33F45A"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780" w:type="dxa"/>
            <w:tcBorders>
              <w:top w:val="nil"/>
              <w:left w:val="nil"/>
              <w:bottom w:val="single" w:sz="4" w:space="0" w:color="auto"/>
              <w:right w:val="single" w:sz="4" w:space="0" w:color="auto"/>
            </w:tcBorders>
            <w:shd w:val="clear" w:color="auto" w:fill="auto"/>
            <w:noWrap/>
            <w:vAlign w:val="center"/>
            <w:hideMark/>
          </w:tcPr>
          <w:p w14:paraId="3D31E841"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251" w:type="dxa"/>
            <w:tcBorders>
              <w:top w:val="nil"/>
              <w:left w:val="nil"/>
              <w:bottom w:val="single" w:sz="4" w:space="0" w:color="auto"/>
              <w:right w:val="single" w:sz="4" w:space="0" w:color="auto"/>
            </w:tcBorders>
            <w:shd w:val="clear" w:color="auto" w:fill="auto"/>
            <w:noWrap/>
            <w:vAlign w:val="center"/>
            <w:hideMark/>
          </w:tcPr>
          <w:p w14:paraId="3EA7CAFF"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287" w:type="dxa"/>
            <w:tcBorders>
              <w:top w:val="nil"/>
              <w:left w:val="nil"/>
              <w:bottom w:val="single" w:sz="4" w:space="0" w:color="auto"/>
              <w:right w:val="single" w:sz="4" w:space="0" w:color="auto"/>
            </w:tcBorders>
            <w:shd w:val="clear" w:color="auto" w:fill="auto"/>
            <w:noWrap/>
            <w:vAlign w:val="center"/>
            <w:hideMark/>
          </w:tcPr>
          <w:p w14:paraId="46237A1E"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356" w:type="dxa"/>
            <w:tcBorders>
              <w:top w:val="nil"/>
              <w:left w:val="nil"/>
              <w:bottom w:val="single" w:sz="4" w:space="0" w:color="auto"/>
              <w:right w:val="single" w:sz="4" w:space="0" w:color="auto"/>
            </w:tcBorders>
            <w:shd w:val="clear" w:color="auto" w:fill="auto"/>
            <w:noWrap/>
            <w:vAlign w:val="center"/>
            <w:hideMark/>
          </w:tcPr>
          <w:p w14:paraId="5A10B6CD"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1</w:t>
            </w:r>
          </w:p>
        </w:tc>
      </w:tr>
      <w:tr w:rsidR="00B86AEF" w:rsidRPr="00DE0859" w14:paraId="54981425" w14:textId="77777777" w:rsidTr="00B8329B">
        <w:trPr>
          <w:trHeight w:val="284"/>
          <w:jc w:val="center"/>
        </w:trPr>
        <w:tc>
          <w:tcPr>
            <w:tcW w:w="369" w:type="dxa"/>
            <w:vMerge/>
            <w:tcBorders>
              <w:top w:val="nil"/>
              <w:left w:val="single" w:sz="4" w:space="0" w:color="auto"/>
              <w:bottom w:val="nil"/>
              <w:right w:val="single" w:sz="4" w:space="0" w:color="auto"/>
            </w:tcBorders>
            <w:vAlign w:val="center"/>
            <w:hideMark/>
          </w:tcPr>
          <w:p w14:paraId="4943BCAA" w14:textId="77777777" w:rsidR="00B86AEF" w:rsidRPr="00DE0859" w:rsidRDefault="00B86AEF" w:rsidP="00B86AEF">
            <w:pPr>
              <w:spacing w:before="0" w:after="0" w:line="240" w:lineRule="auto"/>
              <w:rPr>
                <w:rFonts w:cs="Calibri"/>
                <w:color w:val="000000"/>
                <w:lang w:val="fr-CM" w:eastAsia="fr-CM"/>
              </w:rPr>
            </w:pPr>
          </w:p>
        </w:tc>
        <w:tc>
          <w:tcPr>
            <w:tcW w:w="381" w:type="dxa"/>
            <w:vMerge/>
            <w:tcBorders>
              <w:top w:val="nil"/>
              <w:left w:val="single" w:sz="4" w:space="0" w:color="auto"/>
              <w:bottom w:val="nil"/>
              <w:right w:val="single" w:sz="4" w:space="0" w:color="auto"/>
            </w:tcBorders>
            <w:vAlign w:val="center"/>
            <w:hideMark/>
          </w:tcPr>
          <w:p w14:paraId="46A9A9F0" w14:textId="77777777" w:rsidR="00B86AEF" w:rsidRPr="00DE0859" w:rsidRDefault="00B86AEF" w:rsidP="00B86AEF">
            <w:pPr>
              <w:spacing w:before="0" w:after="0" w:line="240" w:lineRule="auto"/>
              <w:rPr>
                <w:rFonts w:cs="Calibri"/>
                <w:color w:val="000000"/>
                <w:lang w:val="fr-CM" w:eastAsia="fr-CM"/>
              </w:rPr>
            </w:pPr>
          </w:p>
        </w:tc>
        <w:tc>
          <w:tcPr>
            <w:tcW w:w="381" w:type="dxa"/>
            <w:tcBorders>
              <w:top w:val="nil"/>
              <w:left w:val="nil"/>
              <w:bottom w:val="single" w:sz="4" w:space="0" w:color="auto"/>
              <w:right w:val="nil"/>
            </w:tcBorders>
            <w:shd w:val="clear" w:color="auto" w:fill="auto"/>
            <w:noWrap/>
            <w:textDirection w:val="btLr"/>
            <w:vAlign w:val="center"/>
            <w:hideMark/>
          </w:tcPr>
          <w:p w14:paraId="75E93067"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 </w:t>
            </w:r>
          </w:p>
        </w:tc>
        <w:tc>
          <w:tcPr>
            <w:tcW w:w="2956" w:type="dxa"/>
            <w:tcBorders>
              <w:top w:val="nil"/>
              <w:left w:val="nil"/>
              <w:bottom w:val="single" w:sz="4" w:space="0" w:color="auto"/>
              <w:right w:val="single" w:sz="4" w:space="0" w:color="auto"/>
            </w:tcBorders>
            <w:shd w:val="clear" w:color="auto" w:fill="auto"/>
            <w:noWrap/>
            <w:vAlign w:val="center"/>
            <w:hideMark/>
          </w:tcPr>
          <w:p w14:paraId="0DF2E5EB" w14:textId="77777777" w:rsidR="00B86AEF" w:rsidRPr="00DE0859" w:rsidRDefault="00B86AEF" w:rsidP="00B86AEF">
            <w:pPr>
              <w:spacing w:before="0" w:after="0" w:line="240" w:lineRule="auto"/>
              <w:rPr>
                <w:rFonts w:cs="Calibri"/>
                <w:color w:val="000000"/>
                <w:lang w:val="fr-CM" w:eastAsia="fr-CM"/>
              </w:rPr>
            </w:pPr>
            <w:r w:rsidRPr="00DE0859">
              <w:rPr>
                <w:rFonts w:cs="Calibri"/>
                <w:color w:val="000000"/>
                <w:lang w:val="fr-CM" w:eastAsia="fr-CM"/>
              </w:rPr>
              <w:t xml:space="preserve">Portail E/S côté du </w:t>
            </w:r>
            <w:proofErr w:type="spellStart"/>
            <w:r w:rsidRPr="00DE0859">
              <w:rPr>
                <w:rFonts w:cs="Calibri"/>
                <w:color w:val="000000"/>
                <w:lang w:val="fr-CM" w:eastAsia="fr-CM"/>
              </w:rPr>
              <w:t>Nfoundi</w:t>
            </w:r>
            <w:proofErr w:type="spellEnd"/>
          </w:p>
        </w:tc>
        <w:tc>
          <w:tcPr>
            <w:tcW w:w="1080" w:type="dxa"/>
            <w:tcBorders>
              <w:top w:val="nil"/>
              <w:left w:val="nil"/>
              <w:bottom w:val="single" w:sz="4" w:space="0" w:color="auto"/>
              <w:right w:val="single" w:sz="4" w:space="0" w:color="auto"/>
            </w:tcBorders>
            <w:shd w:val="clear" w:color="auto" w:fill="auto"/>
            <w:noWrap/>
            <w:vAlign w:val="center"/>
            <w:hideMark/>
          </w:tcPr>
          <w:p w14:paraId="3A6B1DA5"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920" w:type="dxa"/>
            <w:tcBorders>
              <w:top w:val="nil"/>
              <w:left w:val="nil"/>
              <w:bottom w:val="single" w:sz="4" w:space="0" w:color="auto"/>
              <w:right w:val="single" w:sz="4" w:space="0" w:color="auto"/>
            </w:tcBorders>
            <w:shd w:val="clear" w:color="auto" w:fill="auto"/>
            <w:noWrap/>
            <w:vAlign w:val="center"/>
            <w:hideMark/>
          </w:tcPr>
          <w:p w14:paraId="3A5D2267"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780" w:type="dxa"/>
            <w:tcBorders>
              <w:top w:val="nil"/>
              <w:left w:val="nil"/>
              <w:bottom w:val="single" w:sz="4" w:space="0" w:color="auto"/>
              <w:right w:val="single" w:sz="4" w:space="0" w:color="auto"/>
            </w:tcBorders>
            <w:shd w:val="clear" w:color="auto" w:fill="auto"/>
            <w:noWrap/>
            <w:vAlign w:val="center"/>
            <w:hideMark/>
          </w:tcPr>
          <w:p w14:paraId="21FD8CA1"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1</w:t>
            </w:r>
          </w:p>
        </w:tc>
        <w:tc>
          <w:tcPr>
            <w:tcW w:w="1251" w:type="dxa"/>
            <w:tcBorders>
              <w:top w:val="nil"/>
              <w:left w:val="nil"/>
              <w:bottom w:val="single" w:sz="4" w:space="0" w:color="auto"/>
              <w:right w:val="single" w:sz="4" w:space="0" w:color="auto"/>
            </w:tcBorders>
            <w:shd w:val="clear" w:color="auto" w:fill="auto"/>
            <w:noWrap/>
            <w:vAlign w:val="center"/>
            <w:hideMark/>
          </w:tcPr>
          <w:p w14:paraId="1708D3B5"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287" w:type="dxa"/>
            <w:tcBorders>
              <w:top w:val="nil"/>
              <w:left w:val="nil"/>
              <w:bottom w:val="single" w:sz="4" w:space="0" w:color="auto"/>
              <w:right w:val="single" w:sz="4" w:space="0" w:color="auto"/>
            </w:tcBorders>
            <w:shd w:val="clear" w:color="auto" w:fill="auto"/>
            <w:noWrap/>
            <w:vAlign w:val="center"/>
            <w:hideMark/>
          </w:tcPr>
          <w:p w14:paraId="48AE8AB7"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356" w:type="dxa"/>
            <w:tcBorders>
              <w:top w:val="nil"/>
              <w:left w:val="nil"/>
              <w:bottom w:val="single" w:sz="4" w:space="0" w:color="auto"/>
              <w:right w:val="single" w:sz="4" w:space="0" w:color="auto"/>
            </w:tcBorders>
            <w:shd w:val="clear" w:color="auto" w:fill="auto"/>
            <w:noWrap/>
            <w:vAlign w:val="center"/>
            <w:hideMark/>
          </w:tcPr>
          <w:p w14:paraId="6B0C5EA7"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r>
      <w:tr w:rsidR="00B86AEF" w:rsidRPr="00DE0859" w14:paraId="3B84F590" w14:textId="77777777" w:rsidTr="00B8329B">
        <w:trPr>
          <w:trHeight w:val="284"/>
          <w:jc w:val="center"/>
        </w:trPr>
        <w:tc>
          <w:tcPr>
            <w:tcW w:w="36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949A36F"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10</w:t>
            </w:r>
          </w:p>
        </w:tc>
        <w:tc>
          <w:tcPr>
            <w:tcW w:w="381" w:type="dxa"/>
            <w:vMerge/>
            <w:tcBorders>
              <w:top w:val="nil"/>
              <w:left w:val="single" w:sz="4" w:space="0" w:color="auto"/>
              <w:bottom w:val="nil"/>
              <w:right w:val="single" w:sz="4" w:space="0" w:color="auto"/>
            </w:tcBorders>
            <w:vAlign w:val="center"/>
            <w:hideMark/>
          </w:tcPr>
          <w:p w14:paraId="490FCAEA" w14:textId="77777777" w:rsidR="00B86AEF" w:rsidRPr="00DE0859" w:rsidRDefault="00B86AEF" w:rsidP="00B86AEF">
            <w:pPr>
              <w:spacing w:before="0" w:after="0" w:line="240" w:lineRule="auto"/>
              <w:rPr>
                <w:rFonts w:cs="Calibri"/>
                <w:color w:val="000000"/>
                <w:lang w:val="fr-CM" w:eastAsia="fr-CM"/>
              </w:rPr>
            </w:pPr>
          </w:p>
        </w:tc>
        <w:tc>
          <w:tcPr>
            <w:tcW w:w="3337" w:type="dxa"/>
            <w:gridSpan w:val="2"/>
            <w:tcBorders>
              <w:top w:val="single" w:sz="4" w:space="0" w:color="auto"/>
              <w:left w:val="nil"/>
              <w:bottom w:val="single" w:sz="4" w:space="0" w:color="auto"/>
              <w:right w:val="single" w:sz="4" w:space="0" w:color="auto"/>
            </w:tcBorders>
            <w:shd w:val="clear" w:color="000000" w:fill="BFBFBF"/>
            <w:noWrap/>
            <w:vAlign w:val="center"/>
            <w:hideMark/>
          </w:tcPr>
          <w:p w14:paraId="7DE85AEE" w14:textId="77777777" w:rsidR="00B86AEF" w:rsidRPr="00DE0859" w:rsidRDefault="00B86AEF" w:rsidP="00B86AEF">
            <w:pPr>
              <w:spacing w:before="0" w:after="0" w:line="240" w:lineRule="auto"/>
              <w:rPr>
                <w:rFonts w:cs="Calibri"/>
                <w:color w:val="000000"/>
                <w:lang w:val="fr-CM" w:eastAsia="fr-CM"/>
              </w:rPr>
            </w:pPr>
            <w:r w:rsidRPr="00DE0859">
              <w:rPr>
                <w:rFonts w:cs="Calibri"/>
                <w:color w:val="000000"/>
                <w:lang w:val="fr-CM" w:eastAsia="fr-CM"/>
              </w:rPr>
              <w:t>OLEZOA YAOUNDE</w:t>
            </w:r>
          </w:p>
        </w:tc>
        <w:tc>
          <w:tcPr>
            <w:tcW w:w="1080" w:type="dxa"/>
            <w:tcBorders>
              <w:top w:val="nil"/>
              <w:left w:val="nil"/>
              <w:bottom w:val="single" w:sz="4" w:space="0" w:color="auto"/>
              <w:right w:val="single" w:sz="4" w:space="0" w:color="auto"/>
            </w:tcBorders>
            <w:shd w:val="clear" w:color="000000" w:fill="BFBFBF"/>
            <w:noWrap/>
            <w:vAlign w:val="center"/>
            <w:hideMark/>
          </w:tcPr>
          <w:p w14:paraId="55F55A31"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920" w:type="dxa"/>
            <w:tcBorders>
              <w:top w:val="nil"/>
              <w:left w:val="nil"/>
              <w:bottom w:val="single" w:sz="4" w:space="0" w:color="auto"/>
              <w:right w:val="single" w:sz="4" w:space="0" w:color="auto"/>
            </w:tcBorders>
            <w:shd w:val="clear" w:color="000000" w:fill="BFBFBF"/>
            <w:noWrap/>
            <w:vAlign w:val="center"/>
            <w:hideMark/>
          </w:tcPr>
          <w:p w14:paraId="4091DBD9"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780" w:type="dxa"/>
            <w:tcBorders>
              <w:top w:val="nil"/>
              <w:left w:val="nil"/>
              <w:bottom w:val="single" w:sz="4" w:space="0" w:color="auto"/>
              <w:right w:val="single" w:sz="4" w:space="0" w:color="auto"/>
            </w:tcBorders>
            <w:shd w:val="clear" w:color="000000" w:fill="BFBFBF"/>
            <w:noWrap/>
            <w:vAlign w:val="center"/>
            <w:hideMark/>
          </w:tcPr>
          <w:p w14:paraId="36ABE9B3"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251" w:type="dxa"/>
            <w:tcBorders>
              <w:top w:val="nil"/>
              <w:left w:val="nil"/>
              <w:bottom w:val="single" w:sz="4" w:space="0" w:color="auto"/>
              <w:right w:val="single" w:sz="4" w:space="0" w:color="auto"/>
            </w:tcBorders>
            <w:shd w:val="clear" w:color="000000" w:fill="BFBFBF"/>
            <w:noWrap/>
            <w:vAlign w:val="center"/>
            <w:hideMark/>
          </w:tcPr>
          <w:p w14:paraId="7C315802"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287" w:type="dxa"/>
            <w:tcBorders>
              <w:top w:val="nil"/>
              <w:left w:val="nil"/>
              <w:bottom w:val="single" w:sz="4" w:space="0" w:color="auto"/>
              <w:right w:val="single" w:sz="4" w:space="0" w:color="auto"/>
            </w:tcBorders>
            <w:shd w:val="clear" w:color="000000" w:fill="BFBFBF"/>
            <w:noWrap/>
            <w:vAlign w:val="center"/>
            <w:hideMark/>
          </w:tcPr>
          <w:p w14:paraId="0C0A38B8"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356" w:type="dxa"/>
            <w:tcBorders>
              <w:top w:val="nil"/>
              <w:left w:val="nil"/>
              <w:bottom w:val="single" w:sz="4" w:space="0" w:color="auto"/>
              <w:right w:val="single" w:sz="4" w:space="0" w:color="auto"/>
            </w:tcBorders>
            <w:shd w:val="clear" w:color="000000" w:fill="BFBFBF"/>
            <w:noWrap/>
            <w:vAlign w:val="center"/>
            <w:hideMark/>
          </w:tcPr>
          <w:p w14:paraId="7F2EA536"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r>
      <w:tr w:rsidR="00B86AEF" w:rsidRPr="00DE0859" w14:paraId="1811FE8E" w14:textId="77777777" w:rsidTr="00B8329B">
        <w:trPr>
          <w:trHeight w:val="284"/>
          <w:jc w:val="center"/>
        </w:trPr>
        <w:tc>
          <w:tcPr>
            <w:tcW w:w="369" w:type="dxa"/>
            <w:vMerge/>
            <w:tcBorders>
              <w:top w:val="single" w:sz="4" w:space="0" w:color="auto"/>
              <w:left w:val="single" w:sz="4" w:space="0" w:color="auto"/>
              <w:bottom w:val="single" w:sz="4" w:space="0" w:color="000000"/>
              <w:right w:val="single" w:sz="4" w:space="0" w:color="auto"/>
            </w:tcBorders>
            <w:vAlign w:val="center"/>
            <w:hideMark/>
          </w:tcPr>
          <w:p w14:paraId="76CD7358" w14:textId="77777777" w:rsidR="00B86AEF" w:rsidRPr="00DE0859" w:rsidRDefault="00B86AEF" w:rsidP="00B86AEF">
            <w:pPr>
              <w:spacing w:before="0" w:after="0" w:line="240" w:lineRule="auto"/>
              <w:rPr>
                <w:rFonts w:cs="Calibri"/>
                <w:color w:val="000000"/>
                <w:lang w:val="fr-CM" w:eastAsia="fr-CM"/>
              </w:rPr>
            </w:pPr>
          </w:p>
        </w:tc>
        <w:tc>
          <w:tcPr>
            <w:tcW w:w="381" w:type="dxa"/>
            <w:vMerge/>
            <w:tcBorders>
              <w:top w:val="nil"/>
              <w:left w:val="single" w:sz="4" w:space="0" w:color="auto"/>
              <w:bottom w:val="nil"/>
              <w:right w:val="single" w:sz="4" w:space="0" w:color="auto"/>
            </w:tcBorders>
            <w:vAlign w:val="center"/>
            <w:hideMark/>
          </w:tcPr>
          <w:p w14:paraId="42CEF599" w14:textId="77777777" w:rsidR="00B86AEF" w:rsidRPr="00DE0859" w:rsidRDefault="00B86AEF" w:rsidP="00B86AEF">
            <w:pPr>
              <w:spacing w:before="0" w:after="0" w:line="240" w:lineRule="auto"/>
              <w:rPr>
                <w:rFonts w:cs="Calibri"/>
                <w:color w:val="000000"/>
                <w:lang w:val="fr-CM" w:eastAsia="fr-CM"/>
              </w:rPr>
            </w:pPr>
          </w:p>
        </w:tc>
        <w:tc>
          <w:tcPr>
            <w:tcW w:w="381" w:type="dxa"/>
            <w:tcBorders>
              <w:top w:val="nil"/>
              <w:left w:val="nil"/>
              <w:bottom w:val="single" w:sz="4" w:space="0" w:color="auto"/>
              <w:right w:val="nil"/>
            </w:tcBorders>
            <w:shd w:val="clear" w:color="auto" w:fill="auto"/>
            <w:noWrap/>
            <w:vAlign w:val="center"/>
            <w:hideMark/>
          </w:tcPr>
          <w:p w14:paraId="18B0C786" w14:textId="77777777" w:rsidR="00B86AEF" w:rsidRPr="00DE0859" w:rsidRDefault="00B86AEF" w:rsidP="00B86AEF">
            <w:pPr>
              <w:spacing w:before="0" w:after="0" w:line="240" w:lineRule="auto"/>
              <w:rPr>
                <w:rFonts w:cs="Calibri"/>
                <w:color w:val="000000"/>
                <w:lang w:val="fr-CM" w:eastAsia="fr-CM"/>
              </w:rPr>
            </w:pPr>
            <w:r w:rsidRPr="00DE0859">
              <w:rPr>
                <w:rFonts w:cs="Calibri"/>
                <w:color w:val="000000"/>
                <w:lang w:val="fr-CM" w:eastAsia="fr-CM"/>
              </w:rPr>
              <w:t> </w:t>
            </w:r>
          </w:p>
        </w:tc>
        <w:tc>
          <w:tcPr>
            <w:tcW w:w="2956" w:type="dxa"/>
            <w:tcBorders>
              <w:top w:val="nil"/>
              <w:left w:val="nil"/>
              <w:bottom w:val="single" w:sz="4" w:space="0" w:color="auto"/>
              <w:right w:val="single" w:sz="4" w:space="0" w:color="auto"/>
            </w:tcBorders>
            <w:shd w:val="clear" w:color="auto" w:fill="auto"/>
            <w:noWrap/>
            <w:vAlign w:val="center"/>
            <w:hideMark/>
          </w:tcPr>
          <w:p w14:paraId="50E32A75" w14:textId="77777777" w:rsidR="00B86AEF" w:rsidRPr="00DE0859" w:rsidRDefault="00B86AEF" w:rsidP="00B86AEF">
            <w:pPr>
              <w:spacing w:before="0" w:after="0" w:line="240" w:lineRule="auto"/>
              <w:rPr>
                <w:rFonts w:cs="Calibri"/>
                <w:color w:val="000000"/>
                <w:lang w:val="fr-CM" w:eastAsia="fr-CM"/>
              </w:rPr>
            </w:pPr>
            <w:r w:rsidRPr="00DE0859">
              <w:rPr>
                <w:rFonts w:cs="Calibri"/>
                <w:color w:val="000000"/>
                <w:lang w:val="fr-CM" w:eastAsia="fr-CM"/>
              </w:rPr>
              <w:t>Guérite</w:t>
            </w:r>
          </w:p>
        </w:tc>
        <w:tc>
          <w:tcPr>
            <w:tcW w:w="1080" w:type="dxa"/>
            <w:tcBorders>
              <w:top w:val="nil"/>
              <w:left w:val="nil"/>
              <w:bottom w:val="single" w:sz="4" w:space="0" w:color="auto"/>
              <w:right w:val="single" w:sz="4" w:space="0" w:color="auto"/>
            </w:tcBorders>
            <w:shd w:val="clear" w:color="auto" w:fill="auto"/>
            <w:noWrap/>
            <w:vAlign w:val="center"/>
            <w:hideMark/>
          </w:tcPr>
          <w:p w14:paraId="35E0AEFC"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920" w:type="dxa"/>
            <w:tcBorders>
              <w:top w:val="nil"/>
              <w:left w:val="nil"/>
              <w:bottom w:val="single" w:sz="4" w:space="0" w:color="auto"/>
              <w:right w:val="single" w:sz="4" w:space="0" w:color="auto"/>
            </w:tcBorders>
            <w:shd w:val="clear" w:color="auto" w:fill="auto"/>
            <w:noWrap/>
            <w:vAlign w:val="center"/>
            <w:hideMark/>
          </w:tcPr>
          <w:p w14:paraId="07A5C348"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1</w:t>
            </w:r>
          </w:p>
        </w:tc>
        <w:tc>
          <w:tcPr>
            <w:tcW w:w="780" w:type="dxa"/>
            <w:tcBorders>
              <w:top w:val="nil"/>
              <w:left w:val="nil"/>
              <w:bottom w:val="single" w:sz="4" w:space="0" w:color="auto"/>
              <w:right w:val="single" w:sz="4" w:space="0" w:color="auto"/>
            </w:tcBorders>
            <w:shd w:val="clear" w:color="auto" w:fill="auto"/>
            <w:noWrap/>
            <w:vAlign w:val="center"/>
            <w:hideMark/>
          </w:tcPr>
          <w:p w14:paraId="7D414A70"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251" w:type="dxa"/>
            <w:tcBorders>
              <w:top w:val="nil"/>
              <w:left w:val="nil"/>
              <w:bottom w:val="single" w:sz="4" w:space="0" w:color="auto"/>
              <w:right w:val="single" w:sz="4" w:space="0" w:color="auto"/>
            </w:tcBorders>
            <w:shd w:val="clear" w:color="auto" w:fill="auto"/>
            <w:noWrap/>
            <w:vAlign w:val="center"/>
            <w:hideMark/>
          </w:tcPr>
          <w:p w14:paraId="4CD1AE1C"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287" w:type="dxa"/>
            <w:tcBorders>
              <w:top w:val="nil"/>
              <w:left w:val="nil"/>
              <w:bottom w:val="single" w:sz="4" w:space="0" w:color="auto"/>
              <w:right w:val="single" w:sz="4" w:space="0" w:color="auto"/>
            </w:tcBorders>
            <w:shd w:val="clear" w:color="auto" w:fill="auto"/>
            <w:noWrap/>
            <w:vAlign w:val="center"/>
            <w:hideMark/>
          </w:tcPr>
          <w:p w14:paraId="23115917"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356" w:type="dxa"/>
            <w:tcBorders>
              <w:top w:val="nil"/>
              <w:left w:val="nil"/>
              <w:bottom w:val="single" w:sz="4" w:space="0" w:color="auto"/>
              <w:right w:val="single" w:sz="4" w:space="0" w:color="auto"/>
            </w:tcBorders>
            <w:shd w:val="clear" w:color="auto" w:fill="auto"/>
            <w:noWrap/>
            <w:vAlign w:val="center"/>
            <w:hideMark/>
          </w:tcPr>
          <w:p w14:paraId="6B9396ED"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r>
      <w:tr w:rsidR="00B86AEF" w:rsidRPr="00DE0859" w14:paraId="7EE51690" w14:textId="77777777" w:rsidTr="00B8329B">
        <w:trPr>
          <w:trHeight w:val="284"/>
          <w:jc w:val="center"/>
        </w:trPr>
        <w:tc>
          <w:tcPr>
            <w:tcW w:w="369" w:type="dxa"/>
            <w:vMerge/>
            <w:tcBorders>
              <w:top w:val="single" w:sz="4" w:space="0" w:color="auto"/>
              <w:left w:val="single" w:sz="4" w:space="0" w:color="auto"/>
              <w:bottom w:val="single" w:sz="4" w:space="0" w:color="000000"/>
              <w:right w:val="single" w:sz="4" w:space="0" w:color="auto"/>
            </w:tcBorders>
            <w:vAlign w:val="center"/>
            <w:hideMark/>
          </w:tcPr>
          <w:p w14:paraId="055F5C31" w14:textId="77777777" w:rsidR="00B86AEF" w:rsidRPr="00DE0859" w:rsidRDefault="00B86AEF" w:rsidP="00B86AEF">
            <w:pPr>
              <w:spacing w:before="0" w:after="0" w:line="240" w:lineRule="auto"/>
              <w:rPr>
                <w:rFonts w:cs="Calibri"/>
                <w:color w:val="000000"/>
                <w:lang w:val="fr-CM" w:eastAsia="fr-CM"/>
              </w:rPr>
            </w:pPr>
          </w:p>
        </w:tc>
        <w:tc>
          <w:tcPr>
            <w:tcW w:w="381" w:type="dxa"/>
            <w:vMerge/>
            <w:tcBorders>
              <w:top w:val="nil"/>
              <w:left w:val="single" w:sz="4" w:space="0" w:color="auto"/>
              <w:bottom w:val="nil"/>
              <w:right w:val="single" w:sz="4" w:space="0" w:color="auto"/>
            </w:tcBorders>
            <w:vAlign w:val="center"/>
            <w:hideMark/>
          </w:tcPr>
          <w:p w14:paraId="366065AB" w14:textId="77777777" w:rsidR="00B86AEF" w:rsidRPr="00DE0859" w:rsidRDefault="00B86AEF" w:rsidP="00B86AEF">
            <w:pPr>
              <w:spacing w:before="0" w:after="0" w:line="240" w:lineRule="auto"/>
              <w:rPr>
                <w:rFonts w:cs="Calibri"/>
                <w:color w:val="000000"/>
                <w:lang w:val="fr-CM" w:eastAsia="fr-CM"/>
              </w:rPr>
            </w:pPr>
          </w:p>
        </w:tc>
        <w:tc>
          <w:tcPr>
            <w:tcW w:w="381" w:type="dxa"/>
            <w:tcBorders>
              <w:top w:val="nil"/>
              <w:left w:val="nil"/>
              <w:bottom w:val="single" w:sz="4" w:space="0" w:color="auto"/>
              <w:right w:val="nil"/>
            </w:tcBorders>
            <w:shd w:val="clear" w:color="auto" w:fill="auto"/>
            <w:noWrap/>
            <w:vAlign w:val="center"/>
            <w:hideMark/>
          </w:tcPr>
          <w:p w14:paraId="2B292EDC" w14:textId="77777777" w:rsidR="00B86AEF" w:rsidRPr="00DE0859" w:rsidRDefault="00B86AEF" w:rsidP="00B86AEF">
            <w:pPr>
              <w:spacing w:before="0" w:after="0" w:line="240" w:lineRule="auto"/>
              <w:rPr>
                <w:rFonts w:cs="Calibri"/>
                <w:color w:val="000000"/>
                <w:lang w:val="fr-CM" w:eastAsia="fr-CM"/>
              </w:rPr>
            </w:pPr>
            <w:r w:rsidRPr="00DE0859">
              <w:rPr>
                <w:rFonts w:cs="Calibri"/>
                <w:color w:val="000000"/>
                <w:lang w:val="fr-CM" w:eastAsia="fr-CM"/>
              </w:rPr>
              <w:t> </w:t>
            </w:r>
          </w:p>
        </w:tc>
        <w:tc>
          <w:tcPr>
            <w:tcW w:w="2956" w:type="dxa"/>
            <w:tcBorders>
              <w:top w:val="nil"/>
              <w:left w:val="nil"/>
              <w:bottom w:val="single" w:sz="4" w:space="0" w:color="auto"/>
              <w:right w:val="single" w:sz="4" w:space="0" w:color="auto"/>
            </w:tcBorders>
            <w:shd w:val="clear" w:color="auto" w:fill="auto"/>
            <w:noWrap/>
            <w:vAlign w:val="center"/>
            <w:hideMark/>
          </w:tcPr>
          <w:p w14:paraId="65F76A50" w14:textId="77777777" w:rsidR="00B86AEF" w:rsidRPr="00DE0859" w:rsidRDefault="00B86AEF" w:rsidP="00B86AEF">
            <w:pPr>
              <w:spacing w:before="0" w:after="0" w:line="240" w:lineRule="auto"/>
              <w:rPr>
                <w:rFonts w:cs="Calibri"/>
                <w:color w:val="000000"/>
                <w:lang w:val="fr-CM" w:eastAsia="fr-CM"/>
              </w:rPr>
            </w:pPr>
            <w:r w:rsidRPr="00DE0859">
              <w:rPr>
                <w:rFonts w:cs="Calibri"/>
                <w:color w:val="000000"/>
                <w:lang w:val="fr-CM" w:eastAsia="fr-CM"/>
              </w:rPr>
              <w:t>Portails sortie CC &amp; E/S WC</w:t>
            </w:r>
          </w:p>
        </w:tc>
        <w:tc>
          <w:tcPr>
            <w:tcW w:w="1080" w:type="dxa"/>
            <w:tcBorders>
              <w:top w:val="nil"/>
              <w:left w:val="nil"/>
              <w:bottom w:val="nil"/>
              <w:right w:val="single" w:sz="4" w:space="0" w:color="auto"/>
            </w:tcBorders>
            <w:shd w:val="clear" w:color="auto" w:fill="auto"/>
            <w:noWrap/>
            <w:vAlign w:val="center"/>
            <w:hideMark/>
          </w:tcPr>
          <w:p w14:paraId="5FB66856"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920" w:type="dxa"/>
            <w:tcBorders>
              <w:top w:val="nil"/>
              <w:left w:val="nil"/>
              <w:bottom w:val="nil"/>
              <w:right w:val="single" w:sz="4" w:space="0" w:color="auto"/>
            </w:tcBorders>
            <w:shd w:val="clear" w:color="auto" w:fill="auto"/>
            <w:noWrap/>
            <w:vAlign w:val="center"/>
            <w:hideMark/>
          </w:tcPr>
          <w:p w14:paraId="73CD8CF2"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780" w:type="dxa"/>
            <w:tcBorders>
              <w:top w:val="nil"/>
              <w:left w:val="nil"/>
              <w:bottom w:val="nil"/>
              <w:right w:val="single" w:sz="4" w:space="0" w:color="auto"/>
            </w:tcBorders>
            <w:shd w:val="clear" w:color="auto" w:fill="auto"/>
            <w:noWrap/>
            <w:vAlign w:val="center"/>
            <w:hideMark/>
          </w:tcPr>
          <w:p w14:paraId="2FA51AB9"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251" w:type="dxa"/>
            <w:tcBorders>
              <w:top w:val="nil"/>
              <w:left w:val="nil"/>
              <w:bottom w:val="nil"/>
              <w:right w:val="single" w:sz="4" w:space="0" w:color="auto"/>
            </w:tcBorders>
            <w:shd w:val="clear" w:color="auto" w:fill="auto"/>
            <w:noWrap/>
            <w:vAlign w:val="center"/>
            <w:hideMark/>
          </w:tcPr>
          <w:p w14:paraId="6BFEF9F4"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287" w:type="dxa"/>
            <w:tcBorders>
              <w:top w:val="nil"/>
              <w:left w:val="nil"/>
              <w:bottom w:val="nil"/>
              <w:right w:val="single" w:sz="4" w:space="0" w:color="auto"/>
            </w:tcBorders>
            <w:shd w:val="clear" w:color="auto" w:fill="auto"/>
            <w:noWrap/>
            <w:vAlign w:val="center"/>
            <w:hideMark/>
          </w:tcPr>
          <w:p w14:paraId="2FC8022C"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356" w:type="dxa"/>
            <w:tcBorders>
              <w:top w:val="nil"/>
              <w:left w:val="nil"/>
              <w:bottom w:val="nil"/>
              <w:right w:val="single" w:sz="4" w:space="0" w:color="auto"/>
            </w:tcBorders>
            <w:shd w:val="clear" w:color="auto" w:fill="auto"/>
            <w:noWrap/>
            <w:vAlign w:val="center"/>
            <w:hideMark/>
          </w:tcPr>
          <w:p w14:paraId="270827A1"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1</w:t>
            </w:r>
          </w:p>
        </w:tc>
      </w:tr>
      <w:tr w:rsidR="00B86AEF" w:rsidRPr="00DE0859" w14:paraId="076944BB" w14:textId="77777777" w:rsidTr="00B8329B">
        <w:trPr>
          <w:trHeight w:val="284"/>
          <w:jc w:val="center"/>
        </w:trPr>
        <w:tc>
          <w:tcPr>
            <w:tcW w:w="369" w:type="dxa"/>
            <w:vMerge w:val="restart"/>
            <w:tcBorders>
              <w:top w:val="nil"/>
              <w:left w:val="single" w:sz="4" w:space="0" w:color="auto"/>
              <w:bottom w:val="nil"/>
              <w:right w:val="single" w:sz="4" w:space="0" w:color="auto"/>
            </w:tcBorders>
            <w:shd w:val="clear" w:color="auto" w:fill="auto"/>
            <w:noWrap/>
            <w:vAlign w:val="center"/>
            <w:hideMark/>
          </w:tcPr>
          <w:p w14:paraId="359F92AA"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11</w:t>
            </w:r>
          </w:p>
        </w:tc>
        <w:tc>
          <w:tcPr>
            <w:tcW w:w="381" w:type="dxa"/>
            <w:vMerge/>
            <w:tcBorders>
              <w:top w:val="nil"/>
              <w:left w:val="single" w:sz="4" w:space="0" w:color="auto"/>
              <w:bottom w:val="nil"/>
              <w:right w:val="single" w:sz="4" w:space="0" w:color="auto"/>
            </w:tcBorders>
            <w:vAlign w:val="center"/>
            <w:hideMark/>
          </w:tcPr>
          <w:p w14:paraId="45CA6371" w14:textId="77777777" w:rsidR="00B86AEF" w:rsidRPr="00DE0859" w:rsidRDefault="00B86AEF" w:rsidP="00B86AEF">
            <w:pPr>
              <w:spacing w:before="0" w:after="0" w:line="240" w:lineRule="auto"/>
              <w:rPr>
                <w:rFonts w:cs="Calibri"/>
                <w:color w:val="000000"/>
                <w:lang w:val="fr-CM" w:eastAsia="fr-CM"/>
              </w:rPr>
            </w:pPr>
          </w:p>
        </w:tc>
        <w:tc>
          <w:tcPr>
            <w:tcW w:w="3337" w:type="dxa"/>
            <w:gridSpan w:val="2"/>
            <w:tcBorders>
              <w:top w:val="single" w:sz="4" w:space="0" w:color="auto"/>
              <w:left w:val="nil"/>
              <w:bottom w:val="single" w:sz="4" w:space="0" w:color="auto"/>
              <w:right w:val="single" w:sz="4" w:space="0" w:color="auto"/>
            </w:tcBorders>
            <w:shd w:val="clear" w:color="000000" w:fill="BFBFBF"/>
            <w:noWrap/>
            <w:vAlign w:val="center"/>
            <w:hideMark/>
          </w:tcPr>
          <w:p w14:paraId="0055BE2C" w14:textId="77777777" w:rsidR="00B86AEF" w:rsidRPr="00DE0859" w:rsidRDefault="00B86AEF" w:rsidP="00B86AEF">
            <w:pPr>
              <w:spacing w:before="0" w:after="0" w:line="240" w:lineRule="auto"/>
              <w:rPr>
                <w:rFonts w:cs="Calibri"/>
                <w:color w:val="000000"/>
                <w:lang w:val="fr-CM" w:eastAsia="fr-CM"/>
              </w:rPr>
            </w:pPr>
            <w:r w:rsidRPr="00DE0859">
              <w:rPr>
                <w:rFonts w:cs="Calibri"/>
                <w:color w:val="000000"/>
                <w:lang w:val="fr-CM" w:eastAsia="fr-CM"/>
              </w:rPr>
              <w:t>BERTOUA</w:t>
            </w:r>
          </w:p>
        </w:tc>
        <w:tc>
          <w:tcPr>
            <w:tcW w:w="1080" w:type="dxa"/>
            <w:tcBorders>
              <w:top w:val="single" w:sz="4" w:space="0" w:color="auto"/>
              <w:left w:val="nil"/>
              <w:bottom w:val="single" w:sz="4" w:space="0" w:color="auto"/>
              <w:right w:val="single" w:sz="4" w:space="0" w:color="auto"/>
            </w:tcBorders>
            <w:shd w:val="clear" w:color="000000" w:fill="BFBFBF"/>
            <w:noWrap/>
            <w:vAlign w:val="center"/>
            <w:hideMark/>
          </w:tcPr>
          <w:p w14:paraId="746D4279"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920" w:type="dxa"/>
            <w:tcBorders>
              <w:top w:val="single" w:sz="4" w:space="0" w:color="auto"/>
              <w:left w:val="nil"/>
              <w:bottom w:val="single" w:sz="4" w:space="0" w:color="auto"/>
              <w:right w:val="single" w:sz="4" w:space="0" w:color="auto"/>
            </w:tcBorders>
            <w:shd w:val="clear" w:color="000000" w:fill="BFBFBF"/>
            <w:noWrap/>
            <w:vAlign w:val="center"/>
            <w:hideMark/>
          </w:tcPr>
          <w:p w14:paraId="1E9C0768"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780" w:type="dxa"/>
            <w:tcBorders>
              <w:top w:val="single" w:sz="4" w:space="0" w:color="auto"/>
              <w:left w:val="nil"/>
              <w:bottom w:val="single" w:sz="4" w:space="0" w:color="auto"/>
              <w:right w:val="single" w:sz="4" w:space="0" w:color="auto"/>
            </w:tcBorders>
            <w:shd w:val="clear" w:color="000000" w:fill="BFBFBF"/>
            <w:noWrap/>
            <w:vAlign w:val="center"/>
            <w:hideMark/>
          </w:tcPr>
          <w:p w14:paraId="62D4F4C6"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251" w:type="dxa"/>
            <w:tcBorders>
              <w:top w:val="single" w:sz="4" w:space="0" w:color="auto"/>
              <w:left w:val="nil"/>
              <w:bottom w:val="single" w:sz="4" w:space="0" w:color="auto"/>
              <w:right w:val="single" w:sz="4" w:space="0" w:color="auto"/>
            </w:tcBorders>
            <w:shd w:val="clear" w:color="000000" w:fill="BFBFBF"/>
            <w:noWrap/>
            <w:vAlign w:val="center"/>
            <w:hideMark/>
          </w:tcPr>
          <w:p w14:paraId="1EBF4186"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287" w:type="dxa"/>
            <w:tcBorders>
              <w:top w:val="single" w:sz="4" w:space="0" w:color="auto"/>
              <w:left w:val="nil"/>
              <w:bottom w:val="single" w:sz="4" w:space="0" w:color="auto"/>
              <w:right w:val="single" w:sz="4" w:space="0" w:color="auto"/>
            </w:tcBorders>
            <w:shd w:val="clear" w:color="000000" w:fill="BFBFBF"/>
            <w:noWrap/>
            <w:vAlign w:val="center"/>
            <w:hideMark/>
          </w:tcPr>
          <w:p w14:paraId="2A41733E"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356" w:type="dxa"/>
            <w:tcBorders>
              <w:top w:val="single" w:sz="4" w:space="0" w:color="auto"/>
              <w:left w:val="nil"/>
              <w:bottom w:val="single" w:sz="4" w:space="0" w:color="auto"/>
              <w:right w:val="single" w:sz="4" w:space="0" w:color="auto"/>
            </w:tcBorders>
            <w:shd w:val="clear" w:color="000000" w:fill="BFBFBF"/>
            <w:noWrap/>
            <w:vAlign w:val="center"/>
            <w:hideMark/>
          </w:tcPr>
          <w:p w14:paraId="2BEEE8E4"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r>
      <w:tr w:rsidR="00B86AEF" w:rsidRPr="00DE0859" w14:paraId="6320831A" w14:textId="77777777" w:rsidTr="00B8329B">
        <w:trPr>
          <w:trHeight w:val="284"/>
          <w:jc w:val="center"/>
        </w:trPr>
        <w:tc>
          <w:tcPr>
            <w:tcW w:w="369" w:type="dxa"/>
            <w:vMerge/>
            <w:tcBorders>
              <w:top w:val="nil"/>
              <w:left w:val="single" w:sz="4" w:space="0" w:color="auto"/>
              <w:bottom w:val="nil"/>
              <w:right w:val="single" w:sz="4" w:space="0" w:color="auto"/>
            </w:tcBorders>
            <w:vAlign w:val="center"/>
            <w:hideMark/>
          </w:tcPr>
          <w:p w14:paraId="6C7E5B80" w14:textId="77777777" w:rsidR="00B86AEF" w:rsidRPr="00DE0859" w:rsidRDefault="00B86AEF" w:rsidP="00B86AEF">
            <w:pPr>
              <w:spacing w:before="0" w:after="0" w:line="240" w:lineRule="auto"/>
              <w:rPr>
                <w:rFonts w:cs="Calibri"/>
                <w:color w:val="000000"/>
                <w:lang w:val="fr-CM" w:eastAsia="fr-CM"/>
              </w:rPr>
            </w:pPr>
          </w:p>
        </w:tc>
        <w:tc>
          <w:tcPr>
            <w:tcW w:w="381" w:type="dxa"/>
            <w:vMerge/>
            <w:tcBorders>
              <w:top w:val="nil"/>
              <w:left w:val="single" w:sz="4" w:space="0" w:color="auto"/>
              <w:bottom w:val="nil"/>
              <w:right w:val="single" w:sz="4" w:space="0" w:color="auto"/>
            </w:tcBorders>
            <w:vAlign w:val="center"/>
            <w:hideMark/>
          </w:tcPr>
          <w:p w14:paraId="468925BA" w14:textId="77777777" w:rsidR="00B86AEF" w:rsidRPr="00DE0859" w:rsidRDefault="00B86AEF" w:rsidP="00B86AEF">
            <w:pPr>
              <w:spacing w:before="0" w:after="0" w:line="240" w:lineRule="auto"/>
              <w:rPr>
                <w:rFonts w:cs="Calibri"/>
                <w:color w:val="000000"/>
                <w:lang w:val="fr-CM" w:eastAsia="fr-CM"/>
              </w:rPr>
            </w:pPr>
          </w:p>
        </w:tc>
        <w:tc>
          <w:tcPr>
            <w:tcW w:w="381" w:type="dxa"/>
            <w:tcBorders>
              <w:top w:val="nil"/>
              <w:left w:val="nil"/>
              <w:bottom w:val="single" w:sz="4" w:space="0" w:color="auto"/>
              <w:right w:val="nil"/>
            </w:tcBorders>
            <w:shd w:val="clear" w:color="auto" w:fill="auto"/>
            <w:noWrap/>
            <w:textDirection w:val="btLr"/>
            <w:vAlign w:val="center"/>
            <w:hideMark/>
          </w:tcPr>
          <w:p w14:paraId="16791D86"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 </w:t>
            </w:r>
          </w:p>
        </w:tc>
        <w:tc>
          <w:tcPr>
            <w:tcW w:w="2956" w:type="dxa"/>
            <w:tcBorders>
              <w:top w:val="nil"/>
              <w:left w:val="nil"/>
              <w:bottom w:val="single" w:sz="4" w:space="0" w:color="auto"/>
              <w:right w:val="single" w:sz="4" w:space="0" w:color="auto"/>
            </w:tcBorders>
            <w:shd w:val="clear" w:color="auto" w:fill="auto"/>
            <w:noWrap/>
            <w:vAlign w:val="center"/>
            <w:hideMark/>
          </w:tcPr>
          <w:p w14:paraId="3F6E6610" w14:textId="77777777" w:rsidR="00B86AEF" w:rsidRPr="00DE0859" w:rsidRDefault="00B86AEF" w:rsidP="00B86AEF">
            <w:pPr>
              <w:spacing w:before="0" w:after="0" w:line="240" w:lineRule="auto"/>
              <w:rPr>
                <w:rFonts w:cs="Calibri"/>
                <w:color w:val="000000"/>
                <w:lang w:val="fr-CM" w:eastAsia="fr-CM"/>
              </w:rPr>
            </w:pPr>
            <w:r w:rsidRPr="00DE0859">
              <w:rPr>
                <w:rFonts w:cs="Calibri"/>
                <w:color w:val="000000"/>
                <w:lang w:val="fr-CM" w:eastAsia="fr-CM"/>
              </w:rPr>
              <w:t>Portail E/S principal</w:t>
            </w:r>
          </w:p>
        </w:tc>
        <w:tc>
          <w:tcPr>
            <w:tcW w:w="1080" w:type="dxa"/>
            <w:tcBorders>
              <w:top w:val="nil"/>
              <w:left w:val="nil"/>
              <w:bottom w:val="single" w:sz="4" w:space="0" w:color="auto"/>
              <w:right w:val="single" w:sz="4" w:space="0" w:color="auto"/>
            </w:tcBorders>
            <w:shd w:val="clear" w:color="auto" w:fill="auto"/>
            <w:noWrap/>
            <w:vAlign w:val="center"/>
            <w:hideMark/>
          </w:tcPr>
          <w:p w14:paraId="094E3920"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920" w:type="dxa"/>
            <w:tcBorders>
              <w:top w:val="nil"/>
              <w:left w:val="nil"/>
              <w:bottom w:val="single" w:sz="4" w:space="0" w:color="auto"/>
              <w:right w:val="single" w:sz="4" w:space="0" w:color="auto"/>
            </w:tcBorders>
            <w:shd w:val="clear" w:color="auto" w:fill="auto"/>
            <w:noWrap/>
            <w:vAlign w:val="center"/>
            <w:hideMark/>
          </w:tcPr>
          <w:p w14:paraId="18F234C7"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1</w:t>
            </w:r>
          </w:p>
        </w:tc>
        <w:tc>
          <w:tcPr>
            <w:tcW w:w="780" w:type="dxa"/>
            <w:tcBorders>
              <w:top w:val="nil"/>
              <w:left w:val="nil"/>
              <w:bottom w:val="single" w:sz="4" w:space="0" w:color="auto"/>
              <w:right w:val="single" w:sz="4" w:space="0" w:color="auto"/>
            </w:tcBorders>
            <w:shd w:val="clear" w:color="auto" w:fill="auto"/>
            <w:noWrap/>
            <w:vAlign w:val="center"/>
            <w:hideMark/>
          </w:tcPr>
          <w:p w14:paraId="1EDF79F5"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1</w:t>
            </w:r>
          </w:p>
        </w:tc>
        <w:tc>
          <w:tcPr>
            <w:tcW w:w="1251" w:type="dxa"/>
            <w:tcBorders>
              <w:top w:val="nil"/>
              <w:left w:val="nil"/>
              <w:bottom w:val="single" w:sz="4" w:space="0" w:color="auto"/>
              <w:right w:val="single" w:sz="4" w:space="0" w:color="auto"/>
            </w:tcBorders>
            <w:shd w:val="clear" w:color="auto" w:fill="auto"/>
            <w:noWrap/>
            <w:vAlign w:val="center"/>
            <w:hideMark/>
          </w:tcPr>
          <w:p w14:paraId="7E56604D"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287" w:type="dxa"/>
            <w:tcBorders>
              <w:top w:val="nil"/>
              <w:left w:val="nil"/>
              <w:bottom w:val="single" w:sz="4" w:space="0" w:color="auto"/>
              <w:right w:val="single" w:sz="4" w:space="0" w:color="auto"/>
            </w:tcBorders>
            <w:shd w:val="clear" w:color="auto" w:fill="auto"/>
            <w:noWrap/>
            <w:vAlign w:val="center"/>
            <w:hideMark/>
          </w:tcPr>
          <w:p w14:paraId="52B961EF"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356" w:type="dxa"/>
            <w:tcBorders>
              <w:top w:val="nil"/>
              <w:left w:val="nil"/>
              <w:bottom w:val="single" w:sz="4" w:space="0" w:color="auto"/>
              <w:right w:val="single" w:sz="4" w:space="0" w:color="auto"/>
            </w:tcBorders>
            <w:shd w:val="clear" w:color="auto" w:fill="auto"/>
            <w:noWrap/>
            <w:vAlign w:val="center"/>
            <w:hideMark/>
          </w:tcPr>
          <w:p w14:paraId="2CEEE052"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1</w:t>
            </w:r>
          </w:p>
        </w:tc>
      </w:tr>
      <w:tr w:rsidR="00B86AEF" w:rsidRPr="00DE0859" w14:paraId="2137FE6A" w14:textId="77777777" w:rsidTr="00B8329B">
        <w:trPr>
          <w:trHeight w:val="284"/>
          <w:jc w:val="center"/>
        </w:trPr>
        <w:tc>
          <w:tcPr>
            <w:tcW w:w="369" w:type="dxa"/>
            <w:vMerge/>
            <w:tcBorders>
              <w:top w:val="nil"/>
              <w:left w:val="single" w:sz="4" w:space="0" w:color="auto"/>
              <w:bottom w:val="nil"/>
              <w:right w:val="single" w:sz="4" w:space="0" w:color="auto"/>
            </w:tcBorders>
            <w:vAlign w:val="center"/>
            <w:hideMark/>
          </w:tcPr>
          <w:p w14:paraId="71526A10" w14:textId="77777777" w:rsidR="00B86AEF" w:rsidRPr="00DE0859" w:rsidRDefault="00B86AEF" w:rsidP="00B86AEF">
            <w:pPr>
              <w:spacing w:before="0" w:after="0" w:line="240" w:lineRule="auto"/>
              <w:rPr>
                <w:rFonts w:cs="Calibri"/>
                <w:color w:val="000000"/>
                <w:lang w:val="fr-CM" w:eastAsia="fr-CM"/>
              </w:rPr>
            </w:pPr>
          </w:p>
        </w:tc>
        <w:tc>
          <w:tcPr>
            <w:tcW w:w="381" w:type="dxa"/>
            <w:vMerge/>
            <w:tcBorders>
              <w:top w:val="nil"/>
              <w:left w:val="single" w:sz="4" w:space="0" w:color="auto"/>
              <w:bottom w:val="nil"/>
              <w:right w:val="single" w:sz="4" w:space="0" w:color="auto"/>
            </w:tcBorders>
            <w:vAlign w:val="center"/>
            <w:hideMark/>
          </w:tcPr>
          <w:p w14:paraId="01BBDE0E" w14:textId="77777777" w:rsidR="00B86AEF" w:rsidRPr="00DE0859" w:rsidRDefault="00B86AEF" w:rsidP="00B86AEF">
            <w:pPr>
              <w:spacing w:before="0" w:after="0" w:line="240" w:lineRule="auto"/>
              <w:rPr>
                <w:rFonts w:cs="Calibri"/>
                <w:color w:val="000000"/>
                <w:lang w:val="fr-CM" w:eastAsia="fr-CM"/>
              </w:rPr>
            </w:pPr>
          </w:p>
        </w:tc>
        <w:tc>
          <w:tcPr>
            <w:tcW w:w="381" w:type="dxa"/>
            <w:tcBorders>
              <w:top w:val="nil"/>
              <w:left w:val="nil"/>
              <w:bottom w:val="single" w:sz="4" w:space="0" w:color="auto"/>
              <w:right w:val="nil"/>
            </w:tcBorders>
            <w:shd w:val="clear" w:color="auto" w:fill="auto"/>
            <w:noWrap/>
            <w:textDirection w:val="btLr"/>
            <w:vAlign w:val="center"/>
            <w:hideMark/>
          </w:tcPr>
          <w:p w14:paraId="1F42647A"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 </w:t>
            </w:r>
          </w:p>
        </w:tc>
        <w:tc>
          <w:tcPr>
            <w:tcW w:w="2956" w:type="dxa"/>
            <w:tcBorders>
              <w:top w:val="nil"/>
              <w:left w:val="nil"/>
              <w:bottom w:val="single" w:sz="4" w:space="0" w:color="auto"/>
              <w:right w:val="single" w:sz="4" w:space="0" w:color="auto"/>
            </w:tcBorders>
            <w:shd w:val="clear" w:color="auto" w:fill="auto"/>
            <w:noWrap/>
            <w:vAlign w:val="center"/>
            <w:hideMark/>
          </w:tcPr>
          <w:p w14:paraId="5115684D" w14:textId="77777777" w:rsidR="00B86AEF" w:rsidRPr="00DE0859" w:rsidRDefault="00B86AEF" w:rsidP="00B86AEF">
            <w:pPr>
              <w:spacing w:before="0" w:after="0" w:line="240" w:lineRule="auto"/>
              <w:rPr>
                <w:rFonts w:cs="Calibri"/>
                <w:color w:val="000000"/>
                <w:lang w:val="fr-CM" w:eastAsia="fr-CM"/>
              </w:rPr>
            </w:pPr>
            <w:r w:rsidRPr="00DE0859">
              <w:rPr>
                <w:rFonts w:cs="Calibri"/>
                <w:color w:val="000000"/>
                <w:lang w:val="fr-CM" w:eastAsia="fr-CM"/>
              </w:rPr>
              <w:t>Guérite</w:t>
            </w:r>
          </w:p>
        </w:tc>
        <w:tc>
          <w:tcPr>
            <w:tcW w:w="1080" w:type="dxa"/>
            <w:tcBorders>
              <w:top w:val="nil"/>
              <w:left w:val="nil"/>
              <w:bottom w:val="nil"/>
              <w:right w:val="single" w:sz="4" w:space="0" w:color="auto"/>
            </w:tcBorders>
            <w:shd w:val="clear" w:color="auto" w:fill="auto"/>
            <w:noWrap/>
            <w:vAlign w:val="center"/>
            <w:hideMark/>
          </w:tcPr>
          <w:p w14:paraId="3D4F237F"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920" w:type="dxa"/>
            <w:tcBorders>
              <w:top w:val="nil"/>
              <w:left w:val="nil"/>
              <w:bottom w:val="nil"/>
              <w:right w:val="single" w:sz="4" w:space="0" w:color="auto"/>
            </w:tcBorders>
            <w:shd w:val="clear" w:color="auto" w:fill="auto"/>
            <w:noWrap/>
            <w:vAlign w:val="center"/>
            <w:hideMark/>
          </w:tcPr>
          <w:p w14:paraId="20118A97"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1</w:t>
            </w:r>
          </w:p>
        </w:tc>
        <w:tc>
          <w:tcPr>
            <w:tcW w:w="780" w:type="dxa"/>
            <w:tcBorders>
              <w:top w:val="nil"/>
              <w:left w:val="nil"/>
              <w:bottom w:val="nil"/>
              <w:right w:val="single" w:sz="4" w:space="0" w:color="auto"/>
            </w:tcBorders>
            <w:shd w:val="clear" w:color="auto" w:fill="auto"/>
            <w:noWrap/>
            <w:vAlign w:val="center"/>
            <w:hideMark/>
          </w:tcPr>
          <w:p w14:paraId="5BFE9952"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1</w:t>
            </w:r>
          </w:p>
        </w:tc>
        <w:tc>
          <w:tcPr>
            <w:tcW w:w="1251" w:type="dxa"/>
            <w:tcBorders>
              <w:top w:val="nil"/>
              <w:left w:val="nil"/>
              <w:bottom w:val="single" w:sz="4" w:space="0" w:color="auto"/>
              <w:right w:val="single" w:sz="4" w:space="0" w:color="auto"/>
            </w:tcBorders>
            <w:shd w:val="clear" w:color="auto" w:fill="auto"/>
            <w:noWrap/>
            <w:vAlign w:val="center"/>
            <w:hideMark/>
          </w:tcPr>
          <w:p w14:paraId="514CD028"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287" w:type="dxa"/>
            <w:tcBorders>
              <w:top w:val="nil"/>
              <w:left w:val="nil"/>
              <w:bottom w:val="single" w:sz="4" w:space="0" w:color="auto"/>
              <w:right w:val="single" w:sz="4" w:space="0" w:color="auto"/>
            </w:tcBorders>
            <w:shd w:val="clear" w:color="auto" w:fill="auto"/>
            <w:noWrap/>
            <w:vAlign w:val="center"/>
            <w:hideMark/>
          </w:tcPr>
          <w:p w14:paraId="0ADA618E"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356" w:type="dxa"/>
            <w:tcBorders>
              <w:top w:val="nil"/>
              <w:left w:val="nil"/>
              <w:bottom w:val="single" w:sz="4" w:space="0" w:color="auto"/>
              <w:right w:val="single" w:sz="4" w:space="0" w:color="auto"/>
            </w:tcBorders>
            <w:shd w:val="clear" w:color="auto" w:fill="auto"/>
            <w:noWrap/>
            <w:vAlign w:val="center"/>
            <w:hideMark/>
          </w:tcPr>
          <w:p w14:paraId="76DD41F3"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r>
      <w:tr w:rsidR="00B86AEF" w:rsidRPr="00DE0859" w14:paraId="3AC0A7A8" w14:textId="77777777" w:rsidTr="00B8329B">
        <w:trPr>
          <w:trHeight w:val="284"/>
          <w:jc w:val="center"/>
        </w:trPr>
        <w:tc>
          <w:tcPr>
            <w:tcW w:w="369" w:type="dxa"/>
            <w:vMerge/>
            <w:tcBorders>
              <w:top w:val="nil"/>
              <w:left w:val="single" w:sz="4" w:space="0" w:color="auto"/>
              <w:bottom w:val="nil"/>
              <w:right w:val="single" w:sz="4" w:space="0" w:color="auto"/>
            </w:tcBorders>
            <w:vAlign w:val="center"/>
            <w:hideMark/>
          </w:tcPr>
          <w:p w14:paraId="7C27FB26" w14:textId="77777777" w:rsidR="00B86AEF" w:rsidRPr="00DE0859" w:rsidRDefault="00B86AEF" w:rsidP="00B86AEF">
            <w:pPr>
              <w:spacing w:before="0" w:after="0" w:line="240" w:lineRule="auto"/>
              <w:rPr>
                <w:rFonts w:cs="Calibri"/>
                <w:color w:val="000000"/>
                <w:lang w:val="fr-CM" w:eastAsia="fr-CM"/>
              </w:rPr>
            </w:pPr>
          </w:p>
        </w:tc>
        <w:tc>
          <w:tcPr>
            <w:tcW w:w="381" w:type="dxa"/>
            <w:vMerge/>
            <w:tcBorders>
              <w:top w:val="nil"/>
              <w:left w:val="single" w:sz="4" w:space="0" w:color="auto"/>
              <w:bottom w:val="nil"/>
              <w:right w:val="single" w:sz="4" w:space="0" w:color="auto"/>
            </w:tcBorders>
            <w:vAlign w:val="center"/>
            <w:hideMark/>
          </w:tcPr>
          <w:p w14:paraId="24DAEE6C" w14:textId="77777777" w:rsidR="00B86AEF" w:rsidRPr="00DE0859" w:rsidRDefault="00B86AEF" w:rsidP="00B86AEF">
            <w:pPr>
              <w:spacing w:before="0" w:after="0" w:line="240" w:lineRule="auto"/>
              <w:rPr>
                <w:rFonts w:cs="Calibri"/>
                <w:color w:val="000000"/>
                <w:lang w:val="fr-CM" w:eastAsia="fr-CM"/>
              </w:rPr>
            </w:pPr>
          </w:p>
        </w:tc>
        <w:tc>
          <w:tcPr>
            <w:tcW w:w="381" w:type="dxa"/>
            <w:tcBorders>
              <w:top w:val="nil"/>
              <w:left w:val="nil"/>
              <w:bottom w:val="single" w:sz="4" w:space="0" w:color="auto"/>
              <w:right w:val="nil"/>
            </w:tcBorders>
            <w:shd w:val="clear" w:color="auto" w:fill="auto"/>
            <w:noWrap/>
            <w:textDirection w:val="btLr"/>
            <w:vAlign w:val="center"/>
            <w:hideMark/>
          </w:tcPr>
          <w:p w14:paraId="7DF96465"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 </w:t>
            </w:r>
          </w:p>
        </w:tc>
        <w:tc>
          <w:tcPr>
            <w:tcW w:w="2956" w:type="dxa"/>
            <w:tcBorders>
              <w:top w:val="nil"/>
              <w:left w:val="nil"/>
              <w:bottom w:val="single" w:sz="4" w:space="0" w:color="auto"/>
              <w:right w:val="single" w:sz="4" w:space="0" w:color="auto"/>
            </w:tcBorders>
            <w:shd w:val="clear" w:color="auto" w:fill="auto"/>
            <w:noWrap/>
            <w:vAlign w:val="center"/>
            <w:hideMark/>
          </w:tcPr>
          <w:p w14:paraId="638D7B9D" w14:textId="77777777" w:rsidR="00B86AEF" w:rsidRPr="00DE0859" w:rsidRDefault="00B86AEF" w:rsidP="00B86AEF">
            <w:pPr>
              <w:spacing w:before="0" w:after="0" w:line="240" w:lineRule="auto"/>
              <w:rPr>
                <w:rFonts w:cs="Calibri"/>
                <w:color w:val="000000"/>
                <w:lang w:val="fr-CM" w:eastAsia="fr-CM"/>
              </w:rPr>
            </w:pPr>
            <w:r w:rsidRPr="00DE0859">
              <w:rPr>
                <w:rFonts w:cs="Calibri"/>
                <w:color w:val="000000"/>
                <w:lang w:val="fr-CM" w:eastAsia="fr-CM"/>
              </w:rPr>
              <w:t>Mirador</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45CC18DE"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41E2C687"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33E706A1"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1</w:t>
            </w:r>
          </w:p>
        </w:tc>
        <w:tc>
          <w:tcPr>
            <w:tcW w:w="1251" w:type="dxa"/>
            <w:tcBorders>
              <w:top w:val="nil"/>
              <w:left w:val="nil"/>
              <w:bottom w:val="single" w:sz="4" w:space="0" w:color="auto"/>
              <w:right w:val="single" w:sz="4" w:space="0" w:color="auto"/>
            </w:tcBorders>
            <w:shd w:val="clear" w:color="auto" w:fill="auto"/>
            <w:noWrap/>
            <w:vAlign w:val="center"/>
            <w:hideMark/>
          </w:tcPr>
          <w:p w14:paraId="40F6234F"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287" w:type="dxa"/>
            <w:tcBorders>
              <w:top w:val="nil"/>
              <w:left w:val="nil"/>
              <w:bottom w:val="single" w:sz="4" w:space="0" w:color="auto"/>
              <w:right w:val="single" w:sz="4" w:space="0" w:color="auto"/>
            </w:tcBorders>
            <w:shd w:val="clear" w:color="auto" w:fill="auto"/>
            <w:noWrap/>
            <w:vAlign w:val="center"/>
            <w:hideMark/>
          </w:tcPr>
          <w:p w14:paraId="3DB558DA"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356" w:type="dxa"/>
            <w:tcBorders>
              <w:top w:val="nil"/>
              <w:left w:val="nil"/>
              <w:bottom w:val="single" w:sz="4" w:space="0" w:color="auto"/>
              <w:right w:val="single" w:sz="4" w:space="0" w:color="auto"/>
            </w:tcBorders>
            <w:shd w:val="clear" w:color="auto" w:fill="auto"/>
            <w:noWrap/>
            <w:vAlign w:val="center"/>
            <w:hideMark/>
          </w:tcPr>
          <w:p w14:paraId="711E8426"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r>
      <w:tr w:rsidR="00B86AEF" w:rsidRPr="00DE0859" w14:paraId="54B0BA44" w14:textId="77777777" w:rsidTr="00B8329B">
        <w:trPr>
          <w:trHeight w:val="284"/>
          <w:jc w:val="center"/>
        </w:trPr>
        <w:tc>
          <w:tcPr>
            <w:tcW w:w="36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BECA9A2"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12</w:t>
            </w:r>
          </w:p>
        </w:tc>
        <w:tc>
          <w:tcPr>
            <w:tcW w:w="381" w:type="dxa"/>
            <w:vMerge/>
            <w:tcBorders>
              <w:top w:val="nil"/>
              <w:left w:val="single" w:sz="4" w:space="0" w:color="auto"/>
              <w:bottom w:val="nil"/>
              <w:right w:val="single" w:sz="4" w:space="0" w:color="auto"/>
            </w:tcBorders>
            <w:vAlign w:val="center"/>
            <w:hideMark/>
          </w:tcPr>
          <w:p w14:paraId="113457EA" w14:textId="77777777" w:rsidR="00B86AEF" w:rsidRPr="00DE0859" w:rsidRDefault="00B86AEF" w:rsidP="00B86AEF">
            <w:pPr>
              <w:spacing w:before="0" w:after="0" w:line="240" w:lineRule="auto"/>
              <w:rPr>
                <w:rFonts w:cs="Calibri"/>
                <w:color w:val="000000"/>
                <w:lang w:val="fr-CM" w:eastAsia="fr-CM"/>
              </w:rPr>
            </w:pPr>
          </w:p>
        </w:tc>
        <w:tc>
          <w:tcPr>
            <w:tcW w:w="3337" w:type="dxa"/>
            <w:gridSpan w:val="2"/>
            <w:tcBorders>
              <w:top w:val="single" w:sz="4" w:space="0" w:color="auto"/>
              <w:left w:val="nil"/>
              <w:bottom w:val="single" w:sz="4" w:space="0" w:color="auto"/>
              <w:right w:val="single" w:sz="4" w:space="0" w:color="auto"/>
            </w:tcBorders>
            <w:shd w:val="clear" w:color="000000" w:fill="BFBFBF"/>
            <w:noWrap/>
            <w:vAlign w:val="center"/>
            <w:hideMark/>
          </w:tcPr>
          <w:p w14:paraId="201D57FE" w14:textId="77777777" w:rsidR="00B86AEF" w:rsidRPr="00DE0859" w:rsidRDefault="00B86AEF" w:rsidP="00B86AEF">
            <w:pPr>
              <w:spacing w:before="0" w:after="0" w:line="240" w:lineRule="auto"/>
              <w:rPr>
                <w:rFonts w:cs="Calibri"/>
                <w:color w:val="000000"/>
                <w:lang w:val="fr-CM" w:eastAsia="fr-CM"/>
              </w:rPr>
            </w:pPr>
            <w:r w:rsidRPr="00DE0859">
              <w:rPr>
                <w:rFonts w:cs="Calibri"/>
                <w:color w:val="000000"/>
                <w:lang w:val="fr-CM" w:eastAsia="fr-CM"/>
              </w:rPr>
              <w:t>BELABO</w:t>
            </w:r>
          </w:p>
        </w:tc>
        <w:tc>
          <w:tcPr>
            <w:tcW w:w="1080" w:type="dxa"/>
            <w:tcBorders>
              <w:top w:val="nil"/>
              <w:left w:val="nil"/>
              <w:bottom w:val="single" w:sz="4" w:space="0" w:color="auto"/>
              <w:right w:val="single" w:sz="4" w:space="0" w:color="auto"/>
            </w:tcBorders>
            <w:shd w:val="clear" w:color="000000" w:fill="BFBFBF"/>
            <w:noWrap/>
            <w:vAlign w:val="center"/>
            <w:hideMark/>
          </w:tcPr>
          <w:p w14:paraId="20C576A7"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920" w:type="dxa"/>
            <w:tcBorders>
              <w:top w:val="nil"/>
              <w:left w:val="nil"/>
              <w:bottom w:val="single" w:sz="4" w:space="0" w:color="auto"/>
              <w:right w:val="single" w:sz="4" w:space="0" w:color="auto"/>
            </w:tcBorders>
            <w:shd w:val="clear" w:color="000000" w:fill="BFBFBF"/>
            <w:noWrap/>
            <w:vAlign w:val="center"/>
            <w:hideMark/>
          </w:tcPr>
          <w:p w14:paraId="5265B42B"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780" w:type="dxa"/>
            <w:tcBorders>
              <w:top w:val="nil"/>
              <w:left w:val="nil"/>
              <w:bottom w:val="single" w:sz="4" w:space="0" w:color="auto"/>
              <w:right w:val="single" w:sz="4" w:space="0" w:color="auto"/>
            </w:tcBorders>
            <w:shd w:val="clear" w:color="000000" w:fill="BFBFBF"/>
            <w:noWrap/>
            <w:vAlign w:val="center"/>
            <w:hideMark/>
          </w:tcPr>
          <w:p w14:paraId="22BDA4BF"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251" w:type="dxa"/>
            <w:tcBorders>
              <w:top w:val="nil"/>
              <w:left w:val="nil"/>
              <w:bottom w:val="single" w:sz="4" w:space="0" w:color="auto"/>
              <w:right w:val="single" w:sz="4" w:space="0" w:color="auto"/>
            </w:tcBorders>
            <w:shd w:val="clear" w:color="000000" w:fill="BFBFBF"/>
            <w:noWrap/>
            <w:vAlign w:val="center"/>
            <w:hideMark/>
          </w:tcPr>
          <w:p w14:paraId="60660608"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287" w:type="dxa"/>
            <w:tcBorders>
              <w:top w:val="nil"/>
              <w:left w:val="nil"/>
              <w:bottom w:val="single" w:sz="4" w:space="0" w:color="auto"/>
              <w:right w:val="single" w:sz="4" w:space="0" w:color="auto"/>
            </w:tcBorders>
            <w:shd w:val="clear" w:color="000000" w:fill="BFBFBF"/>
            <w:noWrap/>
            <w:vAlign w:val="center"/>
            <w:hideMark/>
          </w:tcPr>
          <w:p w14:paraId="45024828"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356" w:type="dxa"/>
            <w:tcBorders>
              <w:top w:val="nil"/>
              <w:left w:val="nil"/>
              <w:bottom w:val="single" w:sz="4" w:space="0" w:color="auto"/>
              <w:right w:val="single" w:sz="4" w:space="0" w:color="auto"/>
            </w:tcBorders>
            <w:shd w:val="clear" w:color="000000" w:fill="BFBFBF"/>
            <w:noWrap/>
            <w:vAlign w:val="center"/>
            <w:hideMark/>
          </w:tcPr>
          <w:p w14:paraId="03970BEA"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r>
      <w:tr w:rsidR="00B86AEF" w:rsidRPr="00DE0859" w14:paraId="402C017E" w14:textId="77777777" w:rsidTr="00B8329B">
        <w:trPr>
          <w:trHeight w:val="284"/>
          <w:jc w:val="center"/>
        </w:trPr>
        <w:tc>
          <w:tcPr>
            <w:tcW w:w="369" w:type="dxa"/>
            <w:vMerge/>
            <w:tcBorders>
              <w:top w:val="single" w:sz="4" w:space="0" w:color="auto"/>
              <w:left w:val="single" w:sz="4" w:space="0" w:color="auto"/>
              <w:bottom w:val="single" w:sz="4" w:space="0" w:color="000000"/>
              <w:right w:val="single" w:sz="4" w:space="0" w:color="auto"/>
            </w:tcBorders>
            <w:vAlign w:val="center"/>
            <w:hideMark/>
          </w:tcPr>
          <w:p w14:paraId="1AE6ADA1" w14:textId="77777777" w:rsidR="00B86AEF" w:rsidRPr="00DE0859" w:rsidRDefault="00B86AEF" w:rsidP="00B86AEF">
            <w:pPr>
              <w:spacing w:before="0" w:after="0" w:line="240" w:lineRule="auto"/>
              <w:rPr>
                <w:rFonts w:cs="Calibri"/>
                <w:color w:val="000000"/>
                <w:lang w:val="fr-CM" w:eastAsia="fr-CM"/>
              </w:rPr>
            </w:pPr>
          </w:p>
        </w:tc>
        <w:tc>
          <w:tcPr>
            <w:tcW w:w="381" w:type="dxa"/>
            <w:vMerge/>
            <w:tcBorders>
              <w:top w:val="nil"/>
              <w:left w:val="single" w:sz="4" w:space="0" w:color="auto"/>
              <w:bottom w:val="nil"/>
              <w:right w:val="single" w:sz="4" w:space="0" w:color="auto"/>
            </w:tcBorders>
            <w:vAlign w:val="center"/>
            <w:hideMark/>
          </w:tcPr>
          <w:p w14:paraId="1E9FB4AF" w14:textId="77777777" w:rsidR="00B86AEF" w:rsidRPr="00DE0859" w:rsidRDefault="00B86AEF" w:rsidP="00B86AEF">
            <w:pPr>
              <w:spacing w:before="0" w:after="0" w:line="240" w:lineRule="auto"/>
              <w:rPr>
                <w:rFonts w:cs="Calibri"/>
                <w:color w:val="000000"/>
                <w:lang w:val="fr-CM" w:eastAsia="fr-CM"/>
              </w:rPr>
            </w:pPr>
          </w:p>
        </w:tc>
        <w:tc>
          <w:tcPr>
            <w:tcW w:w="381" w:type="dxa"/>
            <w:tcBorders>
              <w:top w:val="nil"/>
              <w:left w:val="nil"/>
              <w:bottom w:val="single" w:sz="4" w:space="0" w:color="auto"/>
              <w:right w:val="nil"/>
            </w:tcBorders>
            <w:shd w:val="clear" w:color="auto" w:fill="auto"/>
            <w:noWrap/>
            <w:textDirection w:val="btLr"/>
            <w:vAlign w:val="center"/>
            <w:hideMark/>
          </w:tcPr>
          <w:p w14:paraId="6FE36414"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 </w:t>
            </w:r>
          </w:p>
        </w:tc>
        <w:tc>
          <w:tcPr>
            <w:tcW w:w="2956" w:type="dxa"/>
            <w:tcBorders>
              <w:top w:val="nil"/>
              <w:left w:val="nil"/>
              <w:bottom w:val="single" w:sz="4" w:space="0" w:color="auto"/>
              <w:right w:val="single" w:sz="4" w:space="0" w:color="auto"/>
            </w:tcBorders>
            <w:shd w:val="clear" w:color="auto" w:fill="auto"/>
            <w:noWrap/>
            <w:vAlign w:val="center"/>
            <w:hideMark/>
          </w:tcPr>
          <w:p w14:paraId="0183508D" w14:textId="77777777" w:rsidR="00B86AEF" w:rsidRPr="00DE0859" w:rsidRDefault="00B86AEF" w:rsidP="00B86AEF">
            <w:pPr>
              <w:spacing w:before="0" w:after="0" w:line="240" w:lineRule="auto"/>
              <w:rPr>
                <w:rFonts w:cs="Calibri"/>
                <w:color w:val="000000"/>
                <w:lang w:val="fr-CM" w:eastAsia="fr-CM"/>
              </w:rPr>
            </w:pPr>
            <w:r w:rsidRPr="00DE0859">
              <w:rPr>
                <w:rFonts w:cs="Calibri"/>
                <w:color w:val="000000"/>
                <w:lang w:val="fr-CM" w:eastAsia="fr-CM"/>
              </w:rPr>
              <w:t>Portail E/S principal</w:t>
            </w:r>
          </w:p>
        </w:tc>
        <w:tc>
          <w:tcPr>
            <w:tcW w:w="1080" w:type="dxa"/>
            <w:tcBorders>
              <w:top w:val="nil"/>
              <w:left w:val="nil"/>
              <w:bottom w:val="single" w:sz="4" w:space="0" w:color="auto"/>
              <w:right w:val="single" w:sz="4" w:space="0" w:color="auto"/>
            </w:tcBorders>
            <w:shd w:val="clear" w:color="auto" w:fill="auto"/>
            <w:noWrap/>
            <w:vAlign w:val="center"/>
            <w:hideMark/>
          </w:tcPr>
          <w:p w14:paraId="25B5D950"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920" w:type="dxa"/>
            <w:tcBorders>
              <w:top w:val="nil"/>
              <w:left w:val="nil"/>
              <w:bottom w:val="single" w:sz="4" w:space="0" w:color="auto"/>
              <w:right w:val="single" w:sz="4" w:space="0" w:color="auto"/>
            </w:tcBorders>
            <w:shd w:val="clear" w:color="auto" w:fill="auto"/>
            <w:noWrap/>
            <w:vAlign w:val="center"/>
            <w:hideMark/>
          </w:tcPr>
          <w:p w14:paraId="4C5E8C5C"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1</w:t>
            </w:r>
          </w:p>
        </w:tc>
        <w:tc>
          <w:tcPr>
            <w:tcW w:w="780" w:type="dxa"/>
            <w:tcBorders>
              <w:top w:val="nil"/>
              <w:left w:val="nil"/>
              <w:bottom w:val="single" w:sz="4" w:space="0" w:color="auto"/>
              <w:right w:val="single" w:sz="4" w:space="0" w:color="auto"/>
            </w:tcBorders>
            <w:shd w:val="clear" w:color="auto" w:fill="auto"/>
            <w:noWrap/>
            <w:vAlign w:val="center"/>
            <w:hideMark/>
          </w:tcPr>
          <w:p w14:paraId="623B7089"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251" w:type="dxa"/>
            <w:tcBorders>
              <w:top w:val="nil"/>
              <w:left w:val="nil"/>
              <w:bottom w:val="single" w:sz="4" w:space="0" w:color="auto"/>
              <w:right w:val="single" w:sz="4" w:space="0" w:color="auto"/>
            </w:tcBorders>
            <w:shd w:val="clear" w:color="auto" w:fill="auto"/>
            <w:noWrap/>
            <w:vAlign w:val="center"/>
            <w:hideMark/>
          </w:tcPr>
          <w:p w14:paraId="1D592877"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287" w:type="dxa"/>
            <w:tcBorders>
              <w:top w:val="nil"/>
              <w:left w:val="nil"/>
              <w:bottom w:val="single" w:sz="4" w:space="0" w:color="auto"/>
              <w:right w:val="single" w:sz="4" w:space="0" w:color="auto"/>
            </w:tcBorders>
            <w:shd w:val="clear" w:color="auto" w:fill="auto"/>
            <w:noWrap/>
            <w:vAlign w:val="center"/>
            <w:hideMark/>
          </w:tcPr>
          <w:p w14:paraId="007217E7"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356" w:type="dxa"/>
            <w:tcBorders>
              <w:top w:val="nil"/>
              <w:left w:val="nil"/>
              <w:bottom w:val="single" w:sz="4" w:space="0" w:color="auto"/>
              <w:right w:val="single" w:sz="4" w:space="0" w:color="auto"/>
            </w:tcBorders>
            <w:shd w:val="clear" w:color="auto" w:fill="auto"/>
            <w:noWrap/>
            <w:vAlign w:val="center"/>
            <w:hideMark/>
          </w:tcPr>
          <w:p w14:paraId="340BB503"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1</w:t>
            </w:r>
          </w:p>
        </w:tc>
      </w:tr>
      <w:tr w:rsidR="00B86AEF" w:rsidRPr="00DE0859" w14:paraId="3E4E6CCA" w14:textId="77777777" w:rsidTr="00B8329B">
        <w:trPr>
          <w:trHeight w:val="284"/>
          <w:jc w:val="center"/>
        </w:trPr>
        <w:tc>
          <w:tcPr>
            <w:tcW w:w="369" w:type="dxa"/>
            <w:vMerge/>
            <w:tcBorders>
              <w:top w:val="single" w:sz="4" w:space="0" w:color="auto"/>
              <w:left w:val="single" w:sz="4" w:space="0" w:color="auto"/>
              <w:bottom w:val="single" w:sz="4" w:space="0" w:color="000000"/>
              <w:right w:val="single" w:sz="4" w:space="0" w:color="auto"/>
            </w:tcBorders>
            <w:vAlign w:val="center"/>
            <w:hideMark/>
          </w:tcPr>
          <w:p w14:paraId="73421619" w14:textId="77777777" w:rsidR="00B86AEF" w:rsidRPr="00DE0859" w:rsidRDefault="00B86AEF" w:rsidP="00B86AEF">
            <w:pPr>
              <w:spacing w:before="0" w:after="0" w:line="240" w:lineRule="auto"/>
              <w:rPr>
                <w:rFonts w:cs="Calibri"/>
                <w:color w:val="000000"/>
                <w:lang w:val="fr-CM" w:eastAsia="fr-CM"/>
              </w:rPr>
            </w:pPr>
          </w:p>
        </w:tc>
        <w:tc>
          <w:tcPr>
            <w:tcW w:w="381" w:type="dxa"/>
            <w:vMerge/>
            <w:tcBorders>
              <w:top w:val="nil"/>
              <w:left w:val="single" w:sz="4" w:space="0" w:color="auto"/>
              <w:bottom w:val="nil"/>
              <w:right w:val="single" w:sz="4" w:space="0" w:color="auto"/>
            </w:tcBorders>
            <w:vAlign w:val="center"/>
            <w:hideMark/>
          </w:tcPr>
          <w:p w14:paraId="4956C500" w14:textId="77777777" w:rsidR="00B86AEF" w:rsidRPr="00DE0859" w:rsidRDefault="00B86AEF" w:rsidP="00B86AEF">
            <w:pPr>
              <w:spacing w:before="0" w:after="0" w:line="240" w:lineRule="auto"/>
              <w:rPr>
                <w:rFonts w:cs="Calibri"/>
                <w:color w:val="000000"/>
                <w:lang w:val="fr-CM" w:eastAsia="fr-CM"/>
              </w:rPr>
            </w:pPr>
          </w:p>
        </w:tc>
        <w:tc>
          <w:tcPr>
            <w:tcW w:w="381" w:type="dxa"/>
            <w:tcBorders>
              <w:top w:val="nil"/>
              <w:left w:val="nil"/>
              <w:bottom w:val="single" w:sz="4" w:space="0" w:color="auto"/>
              <w:right w:val="nil"/>
            </w:tcBorders>
            <w:shd w:val="clear" w:color="auto" w:fill="auto"/>
            <w:noWrap/>
            <w:textDirection w:val="btLr"/>
            <w:vAlign w:val="center"/>
            <w:hideMark/>
          </w:tcPr>
          <w:p w14:paraId="20D07E06"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 </w:t>
            </w:r>
          </w:p>
        </w:tc>
        <w:tc>
          <w:tcPr>
            <w:tcW w:w="2956" w:type="dxa"/>
            <w:tcBorders>
              <w:top w:val="nil"/>
              <w:left w:val="nil"/>
              <w:bottom w:val="single" w:sz="4" w:space="0" w:color="auto"/>
              <w:right w:val="single" w:sz="4" w:space="0" w:color="auto"/>
            </w:tcBorders>
            <w:shd w:val="clear" w:color="auto" w:fill="auto"/>
            <w:noWrap/>
            <w:vAlign w:val="center"/>
            <w:hideMark/>
          </w:tcPr>
          <w:p w14:paraId="797F6AAB" w14:textId="77777777" w:rsidR="00B86AEF" w:rsidRPr="00DE0859" w:rsidRDefault="00B86AEF" w:rsidP="00B86AEF">
            <w:pPr>
              <w:spacing w:before="0" w:after="0" w:line="240" w:lineRule="auto"/>
              <w:rPr>
                <w:rFonts w:cs="Calibri"/>
                <w:color w:val="000000"/>
                <w:lang w:val="fr-CM" w:eastAsia="fr-CM"/>
              </w:rPr>
            </w:pPr>
            <w:r w:rsidRPr="00DE0859">
              <w:rPr>
                <w:rFonts w:cs="Calibri"/>
                <w:color w:val="000000"/>
                <w:lang w:val="fr-CM" w:eastAsia="fr-CM"/>
              </w:rPr>
              <w:t>Guérite</w:t>
            </w:r>
          </w:p>
        </w:tc>
        <w:tc>
          <w:tcPr>
            <w:tcW w:w="1080" w:type="dxa"/>
            <w:tcBorders>
              <w:top w:val="nil"/>
              <w:left w:val="nil"/>
              <w:bottom w:val="nil"/>
              <w:right w:val="single" w:sz="4" w:space="0" w:color="auto"/>
            </w:tcBorders>
            <w:shd w:val="clear" w:color="auto" w:fill="auto"/>
            <w:noWrap/>
            <w:vAlign w:val="center"/>
            <w:hideMark/>
          </w:tcPr>
          <w:p w14:paraId="282C0EB2"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920" w:type="dxa"/>
            <w:tcBorders>
              <w:top w:val="nil"/>
              <w:left w:val="nil"/>
              <w:bottom w:val="nil"/>
              <w:right w:val="single" w:sz="4" w:space="0" w:color="auto"/>
            </w:tcBorders>
            <w:shd w:val="clear" w:color="auto" w:fill="auto"/>
            <w:noWrap/>
            <w:vAlign w:val="center"/>
            <w:hideMark/>
          </w:tcPr>
          <w:p w14:paraId="3D3C7DC8"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1</w:t>
            </w:r>
          </w:p>
        </w:tc>
        <w:tc>
          <w:tcPr>
            <w:tcW w:w="780" w:type="dxa"/>
            <w:tcBorders>
              <w:top w:val="nil"/>
              <w:left w:val="nil"/>
              <w:bottom w:val="nil"/>
              <w:right w:val="single" w:sz="4" w:space="0" w:color="auto"/>
            </w:tcBorders>
            <w:shd w:val="clear" w:color="auto" w:fill="auto"/>
            <w:noWrap/>
            <w:vAlign w:val="center"/>
            <w:hideMark/>
          </w:tcPr>
          <w:p w14:paraId="54B2478F"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1</w:t>
            </w:r>
          </w:p>
        </w:tc>
        <w:tc>
          <w:tcPr>
            <w:tcW w:w="1251" w:type="dxa"/>
            <w:tcBorders>
              <w:top w:val="nil"/>
              <w:left w:val="nil"/>
              <w:bottom w:val="single" w:sz="4" w:space="0" w:color="auto"/>
              <w:right w:val="single" w:sz="4" w:space="0" w:color="auto"/>
            </w:tcBorders>
            <w:shd w:val="clear" w:color="auto" w:fill="auto"/>
            <w:noWrap/>
            <w:vAlign w:val="center"/>
            <w:hideMark/>
          </w:tcPr>
          <w:p w14:paraId="567013FC"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287" w:type="dxa"/>
            <w:tcBorders>
              <w:top w:val="nil"/>
              <w:left w:val="nil"/>
              <w:bottom w:val="single" w:sz="4" w:space="0" w:color="auto"/>
              <w:right w:val="single" w:sz="4" w:space="0" w:color="auto"/>
            </w:tcBorders>
            <w:shd w:val="clear" w:color="auto" w:fill="auto"/>
            <w:noWrap/>
            <w:vAlign w:val="center"/>
            <w:hideMark/>
          </w:tcPr>
          <w:p w14:paraId="24BB9EFD"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356" w:type="dxa"/>
            <w:tcBorders>
              <w:top w:val="nil"/>
              <w:left w:val="nil"/>
              <w:bottom w:val="single" w:sz="4" w:space="0" w:color="auto"/>
              <w:right w:val="single" w:sz="4" w:space="0" w:color="auto"/>
            </w:tcBorders>
            <w:shd w:val="clear" w:color="auto" w:fill="auto"/>
            <w:noWrap/>
            <w:vAlign w:val="center"/>
            <w:hideMark/>
          </w:tcPr>
          <w:p w14:paraId="4CCF0DBA"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r>
      <w:tr w:rsidR="00B86AEF" w:rsidRPr="00DE0859" w14:paraId="62A747A3" w14:textId="77777777" w:rsidTr="00B8329B">
        <w:trPr>
          <w:trHeight w:val="284"/>
          <w:jc w:val="center"/>
        </w:trPr>
        <w:tc>
          <w:tcPr>
            <w:tcW w:w="369" w:type="dxa"/>
            <w:vMerge/>
            <w:tcBorders>
              <w:top w:val="single" w:sz="4" w:space="0" w:color="auto"/>
              <w:left w:val="single" w:sz="4" w:space="0" w:color="auto"/>
              <w:bottom w:val="single" w:sz="4" w:space="0" w:color="000000"/>
              <w:right w:val="single" w:sz="4" w:space="0" w:color="auto"/>
            </w:tcBorders>
            <w:vAlign w:val="center"/>
            <w:hideMark/>
          </w:tcPr>
          <w:p w14:paraId="61B06184" w14:textId="77777777" w:rsidR="00B86AEF" w:rsidRPr="00DE0859" w:rsidRDefault="00B86AEF" w:rsidP="00B86AEF">
            <w:pPr>
              <w:spacing w:before="0" w:after="0" w:line="240" w:lineRule="auto"/>
              <w:rPr>
                <w:rFonts w:cs="Calibri"/>
                <w:color w:val="000000"/>
                <w:lang w:val="fr-CM" w:eastAsia="fr-CM"/>
              </w:rPr>
            </w:pPr>
          </w:p>
        </w:tc>
        <w:tc>
          <w:tcPr>
            <w:tcW w:w="381" w:type="dxa"/>
            <w:vMerge/>
            <w:tcBorders>
              <w:top w:val="nil"/>
              <w:left w:val="single" w:sz="4" w:space="0" w:color="auto"/>
              <w:bottom w:val="nil"/>
              <w:right w:val="single" w:sz="4" w:space="0" w:color="auto"/>
            </w:tcBorders>
            <w:vAlign w:val="center"/>
            <w:hideMark/>
          </w:tcPr>
          <w:p w14:paraId="4699E084" w14:textId="77777777" w:rsidR="00B86AEF" w:rsidRPr="00DE0859" w:rsidRDefault="00B86AEF" w:rsidP="00B86AEF">
            <w:pPr>
              <w:spacing w:before="0" w:after="0" w:line="240" w:lineRule="auto"/>
              <w:rPr>
                <w:rFonts w:cs="Calibri"/>
                <w:color w:val="000000"/>
                <w:lang w:val="fr-CM" w:eastAsia="fr-CM"/>
              </w:rPr>
            </w:pPr>
          </w:p>
        </w:tc>
        <w:tc>
          <w:tcPr>
            <w:tcW w:w="381" w:type="dxa"/>
            <w:tcBorders>
              <w:top w:val="nil"/>
              <w:left w:val="nil"/>
              <w:bottom w:val="single" w:sz="4" w:space="0" w:color="auto"/>
              <w:right w:val="nil"/>
            </w:tcBorders>
            <w:shd w:val="clear" w:color="auto" w:fill="auto"/>
            <w:noWrap/>
            <w:textDirection w:val="btLr"/>
            <w:vAlign w:val="center"/>
            <w:hideMark/>
          </w:tcPr>
          <w:p w14:paraId="18470072"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 </w:t>
            </w:r>
          </w:p>
        </w:tc>
        <w:tc>
          <w:tcPr>
            <w:tcW w:w="2956" w:type="dxa"/>
            <w:tcBorders>
              <w:top w:val="nil"/>
              <w:left w:val="nil"/>
              <w:bottom w:val="single" w:sz="4" w:space="0" w:color="auto"/>
              <w:right w:val="single" w:sz="4" w:space="0" w:color="auto"/>
            </w:tcBorders>
            <w:shd w:val="clear" w:color="auto" w:fill="auto"/>
            <w:noWrap/>
            <w:vAlign w:val="center"/>
            <w:hideMark/>
          </w:tcPr>
          <w:p w14:paraId="76E8DCBE" w14:textId="77777777" w:rsidR="00B86AEF" w:rsidRPr="00DE0859" w:rsidRDefault="00B86AEF" w:rsidP="00B86AEF">
            <w:pPr>
              <w:spacing w:before="0" w:after="0" w:line="240" w:lineRule="auto"/>
              <w:rPr>
                <w:rFonts w:cs="Calibri"/>
                <w:color w:val="000000"/>
                <w:lang w:val="fr-CM" w:eastAsia="fr-CM"/>
              </w:rPr>
            </w:pPr>
            <w:r w:rsidRPr="00DE0859">
              <w:rPr>
                <w:rFonts w:cs="Calibri"/>
                <w:color w:val="000000"/>
                <w:lang w:val="fr-CM" w:eastAsia="fr-CM"/>
              </w:rPr>
              <w:t>PCCC</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5E69623A"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0BEA38FE"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33992DA8"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1</w:t>
            </w:r>
          </w:p>
        </w:tc>
        <w:tc>
          <w:tcPr>
            <w:tcW w:w="1251" w:type="dxa"/>
            <w:tcBorders>
              <w:top w:val="nil"/>
              <w:left w:val="nil"/>
              <w:bottom w:val="single" w:sz="4" w:space="0" w:color="auto"/>
              <w:right w:val="single" w:sz="4" w:space="0" w:color="auto"/>
            </w:tcBorders>
            <w:shd w:val="clear" w:color="auto" w:fill="auto"/>
            <w:noWrap/>
            <w:vAlign w:val="center"/>
            <w:hideMark/>
          </w:tcPr>
          <w:p w14:paraId="16796784"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287" w:type="dxa"/>
            <w:tcBorders>
              <w:top w:val="nil"/>
              <w:left w:val="nil"/>
              <w:bottom w:val="single" w:sz="4" w:space="0" w:color="auto"/>
              <w:right w:val="single" w:sz="4" w:space="0" w:color="auto"/>
            </w:tcBorders>
            <w:shd w:val="clear" w:color="auto" w:fill="auto"/>
            <w:noWrap/>
            <w:vAlign w:val="center"/>
            <w:hideMark/>
          </w:tcPr>
          <w:p w14:paraId="4A84F27E"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356" w:type="dxa"/>
            <w:tcBorders>
              <w:top w:val="nil"/>
              <w:left w:val="nil"/>
              <w:bottom w:val="single" w:sz="4" w:space="0" w:color="auto"/>
              <w:right w:val="single" w:sz="4" w:space="0" w:color="auto"/>
            </w:tcBorders>
            <w:shd w:val="clear" w:color="auto" w:fill="auto"/>
            <w:noWrap/>
            <w:vAlign w:val="center"/>
            <w:hideMark/>
          </w:tcPr>
          <w:p w14:paraId="6957A6CF"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r>
      <w:tr w:rsidR="00B86AEF" w:rsidRPr="00DE0859" w14:paraId="166FA45A" w14:textId="77777777" w:rsidTr="00B8329B">
        <w:trPr>
          <w:trHeight w:val="284"/>
          <w:jc w:val="center"/>
        </w:trPr>
        <w:tc>
          <w:tcPr>
            <w:tcW w:w="369" w:type="dxa"/>
            <w:vMerge/>
            <w:tcBorders>
              <w:top w:val="single" w:sz="4" w:space="0" w:color="auto"/>
              <w:left w:val="single" w:sz="4" w:space="0" w:color="auto"/>
              <w:bottom w:val="single" w:sz="4" w:space="0" w:color="000000"/>
              <w:right w:val="single" w:sz="4" w:space="0" w:color="auto"/>
            </w:tcBorders>
            <w:vAlign w:val="center"/>
            <w:hideMark/>
          </w:tcPr>
          <w:p w14:paraId="46741C65" w14:textId="77777777" w:rsidR="00B86AEF" w:rsidRPr="00DE0859" w:rsidRDefault="00B86AEF" w:rsidP="00B86AEF">
            <w:pPr>
              <w:spacing w:before="0" w:after="0" w:line="240" w:lineRule="auto"/>
              <w:rPr>
                <w:rFonts w:cs="Calibri"/>
                <w:color w:val="000000"/>
                <w:lang w:val="fr-CM" w:eastAsia="fr-CM"/>
              </w:rPr>
            </w:pPr>
          </w:p>
        </w:tc>
        <w:tc>
          <w:tcPr>
            <w:tcW w:w="381" w:type="dxa"/>
            <w:vMerge/>
            <w:tcBorders>
              <w:top w:val="nil"/>
              <w:left w:val="single" w:sz="4" w:space="0" w:color="auto"/>
              <w:bottom w:val="nil"/>
              <w:right w:val="single" w:sz="4" w:space="0" w:color="auto"/>
            </w:tcBorders>
            <w:vAlign w:val="center"/>
            <w:hideMark/>
          </w:tcPr>
          <w:p w14:paraId="6F7222E9" w14:textId="77777777" w:rsidR="00B86AEF" w:rsidRPr="00DE0859" w:rsidRDefault="00B86AEF" w:rsidP="00B86AEF">
            <w:pPr>
              <w:spacing w:before="0" w:after="0" w:line="240" w:lineRule="auto"/>
              <w:rPr>
                <w:rFonts w:cs="Calibri"/>
                <w:color w:val="000000"/>
                <w:lang w:val="fr-CM" w:eastAsia="fr-CM"/>
              </w:rPr>
            </w:pPr>
          </w:p>
        </w:tc>
        <w:tc>
          <w:tcPr>
            <w:tcW w:w="381" w:type="dxa"/>
            <w:tcBorders>
              <w:top w:val="nil"/>
              <w:left w:val="nil"/>
              <w:bottom w:val="single" w:sz="4" w:space="0" w:color="auto"/>
              <w:right w:val="nil"/>
            </w:tcBorders>
            <w:shd w:val="clear" w:color="auto" w:fill="auto"/>
            <w:noWrap/>
            <w:textDirection w:val="btLr"/>
            <w:vAlign w:val="center"/>
            <w:hideMark/>
          </w:tcPr>
          <w:p w14:paraId="08B224C8"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 </w:t>
            </w:r>
          </w:p>
        </w:tc>
        <w:tc>
          <w:tcPr>
            <w:tcW w:w="2956" w:type="dxa"/>
            <w:tcBorders>
              <w:top w:val="nil"/>
              <w:left w:val="nil"/>
              <w:bottom w:val="single" w:sz="4" w:space="0" w:color="auto"/>
              <w:right w:val="single" w:sz="4" w:space="0" w:color="auto"/>
            </w:tcBorders>
            <w:shd w:val="clear" w:color="auto" w:fill="auto"/>
            <w:noWrap/>
            <w:vAlign w:val="center"/>
            <w:hideMark/>
          </w:tcPr>
          <w:p w14:paraId="3539C1EE" w14:textId="77777777" w:rsidR="00B86AEF" w:rsidRPr="00DE0859" w:rsidRDefault="00B86AEF" w:rsidP="00B86AEF">
            <w:pPr>
              <w:spacing w:before="0" w:after="0" w:line="240" w:lineRule="auto"/>
              <w:rPr>
                <w:rFonts w:cs="Calibri"/>
                <w:color w:val="000000"/>
                <w:lang w:val="fr-CM" w:eastAsia="fr-CM"/>
              </w:rPr>
            </w:pPr>
            <w:r w:rsidRPr="00DE0859">
              <w:rPr>
                <w:rFonts w:cs="Calibri"/>
                <w:color w:val="000000"/>
                <w:lang w:val="fr-CM" w:eastAsia="fr-CM"/>
              </w:rPr>
              <w:t>PDWC</w:t>
            </w:r>
          </w:p>
        </w:tc>
        <w:tc>
          <w:tcPr>
            <w:tcW w:w="1080" w:type="dxa"/>
            <w:tcBorders>
              <w:top w:val="nil"/>
              <w:left w:val="nil"/>
              <w:bottom w:val="nil"/>
              <w:right w:val="single" w:sz="4" w:space="0" w:color="auto"/>
            </w:tcBorders>
            <w:shd w:val="clear" w:color="auto" w:fill="auto"/>
            <w:noWrap/>
            <w:vAlign w:val="center"/>
            <w:hideMark/>
          </w:tcPr>
          <w:p w14:paraId="03D1A6EC"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920" w:type="dxa"/>
            <w:tcBorders>
              <w:top w:val="nil"/>
              <w:left w:val="nil"/>
              <w:bottom w:val="nil"/>
              <w:right w:val="single" w:sz="4" w:space="0" w:color="auto"/>
            </w:tcBorders>
            <w:shd w:val="clear" w:color="auto" w:fill="auto"/>
            <w:noWrap/>
            <w:vAlign w:val="center"/>
            <w:hideMark/>
          </w:tcPr>
          <w:p w14:paraId="1CFD6EF3"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780" w:type="dxa"/>
            <w:tcBorders>
              <w:top w:val="nil"/>
              <w:left w:val="nil"/>
              <w:bottom w:val="nil"/>
              <w:right w:val="single" w:sz="4" w:space="0" w:color="auto"/>
            </w:tcBorders>
            <w:shd w:val="clear" w:color="auto" w:fill="auto"/>
            <w:noWrap/>
            <w:vAlign w:val="center"/>
            <w:hideMark/>
          </w:tcPr>
          <w:p w14:paraId="41961121"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1</w:t>
            </w:r>
          </w:p>
        </w:tc>
        <w:tc>
          <w:tcPr>
            <w:tcW w:w="1251" w:type="dxa"/>
            <w:tcBorders>
              <w:top w:val="nil"/>
              <w:left w:val="nil"/>
              <w:bottom w:val="nil"/>
              <w:right w:val="single" w:sz="4" w:space="0" w:color="auto"/>
            </w:tcBorders>
            <w:shd w:val="clear" w:color="auto" w:fill="auto"/>
            <w:noWrap/>
            <w:vAlign w:val="center"/>
            <w:hideMark/>
          </w:tcPr>
          <w:p w14:paraId="351C0950"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287" w:type="dxa"/>
            <w:tcBorders>
              <w:top w:val="nil"/>
              <w:left w:val="nil"/>
              <w:bottom w:val="nil"/>
              <w:right w:val="single" w:sz="4" w:space="0" w:color="auto"/>
            </w:tcBorders>
            <w:shd w:val="clear" w:color="auto" w:fill="auto"/>
            <w:noWrap/>
            <w:vAlign w:val="center"/>
            <w:hideMark/>
          </w:tcPr>
          <w:p w14:paraId="0F9E123D"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356" w:type="dxa"/>
            <w:tcBorders>
              <w:top w:val="nil"/>
              <w:left w:val="nil"/>
              <w:bottom w:val="nil"/>
              <w:right w:val="single" w:sz="4" w:space="0" w:color="auto"/>
            </w:tcBorders>
            <w:shd w:val="clear" w:color="auto" w:fill="auto"/>
            <w:noWrap/>
            <w:vAlign w:val="center"/>
            <w:hideMark/>
          </w:tcPr>
          <w:p w14:paraId="3E2E6F46"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r>
      <w:tr w:rsidR="00B86AEF" w:rsidRPr="00DE0859" w14:paraId="622F28A6" w14:textId="77777777" w:rsidTr="00B8329B">
        <w:trPr>
          <w:trHeight w:val="284"/>
          <w:jc w:val="center"/>
        </w:trPr>
        <w:tc>
          <w:tcPr>
            <w:tcW w:w="36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400D4F4"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13</w:t>
            </w:r>
          </w:p>
        </w:tc>
        <w:tc>
          <w:tcPr>
            <w:tcW w:w="381" w:type="dxa"/>
            <w:vMerge/>
            <w:tcBorders>
              <w:top w:val="nil"/>
              <w:left w:val="single" w:sz="4" w:space="0" w:color="auto"/>
              <w:bottom w:val="nil"/>
              <w:right w:val="single" w:sz="4" w:space="0" w:color="auto"/>
            </w:tcBorders>
            <w:vAlign w:val="center"/>
            <w:hideMark/>
          </w:tcPr>
          <w:p w14:paraId="3EF680B0" w14:textId="77777777" w:rsidR="00B86AEF" w:rsidRPr="00DE0859" w:rsidRDefault="00B86AEF" w:rsidP="00B86AEF">
            <w:pPr>
              <w:spacing w:before="0" w:after="0" w:line="240" w:lineRule="auto"/>
              <w:rPr>
                <w:rFonts w:cs="Calibri"/>
                <w:color w:val="000000"/>
                <w:lang w:val="fr-CM" w:eastAsia="fr-CM"/>
              </w:rPr>
            </w:pPr>
          </w:p>
        </w:tc>
        <w:tc>
          <w:tcPr>
            <w:tcW w:w="3337" w:type="dxa"/>
            <w:gridSpan w:val="2"/>
            <w:tcBorders>
              <w:top w:val="single" w:sz="4" w:space="0" w:color="auto"/>
              <w:left w:val="nil"/>
              <w:bottom w:val="single" w:sz="4" w:space="0" w:color="auto"/>
              <w:right w:val="single" w:sz="4" w:space="0" w:color="auto"/>
            </w:tcBorders>
            <w:shd w:val="clear" w:color="000000" w:fill="BFBFBF"/>
            <w:noWrap/>
            <w:vAlign w:val="center"/>
            <w:hideMark/>
          </w:tcPr>
          <w:p w14:paraId="11B3B6EF" w14:textId="77777777" w:rsidR="00B86AEF" w:rsidRPr="00DE0859" w:rsidRDefault="00B86AEF" w:rsidP="00B86AEF">
            <w:pPr>
              <w:spacing w:before="0" w:after="0" w:line="240" w:lineRule="auto"/>
              <w:rPr>
                <w:rFonts w:cs="Calibri"/>
                <w:color w:val="000000"/>
                <w:lang w:val="fr-CM" w:eastAsia="fr-CM"/>
              </w:rPr>
            </w:pPr>
            <w:r w:rsidRPr="00DE0859">
              <w:rPr>
                <w:rFonts w:cs="Calibri"/>
                <w:color w:val="000000"/>
                <w:lang w:val="fr-CM" w:eastAsia="fr-CM"/>
              </w:rPr>
              <w:t>NGAOUNDERE</w:t>
            </w:r>
          </w:p>
        </w:tc>
        <w:tc>
          <w:tcPr>
            <w:tcW w:w="1080" w:type="dxa"/>
            <w:tcBorders>
              <w:top w:val="single" w:sz="4" w:space="0" w:color="auto"/>
              <w:left w:val="nil"/>
              <w:bottom w:val="single" w:sz="4" w:space="0" w:color="auto"/>
              <w:right w:val="single" w:sz="4" w:space="0" w:color="auto"/>
            </w:tcBorders>
            <w:shd w:val="clear" w:color="000000" w:fill="BFBFBF"/>
            <w:noWrap/>
            <w:vAlign w:val="center"/>
            <w:hideMark/>
          </w:tcPr>
          <w:p w14:paraId="367D9DE1"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920" w:type="dxa"/>
            <w:tcBorders>
              <w:top w:val="single" w:sz="4" w:space="0" w:color="auto"/>
              <w:left w:val="nil"/>
              <w:bottom w:val="single" w:sz="4" w:space="0" w:color="auto"/>
              <w:right w:val="single" w:sz="4" w:space="0" w:color="auto"/>
            </w:tcBorders>
            <w:shd w:val="clear" w:color="000000" w:fill="BFBFBF"/>
            <w:noWrap/>
            <w:vAlign w:val="center"/>
            <w:hideMark/>
          </w:tcPr>
          <w:p w14:paraId="0C1E9D47"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780" w:type="dxa"/>
            <w:tcBorders>
              <w:top w:val="single" w:sz="4" w:space="0" w:color="auto"/>
              <w:left w:val="nil"/>
              <w:bottom w:val="single" w:sz="4" w:space="0" w:color="auto"/>
              <w:right w:val="single" w:sz="4" w:space="0" w:color="auto"/>
            </w:tcBorders>
            <w:shd w:val="clear" w:color="000000" w:fill="BFBFBF"/>
            <w:noWrap/>
            <w:vAlign w:val="center"/>
            <w:hideMark/>
          </w:tcPr>
          <w:p w14:paraId="0D846CC9"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251" w:type="dxa"/>
            <w:tcBorders>
              <w:top w:val="single" w:sz="4" w:space="0" w:color="auto"/>
              <w:left w:val="nil"/>
              <w:bottom w:val="single" w:sz="4" w:space="0" w:color="auto"/>
              <w:right w:val="single" w:sz="4" w:space="0" w:color="auto"/>
            </w:tcBorders>
            <w:shd w:val="clear" w:color="000000" w:fill="BFBFBF"/>
            <w:noWrap/>
            <w:vAlign w:val="center"/>
            <w:hideMark/>
          </w:tcPr>
          <w:p w14:paraId="2C4E1324"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287" w:type="dxa"/>
            <w:tcBorders>
              <w:top w:val="single" w:sz="4" w:space="0" w:color="auto"/>
              <w:left w:val="nil"/>
              <w:bottom w:val="single" w:sz="4" w:space="0" w:color="auto"/>
              <w:right w:val="single" w:sz="4" w:space="0" w:color="auto"/>
            </w:tcBorders>
            <w:shd w:val="clear" w:color="000000" w:fill="BFBFBF"/>
            <w:noWrap/>
            <w:vAlign w:val="center"/>
            <w:hideMark/>
          </w:tcPr>
          <w:p w14:paraId="4A4127CA"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356" w:type="dxa"/>
            <w:tcBorders>
              <w:top w:val="single" w:sz="4" w:space="0" w:color="auto"/>
              <w:left w:val="nil"/>
              <w:bottom w:val="single" w:sz="4" w:space="0" w:color="auto"/>
              <w:right w:val="single" w:sz="4" w:space="0" w:color="auto"/>
            </w:tcBorders>
            <w:shd w:val="clear" w:color="000000" w:fill="BFBFBF"/>
            <w:noWrap/>
            <w:vAlign w:val="center"/>
            <w:hideMark/>
          </w:tcPr>
          <w:p w14:paraId="40A056CF"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r>
      <w:tr w:rsidR="00B86AEF" w:rsidRPr="00DE0859" w14:paraId="28274F05" w14:textId="77777777" w:rsidTr="00B8329B">
        <w:trPr>
          <w:trHeight w:val="284"/>
          <w:jc w:val="center"/>
        </w:trPr>
        <w:tc>
          <w:tcPr>
            <w:tcW w:w="369" w:type="dxa"/>
            <w:vMerge/>
            <w:tcBorders>
              <w:top w:val="nil"/>
              <w:left w:val="single" w:sz="4" w:space="0" w:color="auto"/>
              <w:bottom w:val="single" w:sz="4" w:space="0" w:color="000000"/>
              <w:right w:val="single" w:sz="4" w:space="0" w:color="auto"/>
            </w:tcBorders>
            <w:vAlign w:val="center"/>
            <w:hideMark/>
          </w:tcPr>
          <w:p w14:paraId="46376642" w14:textId="77777777" w:rsidR="00B86AEF" w:rsidRPr="00DE0859" w:rsidRDefault="00B86AEF" w:rsidP="00B86AEF">
            <w:pPr>
              <w:spacing w:before="0" w:after="0" w:line="240" w:lineRule="auto"/>
              <w:rPr>
                <w:rFonts w:cs="Calibri"/>
                <w:color w:val="000000"/>
                <w:lang w:val="fr-CM" w:eastAsia="fr-CM"/>
              </w:rPr>
            </w:pPr>
          </w:p>
        </w:tc>
        <w:tc>
          <w:tcPr>
            <w:tcW w:w="381" w:type="dxa"/>
            <w:vMerge/>
            <w:tcBorders>
              <w:top w:val="nil"/>
              <w:left w:val="single" w:sz="4" w:space="0" w:color="auto"/>
              <w:bottom w:val="nil"/>
              <w:right w:val="single" w:sz="4" w:space="0" w:color="auto"/>
            </w:tcBorders>
            <w:vAlign w:val="center"/>
            <w:hideMark/>
          </w:tcPr>
          <w:p w14:paraId="565AD8C7" w14:textId="77777777" w:rsidR="00B86AEF" w:rsidRPr="00DE0859" w:rsidRDefault="00B86AEF" w:rsidP="00B86AEF">
            <w:pPr>
              <w:spacing w:before="0" w:after="0" w:line="240" w:lineRule="auto"/>
              <w:rPr>
                <w:rFonts w:cs="Calibri"/>
                <w:color w:val="000000"/>
                <w:lang w:val="fr-CM" w:eastAsia="fr-CM"/>
              </w:rPr>
            </w:pPr>
          </w:p>
        </w:tc>
        <w:tc>
          <w:tcPr>
            <w:tcW w:w="381" w:type="dxa"/>
            <w:tcBorders>
              <w:top w:val="nil"/>
              <w:left w:val="nil"/>
              <w:bottom w:val="single" w:sz="4" w:space="0" w:color="auto"/>
              <w:right w:val="nil"/>
            </w:tcBorders>
            <w:shd w:val="clear" w:color="auto" w:fill="auto"/>
            <w:noWrap/>
            <w:textDirection w:val="btLr"/>
            <w:vAlign w:val="center"/>
            <w:hideMark/>
          </w:tcPr>
          <w:p w14:paraId="763B2C39"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 </w:t>
            </w:r>
          </w:p>
        </w:tc>
        <w:tc>
          <w:tcPr>
            <w:tcW w:w="2956" w:type="dxa"/>
            <w:tcBorders>
              <w:top w:val="nil"/>
              <w:left w:val="nil"/>
              <w:bottom w:val="single" w:sz="4" w:space="0" w:color="auto"/>
              <w:right w:val="single" w:sz="4" w:space="0" w:color="auto"/>
            </w:tcBorders>
            <w:shd w:val="clear" w:color="auto" w:fill="auto"/>
            <w:noWrap/>
            <w:vAlign w:val="center"/>
            <w:hideMark/>
          </w:tcPr>
          <w:p w14:paraId="571C700E" w14:textId="77777777" w:rsidR="00B86AEF" w:rsidRPr="00DE0859" w:rsidRDefault="00B86AEF" w:rsidP="00B86AEF">
            <w:pPr>
              <w:spacing w:before="0" w:after="0" w:line="240" w:lineRule="auto"/>
              <w:rPr>
                <w:rFonts w:cs="Calibri"/>
                <w:color w:val="000000"/>
                <w:lang w:val="fr-CM" w:eastAsia="fr-CM"/>
              </w:rPr>
            </w:pPr>
            <w:r w:rsidRPr="00DE0859">
              <w:rPr>
                <w:rFonts w:cs="Calibri"/>
                <w:color w:val="000000"/>
                <w:lang w:val="fr-CM" w:eastAsia="fr-CM"/>
              </w:rPr>
              <w:t>Portails E/S CC</w:t>
            </w:r>
          </w:p>
        </w:tc>
        <w:tc>
          <w:tcPr>
            <w:tcW w:w="1080" w:type="dxa"/>
            <w:tcBorders>
              <w:top w:val="nil"/>
              <w:left w:val="nil"/>
              <w:bottom w:val="single" w:sz="4" w:space="0" w:color="auto"/>
              <w:right w:val="single" w:sz="4" w:space="0" w:color="auto"/>
            </w:tcBorders>
            <w:shd w:val="clear" w:color="auto" w:fill="auto"/>
            <w:noWrap/>
            <w:vAlign w:val="center"/>
            <w:hideMark/>
          </w:tcPr>
          <w:p w14:paraId="7903B1E8"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920" w:type="dxa"/>
            <w:tcBorders>
              <w:top w:val="nil"/>
              <w:left w:val="nil"/>
              <w:bottom w:val="single" w:sz="4" w:space="0" w:color="auto"/>
              <w:right w:val="single" w:sz="4" w:space="0" w:color="auto"/>
            </w:tcBorders>
            <w:shd w:val="clear" w:color="auto" w:fill="auto"/>
            <w:noWrap/>
            <w:vAlign w:val="center"/>
            <w:hideMark/>
          </w:tcPr>
          <w:p w14:paraId="1DCD15E8"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1</w:t>
            </w:r>
          </w:p>
        </w:tc>
        <w:tc>
          <w:tcPr>
            <w:tcW w:w="780" w:type="dxa"/>
            <w:tcBorders>
              <w:top w:val="nil"/>
              <w:left w:val="nil"/>
              <w:bottom w:val="single" w:sz="4" w:space="0" w:color="auto"/>
              <w:right w:val="single" w:sz="4" w:space="0" w:color="auto"/>
            </w:tcBorders>
            <w:shd w:val="clear" w:color="auto" w:fill="auto"/>
            <w:noWrap/>
            <w:vAlign w:val="center"/>
            <w:hideMark/>
          </w:tcPr>
          <w:p w14:paraId="5FCE2C3D"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251" w:type="dxa"/>
            <w:tcBorders>
              <w:top w:val="nil"/>
              <w:left w:val="nil"/>
              <w:bottom w:val="single" w:sz="4" w:space="0" w:color="auto"/>
              <w:right w:val="single" w:sz="4" w:space="0" w:color="auto"/>
            </w:tcBorders>
            <w:shd w:val="clear" w:color="auto" w:fill="auto"/>
            <w:noWrap/>
            <w:vAlign w:val="center"/>
            <w:hideMark/>
          </w:tcPr>
          <w:p w14:paraId="0383FA87"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287" w:type="dxa"/>
            <w:tcBorders>
              <w:top w:val="nil"/>
              <w:left w:val="nil"/>
              <w:bottom w:val="single" w:sz="4" w:space="0" w:color="auto"/>
              <w:right w:val="single" w:sz="4" w:space="0" w:color="auto"/>
            </w:tcBorders>
            <w:shd w:val="clear" w:color="auto" w:fill="auto"/>
            <w:noWrap/>
            <w:vAlign w:val="center"/>
            <w:hideMark/>
          </w:tcPr>
          <w:p w14:paraId="792EC2C3"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356" w:type="dxa"/>
            <w:tcBorders>
              <w:top w:val="nil"/>
              <w:left w:val="nil"/>
              <w:bottom w:val="single" w:sz="4" w:space="0" w:color="auto"/>
              <w:right w:val="single" w:sz="4" w:space="0" w:color="auto"/>
            </w:tcBorders>
            <w:shd w:val="clear" w:color="auto" w:fill="auto"/>
            <w:noWrap/>
            <w:vAlign w:val="center"/>
            <w:hideMark/>
          </w:tcPr>
          <w:p w14:paraId="11F2BC1D"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1</w:t>
            </w:r>
          </w:p>
        </w:tc>
      </w:tr>
      <w:tr w:rsidR="00B86AEF" w:rsidRPr="00DE0859" w14:paraId="69801A2D" w14:textId="77777777" w:rsidTr="00B8329B">
        <w:trPr>
          <w:trHeight w:val="284"/>
          <w:jc w:val="center"/>
        </w:trPr>
        <w:tc>
          <w:tcPr>
            <w:tcW w:w="369" w:type="dxa"/>
            <w:vMerge/>
            <w:tcBorders>
              <w:top w:val="nil"/>
              <w:left w:val="single" w:sz="4" w:space="0" w:color="auto"/>
              <w:bottom w:val="single" w:sz="4" w:space="0" w:color="000000"/>
              <w:right w:val="single" w:sz="4" w:space="0" w:color="auto"/>
            </w:tcBorders>
            <w:vAlign w:val="center"/>
            <w:hideMark/>
          </w:tcPr>
          <w:p w14:paraId="070F4C49" w14:textId="77777777" w:rsidR="00B86AEF" w:rsidRPr="00DE0859" w:rsidRDefault="00B86AEF" w:rsidP="00B86AEF">
            <w:pPr>
              <w:spacing w:before="0" w:after="0" w:line="240" w:lineRule="auto"/>
              <w:rPr>
                <w:rFonts w:cs="Calibri"/>
                <w:color w:val="000000"/>
                <w:lang w:val="fr-CM" w:eastAsia="fr-CM"/>
              </w:rPr>
            </w:pPr>
          </w:p>
        </w:tc>
        <w:tc>
          <w:tcPr>
            <w:tcW w:w="381" w:type="dxa"/>
            <w:vMerge/>
            <w:tcBorders>
              <w:top w:val="nil"/>
              <w:left w:val="single" w:sz="4" w:space="0" w:color="auto"/>
              <w:bottom w:val="nil"/>
              <w:right w:val="single" w:sz="4" w:space="0" w:color="auto"/>
            </w:tcBorders>
            <w:vAlign w:val="center"/>
            <w:hideMark/>
          </w:tcPr>
          <w:p w14:paraId="70EE3B59" w14:textId="77777777" w:rsidR="00B86AEF" w:rsidRPr="00DE0859" w:rsidRDefault="00B86AEF" w:rsidP="00B86AEF">
            <w:pPr>
              <w:spacing w:before="0" w:after="0" w:line="240" w:lineRule="auto"/>
              <w:rPr>
                <w:rFonts w:cs="Calibri"/>
                <w:color w:val="000000"/>
                <w:lang w:val="fr-CM" w:eastAsia="fr-CM"/>
              </w:rPr>
            </w:pPr>
          </w:p>
        </w:tc>
        <w:tc>
          <w:tcPr>
            <w:tcW w:w="381" w:type="dxa"/>
            <w:tcBorders>
              <w:top w:val="nil"/>
              <w:left w:val="nil"/>
              <w:bottom w:val="single" w:sz="4" w:space="0" w:color="auto"/>
              <w:right w:val="nil"/>
            </w:tcBorders>
            <w:shd w:val="clear" w:color="auto" w:fill="auto"/>
            <w:noWrap/>
            <w:textDirection w:val="btLr"/>
            <w:vAlign w:val="center"/>
            <w:hideMark/>
          </w:tcPr>
          <w:p w14:paraId="7E67B353"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 </w:t>
            </w:r>
          </w:p>
        </w:tc>
        <w:tc>
          <w:tcPr>
            <w:tcW w:w="2956" w:type="dxa"/>
            <w:tcBorders>
              <w:top w:val="nil"/>
              <w:left w:val="nil"/>
              <w:bottom w:val="single" w:sz="4" w:space="0" w:color="auto"/>
              <w:right w:val="single" w:sz="4" w:space="0" w:color="auto"/>
            </w:tcBorders>
            <w:shd w:val="clear" w:color="auto" w:fill="auto"/>
            <w:noWrap/>
            <w:vAlign w:val="center"/>
            <w:hideMark/>
          </w:tcPr>
          <w:p w14:paraId="6B5769DE" w14:textId="77777777" w:rsidR="00B86AEF" w:rsidRPr="00DE0859" w:rsidRDefault="00B86AEF" w:rsidP="00B86AEF">
            <w:pPr>
              <w:spacing w:before="0" w:after="0" w:line="240" w:lineRule="auto"/>
              <w:rPr>
                <w:rFonts w:cs="Calibri"/>
                <w:color w:val="000000"/>
                <w:lang w:val="fr-CM" w:eastAsia="fr-CM"/>
              </w:rPr>
            </w:pPr>
            <w:r w:rsidRPr="00DE0859">
              <w:rPr>
                <w:rFonts w:cs="Calibri"/>
                <w:color w:val="000000"/>
                <w:lang w:val="fr-CM" w:eastAsia="fr-CM"/>
              </w:rPr>
              <w:t>Guérite</w:t>
            </w:r>
          </w:p>
        </w:tc>
        <w:tc>
          <w:tcPr>
            <w:tcW w:w="1080" w:type="dxa"/>
            <w:tcBorders>
              <w:top w:val="nil"/>
              <w:left w:val="nil"/>
              <w:bottom w:val="nil"/>
              <w:right w:val="single" w:sz="4" w:space="0" w:color="auto"/>
            </w:tcBorders>
            <w:shd w:val="clear" w:color="auto" w:fill="auto"/>
            <w:noWrap/>
            <w:vAlign w:val="center"/>
            <w:hideMark/>
          </w:tcPr>
          <w:p w14:paraId="13854716"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920" w:type="dxa"/>
            <w:tcBorders>
              <w:top w:val="nil"/>
              <w:left w:val="nil"/>
              <w:bottom w:val="nil"/>
              <w:right w:val="single" w:sz="4" w:space="0" w:color="auto"/>
            </w:tcBorders>
            <w:shd w:val="clear" w:color="auto" w:fill="auto"/>
            <w:noWrap/>
            <w:vAlign w:val="center"/>
            <w:hideMark/>
          </w:tcPr>
          <w:p w14:paraId="7B04DDF2"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1</w:t>
            </w:r>
          </w:p>
        </w:tc>
        <w:tc>
          <w:tcPr>
            <w:tcW w:w="780" w:type="dxa"/>
            <w:tcBorders>
              <w:top w:val="nil"/>
              <w:left w:val="nil"/>
              <w:bottom w:val="nil"/>
              <w:right w:val="single" w:sz="4" w:space="0" w:color="auto"/>
            </w:tcBorders>
            <w:shd w:val="clear" w:color="auto" w:fill="auto"/>
            <w:noWrap/>
            <w:vAlign w:val="center"/>
            <w:hideMark/>
          </w:tcPr>
          <w:p w14:paraId="04C38DA5"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1</w:t>
            </w:r>
          </w:p>
        </w:tc>
        <w:tc>
          <w:tcPr>
            <w:tcW w:w="1251" w:type="dxa"/>
            <w:tcBorders>
              <w:top w:val="nil"/>
              <w:left w:val="nil"/>
              <w:bottom w:val="single" w:sz="4" w:space="0" w:color="auto"/>
              <w:right w:val="single" w:sz="4" w:space="0" w:color="auto"/>
            </w:tcBorders>
            <w:shd w:val="clear" w:color="auto" w:fill="auto"/>
            <w:noWrap/>
            <w:vAlign w:val="center"/>
            <w:hideMark/>
          </w:tcPr>
          <w:p w14:paraId="5D1DA8D0"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287" w:type="dxa"/>
            <w:tcBorders>
              <w:top w:val="nil"/>
              <w:left w:val="nil"/>
              <w:bottom w:val="single" w:sz="4" w:space="0" w:color="auto"/>
              <w:right w:val="single" w:sz="4" w:space="0" w:color="auto"/>
            </w:tcBorders>
            <w:shd w:val="clear" w:color="auto" w:fill="auto"/>
            <w:noWrap/>
            <w:vAlign w:val="center"/>
            <w:hideMark/>
          </w:tcPr>
          <w:p w14:paraId="55E22467"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356" w:type="dxa"/>
            <w:tcBorders>
              <w:top w:val="nil"/>
              <w:left w:val="nil"/>
              <w:bottom w:val="single" w:sz="4" w:space="0" w:color="auto"/>
              <w:right w:val="single" w:sz="4" w:space="0" w:color="auto"/>
            </w:tcBorders>
            <w:shd w:val="clear" w:color="auto" w:fill="auto"/>
            <w:noWrap/>
            <w:vAlign w:val="center"/>
            <w:hideMark/>
          </w:tcPr>
          <w:p w14:paraId="5F9B7263"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r>
      <w:tr w:rsidR="00B86AEF" w:rsidRPr="00DE0859" w14:paraId="3BBF1A9E" w14:textId="77777777" w:rsidTr="00B8329B">
        <w:trPr>
          <w:trHeight w:val="284"/>
          <w:jc w:val="center"/>
        </w:trPr>
        <w:tc>
          <w:tcPr>
            <w:tcW w:w="369" w:type="dxa"/>
            <w:vMerge/>
            <w:tcBorders>
              <w:top w:val="nil"/>
              <w:left w:val="single" w:sz="4" w:space="0" w:color="auto"/>
              <w:bottom w:val="single" w:sz="4" w:space="0" w:color="000000"/>
              <w:right w:val="single" w:sz="4" w:space="0" w:color="auto"/>
            </w:tcBorders>
            <w:vAlign w:val="center"/>
            <w:hideMark/>
          </w:tcPr>
          <w:p w14:paraId="727924DC" w14:textId="77777777" w:rsidR="00B86AEF" w:rsidRPr="00DE0859" w:rsidRDefault="00B86AEF" w:rsidP="00B86AEF">
            <w:pPr>
              <w:spacing w:before="0" w:after="0" w:line="240" w:lineRule="auto"/>
              <w:rPr>
                <w:rFonts w:cs="Calibri"/>
                <w:color w:val="000000"/>
                <w:lang w:val="fr-CM" w:eastAsia="fr-CM"/>
              </w:rPr>
            </w:pPr>
          </w:p>
        </w:tc>
        <w:tc>
          <w:tcPr>
            <w:tcW w:w="381" w:type="dxa"/>
            <w:vMerge/>
            <w:tcBorders>
              <w:top w:val="nil"/>
              <w:left w:val="single" w:sz="4" w:space="0" w:color="auto"/>
              <w:bottom w:val="nil"/>
              <w:right w:val="single" w:sz="4" w:space="0" w:color="auto"/>
            </w:tcBorders>
            <w:vAlign w:val="center"/>
            <w:hideMark/>
          </w:tcPr>
          <w:p w14:paraId="2C87F712" w14:textId="77777777" w:rsidR="00B86AEF" w:rsidRPr="00DE0859" w:rsidRDefault="00B86AEF" w:rsidP="00B86AEF">
            <w:pPr>
              <w:spacing w:before="0" w:after="0" w:line="240" w:lineRule="auto"/>
              <w:rPr>
                <w:rFonts w:cs="Calibri"/>
                <w:color w:val="000000"/>
                <w:lang w:val="fr-CM" w:eastAsia="fr-CM"/>
              </w:rPr>
            </w:pPr>
          </w:p>
        </w:tc>
        <w:tc>
          <w:tcPr>
            <w:tcW w:w="381" w:type="dxa"/>
            <w:tcBorders>
              <w:top w:val="nil"/>
              <w:left w:val="nil"/>
              <w:bottom w:val="single" w:sz="4" w:space="0" w:color="auto"/>
              <w:right w:val="nil"/>
            </w:tcBorders>
            <w:shd w:val="clear" w:color="auto" w:fill="auto"/>
            <w:noWrap/>
            <w:textDirection w:val="btLr"/>
            <w:vAlign w:val="center"/>
            <w:hideMark/>
          </w:tcPr>
          <w:p w14:paraId="771E3DC9"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 </w:t>
            </w:r>
          </w:p>
        </w:tc>
        <w:tc>
          <w:tcPr>
            <w:tcW w:w="2956" w:type="dxa"/>
            <w:tcBorders>
              <w:top w:val="nil"/>
              <w:left w:val="nil"/>
              <w:bottom w:val="single" w:sz="4" w:space="0" w:color="auto"/>
              <w:right w:val="single" w:sz="4" w:space="0" w:color="auto"/>
            </w:tcBorders>
            <w:shd w:val="clear" w:color="auto" w:fill="auto"/>
            <w:noWrap/>
            <w:vAlign w:val="center"/>
            <w:hideMark/>
          </w:tcPr>
          <w:p w14:paraId="5E353676" w14:textId="77777777" w:rsidR="00B86AEF" w:rsidRPr="00DE0859" w:rsidRDefault="00B86AEF" w:rsidP="00B86AEF">
            <w:pPr>
              <w:spacing w:before="0" w:after="0" w:line="240" w:lineRule="auto"/>
              <w:rPr>
                <w:rFonts w:cs="Calibri"/>
                <w:color w:val="000000"/>
                <w:lang w:val="fr-CM" w:eastAsia="fr-CM"/>
              </w:rPr>
            </w:pPr>
            <w:r w:rsidRPr="00DE0859">
              <w:rPr>
                <w:rFonts w:cs="Calibri"/>
                <w:color w:val="000000"/>
                <w:lang w:val="fr-CM" w:eastAsia="fr-CM"/>
              </w:rPr>
              <w:t xml:space="preserve">Portail E/S GPL </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3A77432E"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0C590E49"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1</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4F85C070"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1</w:t>
            </w:r>
          </w:p>
        </w:tc>
        <w:tc>
          <w:tcPr>
            <w:tcW w:w="1251" w:type="dxa"/>
            <w:tcBorders>
              <w:top w:val="nil"/>
              <w:left w:val="nil"/>
              <w:bottom w:val="single" w:sz="4" w:space="0" w:color="auto"/>
              <w:right w:val="single" w:sz="4" w:space="0" w:color="auto"/>
            </w:tcBorders>
            <w:shd w:val="clear" w:color="auto" w:fill="auto"/>
            <w:noWrap/>
            <w:vAlign w:val="center"/>
            <w:hideMark/>
          </w:tcPr>
          <w:p w14:paraId="5934722F"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287" w:type="dxa"/>
            <w:tcBorders>
              <w:top w:val="nil"/>
              <w:left w:val="nil"/>
              <w:bottom w:val="single" w:sz="4" w:space="0" w:color="auto"/>
              <w:right w:val="single" w:sz="4" w:space="0" w:color="auto"/>
            </w:tcBorders>
            <w:shd w:val="clear" w:color="auto" w:fill="auto"/>
            <w:noWrap/>
            <w:vAlign w:val="center"/>
            <w:hideMark/>
          </w:tcPr>
          <w:p w14:paraId="4C0D6BAF"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356" w:type="dxa"/>
            <w:tcBorders>
              <w:top w:val="nil"/>
              <w:left w:val="nil"/>
              <w:bottom w:val="single" w:sz="4" w:space="0" w:color="auto"/>
              <w:right w:val="single" w:sz="4" w:space="0" w:color="auto"/>
            </w:tcBorders>
            <w:shd w:val="clear" w:color="auto" w:fill="auto"/>
            <w:noWrap/>
            <w:vAlign w:val="center"/>
            <w:hideMark/>
          </w:tcPr>
          <w:p w14:paraId="39E90705"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r>
      <w:tr w:rsidR="00B86AEF" w:rsidRPr="00DE0859" w14:paraId="305F071F" w14:textId="77777777" w:rsidTr="00B8329B">
        <w:trPr>
          <w:trHeight w:val="284"/>
          <w:jc w:val="center"/>
        </w:trPr>
        <w:tc>
          <w:tcPr>
            <w:tcW w:w="369" w:type="dxa"/>
            <w:vMerge/>
            <w:tcBorders>
              <w:top w:val="nil"/>
              <w:left w:val="single" w:sz="4" w:space="0" w:color="auto"/>
              <w:bottom w:val="single" w:sz="4" w:space="0" w:color="000000"/>
              <w:right w:val="single" w:sz="4" w:space="0" w:color="auto"/>
            </w:tcBorders>
            <w:vAlign w:val="center"/>
            <w:hideMark/>
          </w:tcPr>
          <w:p w14:paraId="2D6CE409" w14:textId="77777777" w:rsidR="00B86AEF" w:rsidRPr="00DE0859" w:rsidRDefault="00B86AEF" w:rsidP="00B86AEF">
            <w:pPr>
              <w:spacing w:before="0" w:after="0" w:line="240" w:lineRule="auto"/>
              <w:rPr>
                <w:rFonts w:cs="Calibri"/>
                <w:color w:val="000000"/>
                <w:lang w:val="fr-CM" w:eastAsia="fr-CM"/>
              </w:rPr>
            </w:pPr>
          </w:p>
        </w:tc>
        <w:tc>
          <w:tcPr>
            <w:tcW w:w="381" w:type="dxa"/>
            <w:vMerge/>
            <w:tcBorders>
              <w:top w:val="nil"/>
              <w:left w:val="single" w:sz="4" w:space="0" w:color="auto"/>
              <w:bottom w:val="nil"/>
              <w:right w:val="single" w:sz="4" w:space="0" w:color="auto"/>
            </w:tcBorders>
            <w:vAlign w:val="center"/>
            <w:hideMark/>
          </w:tcPr>
          <w:p w14:paraId="4574EF6E" w14:textId="77777777" w:rsidR="00B86AEF" w:rsidRPr="00DE0859" w:rsidRDefault="00B86AEF" w:rsidP="00B86AEF">
            <w:pPr>
              <w:spacing w:before="0" w:after="0" w:line="240" w:lineRule="auto"/>
              <w:rPr>
                <w:rFonts w:cs="Calibri"/>
                <w:color w:val="000000"/>
                <w:lang w:val="fr-CM" w:eastAsia="fr-CM"/>
              </w:rPr>
            </w:pPr>
          </w:p>
        </w:tc>
        <w:tc>
          <w:tcPr>
            <w:tcW w:w="381" w:type="dxa"/>
            <w:tcBorders>
              <w:top w:val="nil"/>
              <w:left w:val="nil"/>
              <w:bottom w:val="single" w:sz="4" w:space="0" w:color="auto"/>
              <w:right w:val="nil"/>
            </w:tcBorders>
            <w:shd w:val="clear" w:color="auto" w:fill="auto"/>
            <w:noWrap/>
            <w:textDirection w:val="btLr"/>
            <w:vAlign w:val="center"/>
            <w:hideMark/>
          </w:tcPr>
          <w:p w14:paraId="321237B6"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 </w:t>
            </w:r>
          </w:p>
        </w:tc>
        <w:tc>
          <w:tcPr>
            <w:tcW w:w="2956" w:type="dxa"/>
            <w:tcBorders>
              <w:top w:val="nil"/>
              <w:left w:val="nil"/>
              <w:bottom w:val="single" w:sz="4" w:space="0" w:color="auto"/>
              <w:right w:val="single" w:sz="4" w:space="0" w:color="auto"/>
            </w:tcBorders>
            <w:shd w:val="clear" w:color="auto" w:fill="auto"/>
            <w:noWrap/>
            <w:vAlign w:val="center"/>
            <w:hideMark/>
          </w:tcPr>
          <w:p w14:paraId="7FF01868" w14:textId="77777777" w:rsidR="00B86AEF" w:rsidRPr="00DE0859" w:rsidRDefault="00B86AEF" w:rsidP="00B86AEF">
            <w:pPr>
              <w:spacing w:before="0" w:after="0" w:line="240" w:lineRule="auto"/>
              <w:rPr>
                <w:rFonts w:cs="Calibri"/>
                <w:color w:val="000000"/>
                <w:lang w:val="fr-CM" w:eastAsia="fr-CM"/>
              </w:rPr>
            </w:pPr>
            <w:r w:rsidRPr="00DE0859">
              <w:rPr>
                <w:rFonts w:cs="Calibri"/>
                <w:color w:val="000000"/>
                <w:lang w:val="fr-CM" w:eastAsia="fr-CM"/>
              </w:rPr>
              <w:t>PDWC</w:t>
            </w:r>
          </w:p>
        </w:tc>
        <w:tc>
          <w:tcPr>
            <w:tcW w:w="1080" w:type="dxa"/>
            <w:tcBorders>
              <w:top w:val="nil"/>
              <w:left w:val="nil"/>
              <w:bottom w:val="nil"/>
              <w:right w:val="single" w:sz="4" w:space="0" w:color="auto"/>
            </w:tcBorders>
            <w:shd w:val="clear" w:color="auto" w:fill="auto"/>
            <w:noWrap/>
            <w:vAlign w:val="center"/>
            <w:hideMark/>
          </w:tcPr>
          <w:p w14:paraId="38E53F13"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920" w:type="dxa"/>
            <w:tcBorders>
              <w:top w:val="nil"/>
              <w:left w:val="nil"/>
              <w:bottom w:val="nil"/>
              <w:right w:val="single" w:sz="4" w:space="0" w:color="auto"/>
            </w:tcBorders>
            <w:shd w:val="clear" w:color="auto" w:fill="auto"/>
            <w:noWrap/>
            <w:vAlign w:val="center"/>
            <w:hideMark/>
          </w:tcPr>
          <w:p w14:paraId="4DB187F4"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780" w:type="dxa"/>
            <w:tcBorders>
              <w:top w:val="nil"/>
              <w:left w:val="nil"/>
              <w:bottom w:val="nil"/>
              <w:right w:val="single" w:sz="4" w:space="0" w:color="auto"/>
            </w:tcBorders>
            <w:shd w:val="clear" w:color="auto" w:fill="auto"/>
            <w:noWrap/>
            <w:vAlign w:val="center"/>
            <w:hideMark/>
          </w:tcPr>
          <w:p w14:paraId="2EB9837E"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1</w:t>
            </w:r>
          </w:p>
        </w:tc>
        <w:tc>
          <w:tcPr>
            <w:tcW w:w="1251" w:type="dxa"/>
            <w:tcBorders>
              <w:top w:val="nil"/>
              <w:left w:val="nil"/>
              <w:bottom w:val="nil"/>
              <w:right w:val="single" w:sz="4" w:space="0" w:color="auto"/>
            </w:tcBorders>
            <w:shd w:val="clear" w:color="auto" w:fill="auto"/>
            <w:noWrap/>
            <w:vAlign w:val="center"/>
            <w:hideMark/>
          </w:tcPr>
          <w:p w14:paraId="1DF6492D"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287" w:type="dxa"/>
            <w:tcBorders>
              <w:top w:val="nil"/>
              <w:left w:val="nil"/>
              <w:bottom w:val="nil"/>
              <w:right w:val="single" w:sz="4" w:space="0" w:color="auto"/>
            </w:tcBorders>
            <w:shd w:val="clear" w:color="auto" w:fill="auto"/>
            <w:noWrap/>
            <w:vAlign w:val="center"/>
            <w:hideMark/>
          </w:tcPr>
          <w:p w14:paraId="0C61F301"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356" w:type="dxa"/>
            <w:tcBorders>
              <w:top w:val="nil"/>
              <w:left w:val="nil"/>
              <w:bottom w:val="nil"/>
              <w:right w:val="single" w:sz="4" w:space="0" w:color="auto"/>
            </w:tcBorders>
            <w:shd w:val="clear" w:color="auto" w:fill="auto"/>
            <w:noWrap/>
            <w:vAlign w:val="center"/>
            <w:hideMark/>
          </w:tcPr>
          <w:p w14:paraId="24B434EC"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r>
      <w:tr w:rsidR="00B86AEF" w:rsidRPr="00DE0859" w14:paraId="215DF833" w14:textId="77777777" w:rsidTr="00B8329B">
        <w:trPr>
          <w:trHeight w:val="284"/>
          <w:jc w:val="center"/>
        </w:trPr>
        <w:tc>
          <w:tcPr>
            <w:tcW w:w="369" w:type="dxa"/>
            <w:vMerge w:val="restart"/>
            <w:tcBorders>
              <w:top w:val="nil"/>
              <w:left w:val="single" w:sz="4" w:space="0" w:color="auto"/>
              <w:bottom w:val="nil"/>
              <w:right w:val="single" w:sz="4" w:space="0" w:color="auto"/>
            </w:tcBorders>
            <w:shd w:val="clear" w:color="auto" w:fill="auto"/>
            <w:noWrap/>
            <w:vAlign w:val="center"/>
            <w:hideMark/>
          </w:tcPr>
          <w:p w14:paraId="48A0EB61"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14</w:t>
            </w:r>
          </w:p>
        </w:tc>
        <w:tc>
          <w:tcPr>
            <w:tcW w:w="381" w:type="dxa"/>
            <w:vMerge/>
            <w:tcBorders>
              <w:top w:val="nil"/>
              <w:left w:val="single" w:sz="4" w:space="0" w:color="auto"/>
              <w:bottom w:val="nil"/>
              <w:right w:val="single" w:sz="4" w:space="0" w:color="auto"/>
            </w:tcBorders>
            <w:vAlign w:val="center"/>
            <w:hideMark/>
          </w:tcPr>
          <w:p w14:paraId="6072CE24" w14:textId="77777777" w:rsidR="00B86AEF" w:rsidRPr="00DE0859" w:rsidRDefault="00B86AEF" w:rsidP="00B86AEF">
            <w:pPr>
              <w:spacing w:before="0" w:after="0" w:line="240" w:lineRule="auto"/>
              <w:rPr>
                <w:rFonts w:cs="Calibri"/>
                <w:color w:val="000000"/>
                <w:lang w:val="fr-CM" w:eastAsia="fr-CM"/>
              </w:rPr>
            </w:pPr>
          </w:p>
        </w:tc>
        <w:tc>
          <w:tcPr>
            <w:tcW w:w="3337" w:type="dxa"/>
            <w:gridSpan w:val="2"/>
            <w:tcBorders>
              <w:top w:val="single" w:sz="4" w:space="0" w:color="auto"/>
              <w:left w:val="nil"/>
              <w:bottom w:val="single" w:sz="4" w:space="0" w:color="auto"/>
              <w:right w:val="single" w:sz="4" w:space="0" w:color="auto"/>
            </w:tcBorders>
            <w:shd w:val="clear" w:color="000000" w:fill="BFBFBF"/>
            <w:noWrap/>
            <w:vAlign w:val="center"/>
            <w:hideMark/>
          </w:tcPr>
          <w:p w14:paraId="2F5B161E" w14:textId="77777777" w:rsidR="00B86AEF" w:rsidRPr="00DE0859" w:rsidRDefault="00B86AEF" w:rsidP="00B86AEF">
            <w:pPr>
              <w:spacing w:before="0" w:after="0" w:line="240" w:lineRule="auto"/>
              <w:rPr>
                <w:rFonts w:cs="Calibri"/>
                <w:color w:val="000000"/>
                <w:lang w:val="fr-CM" w:eastAsia="fr-CM"/>
              </w:rPr>
            </w:pPr>
            <w:r w:rsidRPr="00DE0859">
              <w:rPr>
                <w:rFonts w:cs="Calibri"/>
                <w:color w:val="000000"/>
                <w:lang w:val="fr-CM" w:eastAsia="fr-CM"/>
              </w:rPr>
              <w:t>GAROUA</w:t>
            </w:r>
          </w:p>
        </w:tc>
        <w:tc>
          <w:tcPr>
            <w:tcW w:w="1080" w:type="dxa"/>
            <w:tcBorders>
              <w:top w:val="single" w:sz="4" w:space="0" w:color="auto"/>
              <w:left w:val="nil"/>
              <w:bottom w:val="single" w:sz="4" w:space="0" w:color="auto"/>
              <w:right w:val="single" w:sz="4" w:space="0" w:color="auto"/>
            </w:tcBorders>
            <w:shd w:val="clear" w:color="000000" w:fill="BFBFBF"/>
            <w:noWrap/>
            <w:vAlign w:val="center"/>
            <w:hideMark/>
          </w:tcPr>
          <w:p w14:paraId="546C4AF9"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920" w:type="dxa"/>
            <w:tcBorders>
              <w:top w:val="single" w:sz="4" w:space="0" w:color="auto"/>
              <w:left w:val="nil"/>
              <w:bottom w:val="single" w:sz="4" w:space="0" w:color="auto"/>
              <w:right w:val="single" w:sz="4" w:space="0" w:color="auto"/>
            </w:tcBorders>
            <w:shd w:val="clear" w:color="000000" w:fill="BFBFBF"/>
            <w:noWrap/>
            <w:vAlign w:val="center"/>
            <w:hideMark/>
          </w:tcPr>
          <w:p w14:paraId="598516A3"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780" w:type="dxa"/>
            <w:tcBorders>
              <w:top w:val="single" w:sz="4" w:space="0" w:color="auto"/>
              <w:left w:val="nil"/>
              <w:bottom w:val="single" w:sz="4" w:space="0" w:color="auto"/>
              <w:right w:val="single" w:sz="4" w:space="0" w:color="auto"/>
            </w:tcBorders>
            <w:shd w:val="clear" w:color="000000" w:fill="BFBFBF"/>
            <w:noWrap/>
            <w:vAlign w:val="center"/>
            <w:hideMark/>
          </w:tcPr>
          <w:p w14:paraId="61C23F6F"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251" w:type="dxa"/>
            <w:tcBorders>
              <w:top w:val="single" w:sz="4" w:space="0" w:color="auto"/>
              <w:left w:val="nil"/>
              <w:bottom w:val="single" w:sz="4" w:space="0" w:color="auto"/>
              <w:right w:val="single" w:sz="4" w:space="0" w:color="auto"/>
            </w:tcBorders>
            <w:shd w:val="clear" w:color="000000" w:fill="BFBFBF"/>
            <w:noWrap/>
            <w:vAlign w:val="center"/>
            <w:hideMark/>
          </w:tcPr>
          <w:p w14:paraId="74086574"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287" w:type="dxa"/>
            <w:tcBorders>
              <w:top w:val="single" w:sz="4" w:space="0" w:color="auto"/>
              <w:left w:val="nil"/>
              <w:bottom w:val="single" w:sz="4" w:space="0" w:color="auto"/>
              <w:right w:val="single" w:sz="4" w:space="0" w:color="auto"/>
            </w:tcBorders>
            <w:shd w:val="clear" w:color="000000" w:fill="BFBFBF"/>
            <w:noWrap/>
            <w:vAlign w:val="center"/>
            <w:hideMark/>
          </w:tcPr>
          <w:p w14:paraId="01291512"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356" w:type="dxa"/>
            <w:tcBorders>
              <w:top w:val="single" w:sz="4" w:space="0" w:color="auto"/>
              <w:left w:val="nil"/>
              <w:bottom w:val="single" w:sz="4" w:space="0" w:color="auto"/>
              <w:right w:val="single" w:sz="4" w:space="0" w:color="auto"/>
            </w:tcBorders>
            <w:shd w:val="clear" w:color="000000" w:fill="BFBFBF"/>
            <w:noWrap/>
            <w:vAlign w:val="center"/>
            <w:hideMark/>
          </w:tcPr>
          <w:p w14:paraId="201A05D1"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r>
      <w:tr w:rsidR="00B86AEF" w:rsidRPr="00DE0859" w14:paraId="674285B0" w14:textId="77777777" w:rsidTr="00B8329B">
        <w:trPr>
          <w:trHeight w:val="284"/>
          <w:jc w:val="center"/>
        </w:trPr>
        <w:tc>
          <w:tcPr>
            <w:tcW w:w="369" w:type="dxa"/>
            <w:vMerge/>
            <w:tcBorders>
              <w:top w:val="nil"/>
              <w:left w:val="single" w:sz="4" w:space="0" w:color="auto"/>
              <w:bottom w:val="nil"/>
              <w:right w:val="single" w:sz="4" w:space="0" w:color="auto"/>
            </w:tcBorders>
            <w:vAlign w:val="center"/>
            <w:hideMark/>
          </w:tcPr>
          <w:p w14:paraId="2D077044" w14:textId="77777777" w:rsidR="00B86AEF" w:rsidRPr="00DE0859" w:rsidRDefault="00B86AEF" w:rsidP="00B86AEF">
            <w:pPr>
              <w:spacing w:before="0" w:after="0" w:line="240" w:lineRule="auto"/>
              <w:rPr>
                <w:rFonts w:cs="Calibri"/>
                <w:color w:val="000000"/>
                <w:lang w:val="fr-CM" w:eastAsia="fr-CM"/>
              </w:rPr>
            </w:pPr>
          </w:p>
        </w:tc>
        <w:tc>
          <w:tcPr>
            <w:tcW w:w="381" w:type="dxa"/>
            <w:vMerge/>
            <w:tcBorders>
              <w:top w:val="nil"/>
              <w:left w:val="single" w:sz="4" w:space="0" w:color="auto"/>
              <w:bottom w:val="nil"/>
              <w:right w:val="single" w:sz="4" w:space="0" w:color="auto"/>
            </w:tcBorders>
            <w:vAlign w:val="center"/>
            <w:hideMark/>
          </w:tcPr>
          <w:p w14:paraId="116AB796" w14:textId="77777777" w:rsidR="00B86AEF" w:rsidRPr="00DE0859" w:rsidRDefault="00B86AEF" w:rsidP="00B86AEF">
            <w:pPr>
              <w:spacing w:before="0" w:after="0" w:line="240" w:lineRule="auto"/>
              <w:rPr>
                <w:rFonts w:cs="Calibri"/>
                <w:color w:val="000000"/>
                <w:lang w:val="fr-CM" w:eastAsia="fr-CM"/>
              </w:rPr>
            </w:pPr>
          </w:p>
        </w:tc>
        <w:tc>
          <w:tcPr>
            <w:tcW w:w="381" w:type="dxa"/>
            <w:tcBorders>
              <w:top w:val="nil"/>
              <w:left w:val="nil"/>
              <w:bottom w:val="single" w:sz="4" w:space="0" w:color="auto"/>
              <w:right w:val="nil"/>
            </w:tcBorders>
            <w:shd w:val="clear" w:color="auto" w:fill="auto"/>
            <w:noWrap/>
            <w:textDirection w:val="btLr"/>
            <w:vAlign w:val="center"/>
            <w:hideMark/>
          </w:tcPr>
          <w:p w14:paraId="4611AD47"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 </w:t>
            </w:r>
          </w:p>
        </w:tc>
        <w:tc>
          <w:tcPr>
            <w:tcW w:w="2956" w:type="dxa"/>
            <w:tcBorders>
              <w:top w:val="nil"/>
              <w:left w:val="nil"/>
              <w:bottom w:val="single" w:sz="4" w:space="0" w:color="auto"/>
              <w:right w:val="single" w:sz="4" w:space="0" w:color="auto"/>
            </w:tcBorders>
            <w:shd w:val="clear" w:color="auto" w:fill="auto"/>
            <w:noWrap/>
            <w:vAlign w:val="center"/>
            <w:hideMark/>
          </w:tcPr>
          <w:p w14:paraId="2F314C55" w14:textId="77777777" w:rsidR="00B86AEF" w:rsidRPr="00DE0859" w:rsidRDefault="00B86AEF" w:rsidP="00B86AEF">
            <w:pPr>
              <w:spacing w:before="0" w:after="0" w:line="240" w:lineRule="auto"/>
              <w:rPr>
                <w:rFonts w:cs="Calibri"/>
                <w:color w:val="000000"/>
                <w:lang w:val="fr-CM" w:eastAsia="fr-CM"/>
              </w:rPr>
            </w:pPr>
            <w:r w:rsidRPr="00DE0859">
              <w:rPr>
                <w:rFonts w:cs="Calibri"/>
                <w:color w:val="000000"/>
                <w:lang w:val="fr-CM" w:eastAsia="fr-CM"/>
              </w:rPr>
              <w:t>Portails E/S CC</w:t>
            </w:r>
          </w:p>
        </w:tc>
        <w:tc>
          <w:tcPr>
            <w:tcW w:w="1080" w:type="dxa"/>
            <w:tcBorders>
              <w:top w:val="nil"/>
              <w:left w:val="nil"/>
              <w:bottom w:val="single" w:sz="4" w:space="0" w:color="auto"/>
              <w:right w:val="single" w:sz="4" w:space="0" w:color="auto"/>
            </w:tcBorders>
            <w:shd w:val="clear" w:color="auto" w:fill="auto"/>
            <w:noWrap/>
            <w:vAlign w:val="center"/>
            <w:hideMark/>
          </w:tcPr>
          <w:p w14:paraId="114A1845"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920" w:type="dxa"/>
            <w:tcBorders>
              <w:top w:val="nil"/>
              <w:left w:val="nil"/>
              <w:bottom w:val="single" w:sz="4" w:space="0" w:color="auto"/>
              <w:right w:val="single" w:sz="4" w:space="0" w:color="auto"/>
            </w:tcBorders>
            <w:shd w:val="clear" w:color="auto" w:fill="auto"/>
            <w:noWrap/>
            <w:vAlign w:val="center"/>
            <w:hideMark/>
          </w:tcPr>
          <w:p w14:paraId="6291DC2A"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1</w:t>
            </w:r>
          </w:p>
        </w:tc>
        <w:tc>
          <w:tcPr>
            <w:tcW w:w="780" w:type="dxa"/>
            <w:tcBorders>
              <w:top w:val="nil"/>
              <w:left w:val="nil"/>
              <w:bottom w:val="single" w:sz="4" w:space="0" w:color="auto"/>
              <w:right w:val="single" w:sz="4" w:space="0" w:color="auto"/>
            </w:tcBorders>
            <w:shd w:val="clear" w:color="auto" w:fill="auto"/>
            <w:noWrap/>
            <w:vAlign w:val="center"/>
            <w:hideMark/>
          </w:tcPr>
          <w:p w14:paraId="10B833F1"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1</w:t>
            </w:r>
          </w:p>
        </w:tc>
        <w:tc>
          <w:tcPr>
            <w:tcW w:w="1251" w:type="dxa"/>
            <w:tcBorders>
              <w:top w:val="nil"/>
              <w:left w:val="nil"/>
              <w:bottom w:val="single" w:sz="4" w:space="0" w:color="auto"/>
              <w:right w:val="single" w:sz="4" w:space="0" w:color="auto"/>
            </w:tcBorders>
            <w:shd w:val="clear" w:color="auto" w:fill="auto"/>
            <w:noWrap/>
            <w:vAlign w:val="center"/>
            <w:hideMark/>
          </w:tcPr>
          <w:p w14:paraId="05AD619F"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287" w:type="dxa"/>
            <w:tcBorders>
              <w:top w:val="nil"/>
              <w:left w:val="nil"/>
              <w:bottom w:val="single" w:sz="4" w:space="0" w:color="auto"/>
              <w:right w:val="single" w:sz="4" w:space="0" w:color="auto"/>
            </w:tcBorders>
            <w:shd w:val="clear" w:color="auto" w:fill="auto"/>
            <w:noWrap/>
            <w:vAlign w:val="center"/>
            <w:hideMark/>
          </w:tcPr>
          <w:p w14:paraId="6786C5A9"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356" w:type="dxa"/>
            <w:tcBorders>
              <w:top w:val="nil"/>
              <w:left w:val="nil"/>
              <w:bottom w:val="single" w:sz="4" w:space="0" w:color="auto"/>
              <w:right w:val="single" w:sz="4" w:space="0" w:color="auto"/>
            </w:tcBorders>
            <w:shd w:val="clear" w:color="auto" w:fill="auto"/>
            <w:noWrap/>
            <w:vAlign w:val="center"/>
            <w:hideMark/>
          </w:tcPr>
          <w:p w14:paraId="3859C760"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1</w:t>
            </w:r>
          </w:p>
        </w:tc>
      </w:tr>
      <w:tr w:rsidR="00B86AEF" w:rsidRPr="00DE0859" w14:paraId="1ED8D10C" w14:textId="77777777" w:rsidTr="00B8329B">
        <w:trPr>
          <w:trHeight w:val="284"/>
          <w:jc w:val="center"/>
        </w:trPr>
        <w:tc>
          <w:tcPr>
            <w:tcW w:w="369" w:type="dxa"/>
            <w:vMerge/>
            <w:tcBorders>
              <w:top w:val="nil"/>
              <w:left w:val="single" w:sz="4" w:space="0" w:color="auto"/>
              <w:bottom w:val="nil"/>
              <w:right w:val="single" w:sz="4" w:space="0" w:color="auto"/>
            </w:tcBorders>
            <w:vAlign w:val="center"/>
            <w:hideMark/>
          </w:tcPr>
          <w:p w14:paraId="7E0FACA4" w14:textId="77777777" w:rsidR="00B86AEF" w:rsidRPr="00DE0859" w:rsidRDefault="00B86AEF" w:rsidP="00B86AEF">
            <w:pPr>
              <w:spacing w:before="0" w:after="0" w:line="240" w:lineRule="auto"/>
              <w:rPr>
                <w:rFonts w:cs="Calibri"/>
                <w:color w:val="000000"/>
                <w:lang w:val="fr-CM" w:eastAsia="fr-CM"/>
              </w:rPr>
            </w:pPr>
          </w:p>
        </w:tc>
        <w:tc>
          <w:tcPr>
            <w:tcW w:w="381" w:type="dxa"/>
            <w:vMerge/>
            <w:tcBorders>
              <w:top w:val="nil"/>
              <w:left w:val="single" w:sz="4" w:space="0" w:color="auto"/>
              <w:bottom w:val="nil"/>
              <w:right w:val="single" w:sz="4" w:space="0" w:color="auto"/>
            </w:tcBorders>
            <w:vAlign w:val="center"/>
            <w:hideMark/>
          </w:tcPr>
          <w:p w14:paraId="3A5F0B83" w14:textId="77777777" w:rsidR="00B86AEF" w:rsidRPr="00DE0859" w:rsidRDefault="00B86AEF" w:rsidP="00B86AEF">
            <w:pPr>
              <w:spacing w:before="0" w:after="0" w:line="240" w:lineRule="auto"/>
              <w:rPr>
                <w:rFonts w:cs="Calibri"/>
                <w:color w:val="000000"/>
                <w:lang w:val="fr-CM" w:eastAsia="fr-CM"/>
              </w:rPr>
            </w:pPr>
          </w:p>
        </w:tc>
        <w:tc>
          <w:tcPr>
            <w:tcW w:w="381" w:type="dxa"/>
            <w:tcBorders>
              <w:top w:val="nil"/>
              <w:left w:val="nil"/>
              <w:bottom w:val="single" w:sz="4" w:space="0" w:color="auto"/>
              <w:right w:val="nil"/>
            </w:tcBorders>
            <w:shd w:val="clear" w:color="auto" w:fill="auto"/>
            <w:noWrap/>
            <w:textDirection w:val="btLr"/>
            <w:vAlign w:val="center"/>
            <w:hideMark/>
          </w:tcPr>
          <w:p w14:paraId="6B4964D9"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 </w:t>
            </w:r>
          </w:p>
        </w:tc>
        <w:tc>
          <w:tcPr>
            <w:tcW w:w="2956" w:type="dxa"/>
            <w:tcBorders>
              <w:top w:val="nil"/>
              <w:left w:val="nil"/>
              <w:bottom w:val="single" w:sz="4" w:space="0" w:color="auto"/>
              <w:right w:val="single" w:sz="4" w:space="0" w:color="auto"/>
            </w:tcBorders>
            <w:shd w:val="clear" w:color="auto" w:fill="auto"/>
            <w:noWrap/>
            <w:vAlign w:val="center"/>
            <w:hideMark/>
          </w:tcPr>
          <w:p w14:paraId="79AEC4E0" w14:textId="77777777" w:rsidR="00B86AEF" w:rsidRPr="00DE0859" w:rsidRDefault="00B86AEF" w:rsidP="00B86AEF">
            <w:pPr>
              <w:spacing w:before="0" w:after="0" w:line="240" w:lineRule="auto"/>
              <w:rPr>
                <w:rFonts w:cs="Calibri"/>
                <w:color w:val="000000"/>
                <w:lang w:val="fr-CM" w:eastAsia="fr-CM"/>
              </w:rPr>
            </w:pPr>
            <w:r w:rsidRPr="00DE0859">
              <w:rPr>
                <w:rFonts w:cs="Calibri"/>
                <w:color w:val="000000"/>
                <w:lang w:val="fr-CM" w:eastAsia="fr-CM"/>
              </w:rPr>
              <w:t>Guérite</w:t>
            </w:r>
          </w:p>
        </w:tc>
        <w:tc>
          <w:tcPr>
            <w:tcW w:w="1080" w:type="dxa"/>
            <w:tcBorders>
              <w:top w:val="nil"/>
              <w:left w:val="nil"/>
              <w:bottom w:val="nil"/>
              <w:right w:val="single" w:sz="4" w:space="0" w:color="auto"/>
            </w:tcBorders>
            <w:shd w:val="clear" w:color="auto" w:fill="auto"/>
            <w:noWrap/>
            <w:vAlign w:val="center"/>
            <w:hideMark/>
          </w:tcPr>
          <w:p w14:paraId="40C3C2E1"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920" w:type="dxa"/>
            <w:tcBorders>
              <w:top w:val="nil"/>
              <w:left w:val="nil"/>
              <w:bottom w:val="nil"/>
              <w:right w:val="single" w:sz="4" w:space="0" w:color="auto"/>
            </w:tcBorders>
            <w:shd w:val="clear" w:color="auto" w:fill="auto"/>
            <w:noWrap/>
            <w:vAlign w:val="center"/>
            <w:hideMark/>
          </w:tcPr>
          <w:p w14:paraId="3118152B"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2</w:t>
            </w:r>
          </w:p>
        </w:tc>
        <w:tc>
          <w:tcPr>
            <w:tcW w:w="780" w:type="dxa"/>
            <w:tcBorders>
              <w:top w:val="nil"/>
              <w:left w:val="nil"/>
              <w:bottom w:val="nil"/>
              <w:right w:val="single" w:sz="4" w:space="0" w:color="auto"/>
            </w:tcBorders>
            <w:shd w:val="clear" w:color="auto" w:fill="auto"/>
            <w:noWrap/>
            <w:vAlign w:val="center"/>
            <w:hideMark/>
          </w:tcPr>
          <w:p w14:paraId="03F0EDE3"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1</w:t>
            </w:r>
          </w:p>
        </w:tc>
        <w:tc>
          <w:tcPr>
            <w:tcW w:w="1251" w:type="dxa"/>
            <w:tcBorders>
              <w:top w:val="nil"/>
              <w:left w:val="nil"/>
              <w:bottom w:val="single" w:sz="4" w:space="0" w:color="auto"/>
              <w:right w:val="single" w:sz="4" w:space="0" w:color="auto"/>
            </w:tcBorders>
            <w:shd w:val="clear" w:color="auto" w:fill="auto"/>
            <w:noWrap/>
            <w:vAlign w:val="center"/>
            <w:hideMark/>
          </w:tcPr>
          <w:p w14:paraId="4CE2DA15"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287" w:type="dxa"/>
            <w:tcBorders>
              <w:top w:val="nil"/>
              <w:left w:val="nil"/>
              <w:bottom w:val="single" w:sz="4" w:space="0" w:color="auto"/>
              <w:right w:val="single" w:sz="4" w:space="0" w:color="auto"/>
            </w:tcBorders>
            <w:shd w:val="clear" w:color="auto" w:fill="auto"/>
            <w:noWrap/>
            <w:vAlign w:val="center"/>
            <w:hideMark/>
          </w:tcPr>
          <w:p w14:paraId="35D52F72"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356" w:type="dxa"/>
            <w:tcBorders>
              <w:top w:val="nil"/>
              <w:left w:val="nil"/>
              <w:bottom w:val="single" w:sz="4" w:space="0" w:color="auto"/>
              <w:right w:val="single" w:sz="4" w:space="0" w:color="auto"/>
            </w:tcBorders>
            <w:shd w:val="clear" w:color="auto" w:fill="auto"/>
            <w:noWrap/>
            <w:vAlign w:val="center"/>
            <w:hideMark/>
          </w:tcPr>
          <w:p w14:paraId="4E89FDC2"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r>
      <w:tr w:rsidR="00B86AEF" w:rsidRPr="00DE0859" w14:paraId="32B482E2" w14:textId="77777777" w:rsidTr="00B8329B">
        <w:trPr>
          <w:trHeight w:val="284"/>
          <w:jc w:val="center"/>
        </w:trPr>
        <w:tc>
          <w:tcPr>
            <w:tcW w:w="369" w:type="dxa"/>
            <w:vMerge/>
            <w:tcBorders>
              <w:top w:val="nil"/>
              <w:left w:val="single" w:sz="4" w:space="0" w:color="auto"/>
              <w:bottom w:val="nil"/>
              <w:right w:val="single" w:sz="4" w:space="0" w:color="auto"/>
            </w:tcBorders>
            <w:vAlign w:val="center"/>
            <w:hideMark/>
          </w:tcPr>
          <w:p w14:paraId="7ED87D77" w14:textId="77777777" w:rsidR="00B86AEF" w:rsidRPr="00DE0859" w:rsidRDefault="00B86AEF" w:rsidP="00B86AEF">
            <w:pPr>
              <w:spacing w:before="0" w:after="0" w:line="240" w:lineRule="auto"/>
              <w:rPr>
                <w:rFonts w:cs="Calibri"/>
                <w:color w:val="000000"/>
                <w:lang w:val="fr-CM" w:eastAsia="fr-CM"/>
              </w:rPr>
            </w:pPr>
          </w:p>
        </w:tc>
        <w:tc>
          <w:tcPr>
            <w:tcW w:w="381" w:type="dxa"/>
            <w:vMerge/>
            <w:tcBorders>
              <w:top w:val="nil"/>
              <w:left w:val="single" w:sz="4" w:space="0" w:color="auto"/>
              <w:bottom w:val="nil"/>
              <w:right w:val="single" w:sz="4" w:space="0" w:color="auto"/>
            </w:tcBorders>
            <w:vAlign w:val="center"/>
            <w:hideMark/>
          </w:tcPr>
          <w:p w14:paraId="525242B4" w14:textId="77777777" w:rsidR="00B86AEF" w:rsidRPr="00DE0859" w:rsidRDefault="00B86AEF" w:rsidP="00B86AEF">
            <w:pPr>
              <w:spacing w:before="0" w:after="0" w:line="240" w:lineRule="auto"/>
              <w:rPr>
                <w:rFonts w:cs="Calibri"/>
                <w:color w:val="000000"/>
                <w:lang w:val="fr-CM" w:eastAsia="fr-CM"/>
              </w:rPr>
            </w:pPr>
          </w:p>
        </w:tc>
        <w:tc>
          <w:tcPr>
            <w:tcW w:w="381" w:type="dxa"/>
            <w:tcBorders>
              <w:top w:val="nil"/>
              <w:left w:val="nil"/>
              <w:bottom w:val="single" w:sz="4" w:space="0" w:color="auto"/>
              <w:right w:val="nil"/>
            </w:tcBorders>
            <w:shd w:val="clear" w:color="auto" w:fill="auto"/>
            <w:noWrap/>
            <w:textDirection w:val="btLr"/>
            <w:vAlign w:val="center"/>
            <w:hideMark/>
          </w:tcPr>
          <w:p w14:paraId="38D5D2A0"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 </w:t>
            </w:r>
          </w:p>
        </w:tc>
        <w:tc>
          <w:tcPr>
            <w:tcW w:w="2956" w:type="dxa"/>
            <w:tcBorders>
              <w:top w:val="nil"/>
              <w:left w:val="nil"/>
              <w:bottom w:val="single" w:sz="4" w:space="0" w:color="auto"/>
              <w:right w:val="single" w:sz="4" w:space="0" w:color="auto"/>
            </w:tcBorders>
            <w:shd w:val="clear" w:color="auto" w:fill="auto"/>
            <w:noWrap/>
            <w:vAlign w:val="center"/>
            <w:hideMark/>
          </w:tcPr>
          <w:p w14:paraId="7DFE18CA" w14:textId="77777777" w:rsidR="00B86AEF" w:rsidRPr="00DE0859" w:rsidRDefault="00B86AEF" w:rsidP="00B86AEF">
            <w:pPr>
              <w:spacing w:before="0" w:after="0" w:line="240" w:lineRule="auto"/>
              <w:rPr>
                <w:rFonts w:cs="Calibri"/>
                <w:color w:val="000000"/>
                <w:lang w:val="fr-CM" w:eastAsia="fr-CM"/>
              </w:rPr>
            </w:pPr>
            <w:r w:rsidRPr="00DE0859">
              <w:rPr>
                <w:rFonts w:cs="Calibri"/>
                <w:color w:val="000000"/>
                <w:lang w:val="fr-CM" w:eastAsia="fr-CM"/>
              </w:rPr>
              <w:t>PDCC &amp; PCCC</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180A0754"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53C7E46D"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36930B4E"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1</w:t>
            </w:r>
          </w:p>
        </w:tc>
        <w:tc>
          <w:tcPr>
            <w:tcW w:w="1251" w:type="dxa"/>
            <w:tcBorders>
              <w:top w:val="nil"/>
              <w:left w:val="nil"/>
              <w:bottom w:val="single" w:sz="4" w:space="0" w:color="auto"/>
              <w:right w:val="single" w:sz="4" w:space="0" w:color="auto"/>
            </w:tcBorders>
            <w:shd w:val="clear" w:color="auto" w:fill="auto"/>
            <w:noWrap/>
            <w:vAlign w:val="center"/>
            <w:hideMark/>
          </w:tcPr>
          <w:p w14:paraId="422583C8"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287" w:type="dxa"/>
            <w:tcBorders>
              <w:top w:val="nil"/>
              <w:left w:val="nil"/>
              <w:bottom w:val="single" w:sz="4" w:space="0" w:color="auto"/>
              <w:right w:val="single" w:sz="4" w:space="0" w:color="auto"/>
            </w:tcBorders>
            <w:shd w:val="clear" w:color="auto" w:fill="auto"/>
            <w:noWrap/>
            <w:vAlign w:val="center"/>
            <w:hideMark/>
          </w:tcPr>
          <w:p w14:paraId="343D5E55"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356" w:type="dxa"/>
            <w:tcBorders>
              <w:top w:val="nil"/>
              <w:left w:val="nil"/>
              <w:bottom w:val="single" w:sz="4" w:space="0" w:color="auto"/>
              <w:right w:val="single" w:sz="4" w:space="0" w:color="auto"/>
            </w:tcBorders>
            <w:shd w:val="clear" w:color="auto" w:fill="auto"/>
            <w:noWrap/>
            <w:vAlign w:val="center"/>
            <w:hideMark/>
          </w:tcPr>
          <w:p w14:paraId="3158B214"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r>
      <w:tr w:rsidR="00B86AEF" w:rsidRPr="00DE0859" w14:paraId="2EEEB740" w14:textId="77777777" w:rsidTr="00B8329B">
        <w:trPr>
          <w:trHeight w:val="284"/>
          <w:jc w:val="center"/>
        </w:trPr>
        <w:tc>
          <w:tcPr>
            <w:tcW w:w="36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20DD4DE"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lastRenderedPageBreak/>
              <w:t>15</w:t>
            </w:r>
          </w:p>
        </w:tc>
        <w:tc>
          <w:tcPr>
            <w:tcW w:w="381" w:type="dxa"/>
            <w:vMerge/>
            <w:tcBorders>
              <w:top w:val="nil"/>
              <w:left w:val="single" w:sz="4" w:space="0" w:color="auto"/>
              <w:bottom w:val="nil"/>
              <w:right w:val="single" w:sz="4" w:space="0" w:color="auto"/>
            </w:tcBorders>
            <w:vAlign w:val="center"/>
            <w:hideMark/>
          </w:tcPr>
          <w:p w14:paraId="77AC2E66" w14:textId="77777777" w:rsidR="00B86AEF" w:rsidRPr="00DE0859" w:rsidRDefault="00B86AEF" w:rsidP="00B86AEF">
            <w:pPr>
              <w:spacing w:before="0" w:after="0" w:line="240" w:lineRule="auto"/>
              <w:rPr>
                <w:rFonts w:cs="Calibri"/>
                <w:color w:val="000000"/>
                <w:lang w:val="fr-CM" w:eastAsia="fr-CM"/>
              </w:rPr>
            </w:pPr>
          </w:p>
        </w:tc>
        <w:tc>
          <w:tcPr>
            <w:tcW w:w="3337" w:type="dxa"/>
            <w:gridSpan w:val="2"/>
            <w:tcBorders>
              <w:top w:val="single" w:sz="4" w:space="0" w:color="auto"/>
              <w:left w:val="nil"/>
              <w:bottom w:val="single" w:sz="4" w:space="0" w:color="auto"/>
              <w:right w:val="single" w:sz="4" w:space="0" w:color="auto"/>
            </w:tcBorders>
            <w:shd w:val="clear" w:color="000000" w:fill="BFBFBF"/>
            <w:noWrap/>
            <w:vAlign w:val="center"/>
            <w:hideMark/>
          </w:tcPr>
          <w:p w14:paraId="237CF285" w14:textId="77777777" w:rsidR="00B86AEF" w:rsidRPr="00DE0859" w:rsidRDefault="00B86AEF" w:rsidP="00B86AEF">
            <w:pPr>
              <w:spacing w:before="0" w:after="0" w:line="240" w:lineRule="auto"/>
              <w:rPr>
                <w:rFonts w:cs="Calibri"/>
                <w:color w:val="000000"/>
                <w:lang w:val="fr-CM" w:eastAsia="fr-CM"/>
              </w:rPr>
            </w:pPr>
            <w:r w:rsidRPr="00DE0859">
              <w:rPr>
                <w:rFonts w:cs="Calibri"/>
                <w:color w:val="000000"/>
                <w:lang w:val="fr-CM" w:eastAsia="fr-CM"/>
              </w:rPr>
              <w:t>MAROUA</w:t>
            </w:r>
          </w:p>
        </w:tc>
        <w:tc>
          <w:tcPr>
            <w:tcW w:w="1080" w:type="dxa"/>
            <w:tcBorders>
              <w:top w:val="nil"/>
              <w:left w:val="nil"/>
              <w:bottom w:val="single" w:sz="4" w:space="0" w:color="auto"/>
              <w:right w:val="single" w:sz="4" w:space="0" w:color="auto"/>
            </w:tcBorders>
            <w:shd w:val="clear" w:color="000000" w:fill="BFBFBF"/>
            <w:noWrap/>
            <w:vAlign w:val="center"/>
            <w:hideMark/>
          </w:tcPr>
          <w:p w14:paraId="0B70AEB6"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920" w:type="dxa"/>
            <w:tcBorders>
              <w:top w:val="nil"/>
              <w:left w:val="nil"/>
              <w:bottom w:val="single" w:sz="4" w:space="0" w:color="auto"/>
              <w:right w:val="single" w:sz="4" w:space="0" w:color="auto"/>
            </w:tcBorders>
            <w:shd w:val="clear" w:color="000000" w:fill="BFBFBF"/>
            <w:noWrap/>
            <w:vAlign w:val="center"/>
            <w:hideMark/>
          </w:tcPr>
          <w:p w14:paraId="7CEB4026"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780" w:type="dxa"/>
            <w:tcBorders>
              <w:top w:val="nil"/>
              <w:left w:val="nil"/>
              <w:bottom w:val="single" w:sz="4" w:space="0" w:color="auto"/>
              <w:right w:val="single" w:sz="4" w:space="0" w:color="auto"/>
            </w:tcBorders>
            <w:shd w:val="clear" w:color="000000" w:fill="BFBFBF"/>
            <w:noWrap/>
            <w:vAlign w:val="center"/>
            <w:hideMark/>
          </w:tcPr>
          <w:p w14:paraId="6808EF4F"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251" w:type="dxa"/>
            <w:tcBorders>
              <w:top w:val="nil"/>
              <w:left w:val="nil"/>
              <w:bottom w:val="single" w:sz="4" w:space="0" w:color="auto"/>
              <w:right w:val="single" w:sz="4" w:space="0" w:color="auto"/>
            </w:tcBorders>
            <w:shd w:val="clear" w:color="000000" w:fill="BFBFBF"/>
            <w:noWrap/>
            <w:vAlign w:val="center"/>
            <w:hideMark/>
          </w:tcPr>
          <w:p w14:paraId="39D18D21"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287" w:type="dxa"/>
            <w:tcBorders>
              <w:top w:val="nil"/>
              <w:left w:val="nil"/>
              <w:bottom w:val="single" w:sz="4" w:space="0" w:color="auto"/>
              <w:right w:val="single" w:sz="4" w:space="0" w:color="auto"/>
            </w:tcBorders>
            <w:shd w:val="clear" w:color="000000" w:fill="BFBFBF"/>
            <w:noWrap/>
            <w:vAlign w:val="center"/>
            <w:hideMark/>
          </w:tcPr>
          <w:p w14:paraId="37200640"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356" w:type="dxa"/>
            <w:tcBorders>
              <w:top w:val="nil"/>
              <w:left w:val="nil"/>
              <w:bottom w:val="single" w:sz="4" w:space="0" w:color="auto"/>
              <w:right w:val="single" w:sz="4" w:space="0" w:color="auto"/>
            </w:tcBorders>
            <w:shd w:val="clear" w:color="000000" w:fill="BFBFBF"/>
            <w:noWrap/>
            <w:vAlign w:val="center"/>
            <w:hideMark/>
          </w:tcPr>
          <w:p w14:paraId="629CA83A"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r>
      <w:tr w:rsidR="00B86AEF" w:rsidRPr="00DE0859" w14:paraId="7F7518E6" w14:textId="77777777" w:rsidTr="00B8329B">
        <w:trPr>
          <w:trHeight w:val="284"/>
          <w:jc w:val="center"/>
        </w:trPr>
        <w:tc>
          <w:tcPr>
            <w:tcW w:w="369" w:type="dxa"/>
            <w:vMerge/>
            <w:tcBorders>
              <w:top w:val="single" w:sz="4" w:space="0" w:color="auto"/>
              <w:left w:val="single" w:sz="4" w:space="0" w:color="auto"/>
              <w:bottom w:val="single" w:sz="4" w:space="0" w:color="000000"/>
              <w:right w:val="single" w:sz="4" w:space="0" w:color="auto"/>
            </w:tcBorders>
            <w:vAlign w:val="center"/>
            <w:hideMark/>
          </w:tcPr>
          <w:p w14:paraId="16F8E799" w14:textId="77777777" w:rsidR="00B86AEF" w:rsidRPr="00DE0859" w:rsidRDefault="00B86AEF" w:rsidP="00B86AEF">
            <w:pPr>
              <w:spacing w:before="0" w:after="0" w:line="240" w:lineRule="auto"/>
              <w:rPr>
                <w:rFonts w:cs="Calibri"/>
                <w:color w:val="000000"/>
                <w:lang w:val="fr-CM" w:eastAsia="fr-CM"/>
              </w:rPr>
            </w:pPr>
          </w:p>
        </w:tc>
        <w:tc>
          <w:tcPr>
            <w:tcW w:w="381" w:type="dxa"/>
            <w:vMerge/>
            <w:tcBorders>
              <w:top w:val="nil"/>
              <w:left w:val="single" w:sz="4" w:space="0" w:color="auto"/>
              <w:bottom w:val="nil"/>
              <w:right w:val="single" w:sz="4" w:space="0" w:color="auto"/>
            </w:tcBorders>
            <w:vAlign w:val="center"/>
            <w:hideMark/>
          </w:tcPr>
          <w:p w14:paraId="65D987C9" w14:textId="77777777" w:rsidR="00B86AEF" w:rsidRPr="00DE0859" w:rsidRDefault="00B86AEF" w:rsidP="00B86AEF">
            <w:pPr>
              <w:spacing w:before="0" w:after="0" w:line="240" w:lineRule="auto"/>
              <w:rPr>
                <w:rFonts w:cs="Calibri"/>
                <w:color w:val="000000"/>
                <w:lang w:val="fr-CM" w:eastAsia="fr-CM"/>
              </w:rPr>
            </w:pPr>
          </w:p>
        </w:tc>
        <w:tc>
          <w:tcPr>
            <w:tcW w:w="381" w:type="dxa"/>
            <w:tcBorders>
              <w:top w:val="nil"/>
              <w:left w:val="nil"/>
              <w:bottom w:val="single" w:sz="4" w:space="0" w:color="auto"/>
              <w:right w:val="nil"/>
            </w:tcBorders>
            <w:shd w:val="clear" w:color="auto" w:fill="auto"/>
            <w:noWrap/>
            <w:textDirection w:val="btLr"/>
            <w:vAlign w:val="center"/>
            <w:hideMark/>
          </w:tcPr>
          <w:p w14:paraId="653B147E"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 </w:t>
            </w:r>
          </w:p>
        </w:tc>
        <w:tc>
          <w:tcPr>
            <w:tcW w:w="2956" w:type="dxa"/>
            <w:tcBorders>
              <w:top w:val="nil"/>
              <w:left w:val="nil"/>
              <w:bottom w:val="single" w:sz="4" w:space="0" w:color="auto"/>
              <w:right w:val="single" w:sz="4" w:space="0" w:color="auto"/>
            </w:tcBorders>
            <w:shd w:val="clear" w:color="auto" w:fill="auto"/>
            <w:noWrap/>
            <w:vAlign w:val="center"/>
            <w:hideMark/>
          </w:tcPr>
          <w:p w14:paraId="268E03E3" w14:textId="77777777" w:rsidR="00B86AEF" w:rsidRPr="00DE0859" w:rsidRDefault="00B86AEF" w:rsidP="00B86AEF">
            <w:pPr>
              <w:spacing w:before="0" w:after="0" w:line="240" w:lineRule="auto"/>
              <w:rPr>
                <w:rFonts w:cs="Calibri"/>
                <w:color w:val="000000"/>
                <w:lang w:val="fr-CM" w:eastAsia="fr-CM"/>
              </w:rPr>
            </w:pPr>
            <w:r w:rsidRPr="00DE0859">
              <w:rPr>
                <w:rFonts w:cs="Calibri"/>
                <w:color w:val="000000"/>
                <w:lang w:val="fr-CM" w:eastAsia="fr-CM"/>
              </w:rPr>
              <w:t>Portail E/S principal</w:t>
            </w:r>
          </w:p>
        </w:tc>
        <w:tc>
          <w:tcPr>
            <w:tcW w:w="1080" w:type="dxa"/>
            <w:tcBorders>
              <w:top w:val="nil"/>
              <w:left w:val="nil"/>
              <w:bottom w:val="single" w:sz="4" w:space="0" w:color="auto"/>
              <w:right w:val="single" w:sz="4" w:space="0" w:color="auto"/>
            </w:tcBorders>
            <w:shd w:val="clear" w:color="auto" w:fill="auto"/>
            <w:noWrap/>
            <w:vAlign w:val="center"/>
            <w:hideMark/>
          </w:tcPr>
          <w:p w14:paraId="3137D456"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920" w:type="dxa"/>
            <w:tcBorders>
              <w:top w:val="nil"/>
              <w:left w:val="nil"/>
              <w:bottom w:val="single" w:sz="4" w:space="0" w:color="auto"/>
              <w:right w:val="single" w:sz="4" w:space="0" w:color="auto"/>
            </w:tcBorders>
            <w:shd w:val="clear" w:color="auto" w:fill="auto"/>
            <w:noWrap/>
            <w:vAlign w:val="center"/>
            <w:hideMark/>
          </w:tcPr>
          <w:p w14:paraId="45D9BBE9"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1</w:t>
            </w:r>
          </w:p>
        </w:tc>
        <w:tc>
          <w:tcPr>
            <w:tcW w:w="780" w:type="dxa"/>
            <w:tcBorders>
              <w:top w:val="nil"/>
              <w:left w:val="nil"/>
              <w:bottom w:val="single" w:sz="4" w:space="0" w:color="auto"/>
              <w:right w:val="single" w:sz="4" w:space="0" w:color="auto"/>
            </w:tcBorders>
            <w:shd w:val="clear" w:color="auto" w:fill="auto"/>
            <w:noWrap/>
            <w:vAlign w:val="center"/>
            <w:hideMark/>
          </w:tcPr>
          <w:p w14:paraId="4D0ABD39"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251" w:type="dxa"/>
            <w:tcBorders>
              <w:top w:val="nil"/>
              <w:left w:val="nil"/>
              <w:bottom w:val="single" w:sz="4" w:space="0" w:color="auto"/>
              <w:right w:val="single" w:sz="4" w:space="0" w:color="auto"/>
            </w:tcBorders>
            <w:shd w:val="clear" w:color="auto" w:fill="auto"/>
            <w:noWrap/>
            <w:vAlign w:val="center"/>
            <w:hideMark/>
          </w:tcPr>
          <w:p w14:paraId="300A1CE8"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287" w:type="dxa"/>
            <w:tcBorders>
              <w:top w:val="nil"/>
              <w:left w:val="nil"/>
              <w:bottom w:val="single" w:sz="4" w:space="0" w:color="auto"/>
              <w:right w:val="single" w:sz="4" w:space="0" w:color="auto"/>
            </w:tcBorders>
            <w:shd w:val="clear" w:color="auto" w:fill="auto"/>
            <w:noWrap/>
            <w:vAlign w:val="center"/>
            <w:hideMark/>
          </w:tcPr>
          <w:p w14:paraId="0F03CB06"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356" w:type="dxa"/>
            <w:tcBorders>
              <w:top w:val="nil"/>
              <w:left w:val="nil"/>
              <w:bottom w:val="single" w:sz="4" w:space="0" w:color="auto"/>
              <w:right w:val="single" w:sz="4" w:space="0" w:color="auto"/>
            </w:tcBorders>
            <w:shd w:val="clear" w:color="auto" w:fill="auto"/>
            <w:noWrap/>
            <w:vAlign w:val="center"/>
            <w:hideMark/>
          </w:tcPr>
          <w:p w14:paraId="1F905762"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1</w:t>
            </w:r>
          </w:p>
        </w:tc>
      </w:tr>
      <w:tr w:rsidR="00B86AEF" w:rsidRPr="00DE0859" w14:paraId="603E59AB" w14:textId="77777777" w:rsidTr="00B8329B">
        <w:trPr>
          <w:trHeight w:val="284"/>
          <w:jc w:val="center"/>
        </w:trPr>
        <w:tc>
          <w:tcPr>
            <w:tcW w:w="369" w:type="dxa"/>
            <w:vMerge/>
            <w:tcBorders>
              <w:top w:val="single" w:sz="4" w:space="0" w:color="auto"/>
              <w:left w:val="single" w:sz="4" w:space="0" w:color="auto"/>
              <w:bottom w:val="single" w:sz="4" w:space="0" w:color="000000"/>
              <w:right w:val="single" w:sz="4" w:space="0" w:color="auto"/>
            </w:tcBorders>
            <w:vAlign w:val="center"/>
            <w:hideMark/>
          </w:tcPr>
          <w:p w14:paraId="4A4928A3" w14:textId="77777777" w:rsidR="00B86AEF" w:rsidRPr="00DE0859" w:rsidRDefault="00B86AEF" w:rsidP="00B86AEF">
            <w:pPr>
              <w:spacing w:before="0" w:after="0" w:line="240" w:lineRule="auto"/>
              <w:rPr>
                <w:rFonts w:cs="Calibri"/>
                <w:color w:val="000000"/>
                <w:lang w:val="fr-CM" w:eastAsia="fr-CM"/>
              </w:rPr>
            </w:pPr>
          </w:p>
        </w:tc>
        <w:tc>
          <w:tcPr>
            <w:tcW w:w="381" w:type="dxa"/>
            <w:vMerge/>
            <w:tcBorders>
              <w:top w:val="nil"/>
              <w:left w:val="single" w:sz="4" w:space="0" w:color="auto"/>
              <w:bottom w:val="nil"/>
              <w:right w:val="single" w:sz="4" w:space="0" w:color="auto"/>
            </w:tcBorders>
            <w:vAlign w:val="center"/>
            <w:hideMark/>
          </w:tcPr>
          <w:p w14:paraId="73A8E36E" w14:textId="77777777" w:rsidR="00B86AEF" w:rsidRPr="00DE0859" w:rsidRDefault="00B86AEF" w:rsidP="00B86AEF">
            <w:pPr>
              <w:spacing w:before="0" w:after="0" w:line="240" w:lineRule="auto"/>
              <w:rPr>
                <w:rFonts w:cs="Calibri"/>
                <w:color w:val="000000"/>
                <w:lang w:val="fr-CM" w:eastAsia="fr-CM"/>
              </w:rPr>
            </w:pPr>
          </w:p>
        </w:tc>
        <w:tc>
          <w:tcPr>
            <w:tcW w:w="381" w:type="dxa"/>
            <w:tcBorders>
              <w:top w:val="nil"/>
              <w:left w:val="nil"/>
              <w:bottom w:val="single" w:sz="4" w:space="0" w:color="auto"/>
              <w:right w:val="nil"/>
            </w:tcBorders>
            <w:shd w:val="clear" w:color="auto" w:fill="auto"/>
            <w:noWrap/>
            <w:textDirection w:val="btLr"/>
            <w:vAlign w:val="center"/>
            <w:hideMark/>
          </w:tcPr>
          <w:p w14:paraId="3129FA95"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 </w:t>
            </w:r>
          </w:p>
        </w:tc>
        <w:tc>
          <w:tcPr>
            <w:tcW w:w="2956" w:type="dxa"/>
            <w:tcBorders>
              <w:top w:val="nil"/>
              <w:left w:val="nil"/>
              <w:bottom w:val="single" w:sz="4" w:space="0" w:color="auto"/>
              <w:right w:val="single" w:sz="4" w:space="0" w:color="auto"/>
            </w:tcBorders>
            <w:shd w:val="clear" w:color="auto" w:fill="auto"/>
            <w:noWrap/>
            <w:vAlign w:val="center"/>
            <w:hideMark/>
          </w:tcPr>
          <w:p w14:paraId="327EF747" w14:textId="77777777" w:rsidR="00B86AEF" w:rsidRPr="00DE0859" w:rsidRDefault="00B86AEF" w:rsidP="00B86AEF">
            <w:pPr>
              <w:spacing w:before="0" w:after="0" w:line="240" w:lineRule="auto"/>
              <w:rPr>
                <w:rFonts w:cs="Calibri"/>
                <w:color w:val="000000"/>
                <w:lang w:val="fr-CM" w:eastAsia="fr-CM"/>
              </w:rPr>
            </w:pPr>
            <w:r w:rsidRPr="00DE0859">
              <w:rPr>
                <w:rFonts w:cs="Calibri"/>
                <w:color w:val="000000"/>
                <w:lang w:val="fr-CM" w:eastAsia="fr-CM"/>
              </w:rPr>
              <w:t>Guérite</w:t>
            </w:r>
          </w:p>
        </w:tc>
        <w:tc>
          <w:tcPr>
            <w:tcW w:w="1080" w:type="dxa"/>
            <w:tcBorders>
              <w:top w:val="nil"/>
              <w:left w:val="nil"/>
              <w:bottom w:val="nil"/>
              <w:right w:val="single" w:sz="4" w:space="0" w:color="auto"/>
            </w:tcBorders>
            <w:shd w:val="clear" w:color="auto" w:fill="auto"/>
            <w:noWrap/>
            <w:vAlign w:val="center"/>
            <w:hideMark/>
          </w:tcPr>
          <w:p w14:paraId="4BE12DC4"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920" w:type="dxa"/>
            <w:tcBorders>
              <w:top w:val="nil"/>
              <w:left w:val="nil"/>
              <w:bottom w:val="nil"/>
              <w:right w:val="single" w:sz="4" w:space="0" w:color="auto"/>
            </w:tcBorders>
            <w:shd w:val="clear" w:color="auto" w:fill="auto"/>
            <w:noWrap/>
            <w:vAlign w:val="center"/>
            <w:hideMark/>
          </w:tcPr>
          <w:p w14:paraId="18A5A347"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1</w:t>
            </w:r>
          </w:p>
        </w:tc>
        <w:tc>
          <w:tcPr>
            <w:tcW w:w="780" w:type="dxa"/>
            <w:tcBorders>
              <w:top w:val="nil"/>
              <w:left w:val="nil"/>
              <w:bottom w:val="nil"/>
              <w:right w:val="single" w:sz="4" w:space="0" w:color="auto"/>
            </w:tcBorders>
            <w:shd w:val="clear" w:color="auto" w:fill="auto"/>
            <w:noWrap/>
            <w:vAlign w:val="center"/>
            <w:hideMark/>
          </w:tcPr>
          <w:p w14:paraId="2575A3ED"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1</w:t>
            </w:r>
          </w:p>
        </w:tc>
        <w:tc>
          <w:tcPr>
            <w:tcW w:w="1251" w:type="dxa"/>
            <w:tcBorders>
              <w:top w:val="nil"/>
              <w:left w:val="nil"/>
              <w:bottom w:val="single" w:sz="4" w:space="0" w:color="auto"/>
              <w:right w:val="single" w:sz="4" w:space="0" w:color="auto"/>
            </w:tcBorders>
            <w:shd w:val="clear" w:color="auto" w:fill="auto"/>
            <w:noWrap/>
            <w:vAlign w:val="center"/>
            <w:hideMark/>
          </w:tcPr>
          <w:p w14:paraId="2D1E795D"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287" w:type="dxa"/>
            <w:tcBorders>
              <w:top w:val="nil"/>
              <w:left w:val="nil"/>
              <w:bottom w:val="single" w:sz="4" w:space="0" w:color="auto"/>
              <w:right w:val="single" w:sz="4" w:space="0" w:color="auto"/>
            </w:tcBorders>
            <w:shd w:val="clear" w:color="auto" w:fill="auto"/>
            <w:noWrap/>
            <w:vAlign w:val="center"/>
            <w:hideMark/>
          </w:tcPr>
          <w:p w14:paraId="0522BC75"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356" w:type="dxa"/>
            <w:tcBorders>
              <w:top w:val="nil"/>
              <w:left w:val="nil"/>
              <w:bottom w:val="single" w:sz="4" w:space="0" w:color="auto"/>
              <w:right w:val="single" w:sz="4" w:space="0" w:color="auto"/>
            </w:tcBorders>
            <w:shd w:val="clear" w:color="auto" w:fill="auto"/>
            <w:noWrap/>
            <w:vAlign w:val="center"/>
            <w:hideMark/>
          </w:tcPr>
          <w:p w14:paraId="20A4758D"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r>
      <w:tr w:rsidR="00B86AEF" w:rsidRPr="00DE0859" w14:paraId="14DD5F30" w14:textId="77777777" w:rsidTr="00B8329B">
        <w:trPr>
          <w:trHeight w:val="284"/>
          <w:jc w:val="center"/>
        </w:trPr>
        <w:tc>
          <w:tcPr>
            <w:tcW w:w="369" w:type="dxa"/>
            <w:vMerge/>
            <w:tcBorders>
              <w:top w:val="single" w:sz="4" w:space="0" w:color="auto"/>
              <w:left w:val="single" w:sz="4" w:space="0" w:color="auto"/>
              <w:bottom w:val="single" w:sz="4" w:space="0" w:color="000000"/>
              <w:right w:val="single" w:sz="4" w:space="0" w:color="auto"/>
            </w:tcBorders>
            <w:vAlign w:val="center"/>
            <w:hideMark/>
          </w:tcPr>
          <w:p w14:paraId="5302DED8" w14:textId="77777777" w:rsidR="00B86AEF" w:rsidRPr="00DE0859" w:rsidRDefault="00B86AEF" w:rsidP="00B86AEF">
            <w:pPr>
              <w:spacing w:before="0" w:after="0" w:line="240" w:lineRule="auto"/>
              <w:rPr>
                <w:rFonts w:cs="Calibri"/>
                <w:color w:val="000000"/>
                <w:lang w:val="fr-CM" w:eastAsia="fr-CM"/>
              </w:rPr>
            </w:pPr>
          </w:p>
        </w:tc>
        <w:tc>
          <w:tcPr>
            <w:tcW w:w="381" w:type="dxa"/>
            <w:vMerge/>
            <w:tcBorders>
              <w:top w:val="nil"/>
              <w:left w:val="single" w:sz="4" w:space="0" w:color="auto"/>
              <w:bottom w:val="nil"/>
              <w:right w:val="single" w:sz="4" w:space="0" w:color="auto"/>
            </w:tcBorders>
            <w:vAlign w:val="center"/>
            <w:hideMark/>
          </w:tcPr>
          <w:p w14:paraId="302BE9A0" w14:textId="77777777" w:rsidR="00B86AEF" w:rsidRPr="00DE0859" w:rsidRDefault="00B86AEF" w:rsidP="00B86AEF">
            <w:pPr>
              <w:spacing w:before="0" w:after="0" w:line="240" w:lineRule="auto"/>
              <w:rPr>
                <w:rFonts w:cs="Calibri"/>
                <w:color w:val="000000"/>
                <w:lang w:val="fr-CM" w:eastAsia="fr-CM"/>
              </w:rPr>
            </w:pPr>
          </w:p>
        </w:tc>
        <w:tc>
          <w:tcPr>
            <w:tcW w:w="381" w:type="dxa"/>
            <w:tcBorders>
              <w:top w:val="nil"/>
              <w:left w:val="nil"/>
              <w:bottom w:val="single" w:sz="4" w:space="0" w:color="auto"/>
              <w:right w:val="nil"/>
            </w:tcBorders>
            <w:shd w:val="clear" w:color="auto" w:fill="auto"/>
            <w:noWrap/>
            <w:textDirection w:val="btLr"/>
            <w:vAlign w:val="center"/>
            <w:hideMark/>
          </w:tcPr>
          <w:p w14:paraId="1FAE5AD8" w14:textId="77777777" w:rsidR="00B86AEF" w:rsidRPr="00DE0859" w:rsidRDefault="00B86AEF" w:rsidP="00B86AEF">
            <w:pPr>
              <w:spacing w:before="0" w:after="0" w:line="240" w:lineRule="auto"/>
              <w:jc w:val="center"/>
              <w:rPr>
                <w:rFonts w:cs="Calibri"/>
                <w:color w:val="000000"/>
                <w:lang w:val="fr-CM" w:eastAsia="fr-CM"/>
              </w:rPr>
            </w:pPr>
            <w:r w:rsidRPr="00DE0859">
              <w:rPr>
                <w:rFonts w:cs="Calibri"/>
                <w:color w:val="000000"/>
                <w:lang w:val="fr-CM" w:eastAsia="fr-CM"/>
              </w:rPr>
              <w:t> </w:t>
            </w:r>
          </w:p>
        </w:tc>
        <w:tc>
          <w:tcPr>
            <w:tcW w:w="2956" w:type="dxa"/>
            <w:tcBorders>
              <w:top w:val="nil"/>
              <w:left w:val="nil"/>
              <w:bottom w:val="single" w:sz="4" w:space="0" w:color="auto"/>
              <w:right w:val="single" w:sz="4" w:space="0" w:color="auto"/>
            </w:tcBorders>
            <w:shd w:val="clear" w:color="auto" w:fill="auto"/>
            <w:noWrap/>
            <w:vAlign w:val="center"/>
            <w:hideMark/>
          </w:tcPr>
          <w:p w14:paraId="7EDFE163" w14:textId="77777777" w:rsidR="00B86AEF" w:rsidRPr="00DE0859" w:rsidRDefault="00B86AEF" w:rsidP="00B86AEF">
            <w:pPr>
              <w:spacing w:before="0" w:after="0" w:line="240" w:lineRule="auto"/>
              <w:rPr>
                <w:rFonts w:cs="Calibri"/>
                <w:color w:val="000000"/>
                <w:lang w:val="fr-CM" w:eastAsia="fr-CM"/>
              </w:rPr>
            </w:pPr>
            <w:r w:rsidRPr="00DE0859">
              <w:rPr>
                <w:rFonts w:cs="Calibri"/>
                <w:color w:val="000000"/>
                <w:lang w:val="fr-CM" w:eastAsia="fr-CM"/>
              </w:rPr>
              <w:t>Hall d'enfutage &amp; PDCC</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6DD699C2"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5CD59EFC"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0A411EF7"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1</w:t>
            </w:r>
          </w:p>
        </w:tc>
        <w:tc>
          <w:tcPr>
            <w:tcW w:w="1251" w:type="dxa"/>
            <w:tcBorders>
              <w:top w:val="nil"/>
              <w:left w:val="nil"/>
              <w:bottom w:val="single" w:sz="4" w:space="0" w:color="auto"/>
              <w:right w:val="single" w:sz="4" w:space="0" w:color="auto"/>
            </w:tcBorders>
            <w:shd w:val="clear" w:color="auto" w:fill="auto"/>
            <w:noWrap/>
            <w:vAlign w:val="center"/>
            <w:hideMark/>
          </w:tcPr>
          <w:p w14:paraId="7F4D8F0B"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287" w:type="dxa"/>
            <w:tcBorders>
              <w:top w:val="nil"/>
              <w:left w:val="nil"/>
              <w:bottom w:val="single" w:sz="4" w:space="0" w:color="auto"/>
              <w:right w:val="single" w:sz="4" w:space="0" w:color="auto"/>
            </w:tcBorders>
            <w:shd w:val="clear" w:color="auto" w:fill="auto"/>
            <w:noWrap/>
            <w:vAlign w:val="center"/>
            <w:hideMark/>
          </w:tcPr>
          <w:p w14:paraId="5D75845E"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c>
          <w:tcPr>
            <w:tcW w:w="1356" w:type="dxa"/>
            <w:tcBorders>
              <w:top w:val="nil"/>
              <w:left w:val="nil"/>
              <w:bottom w:val="single" w:sz="4" w:space="0" w:color="auto"/>
              <w:right w:val="single" w:sz="4" w:space="0" w:color="auto"/>
            </w:tcBorders>
            <w:shd w:val="clear" w:color="auto" w:fill="auto"/>
            <w:noWrap/>
            <w:vAlign w:val="center"/>
            <w:hideMark/>
          </w:tcPr>
          <w:p w14:paraId="0063EF3B" w14:textId="77777777" w:rsidR="00B86AEF" w:rsidRPr="00DE0859" w:rsidRDefault="00B86AEF" w:rsidP="00B86AEF">
            <w:pPr>
              <w:spacing w:before="0" w:after="0" w:line="240" w:lineRule="auto"/>
              <w:jc w:val="center"/>
              <w:rPr>
                <w:rFonts w:cs="Calibri"/>
                <w:lang w:val="fr-CM" w:eastAsia="fr-CM"/>
              </w:rPr>
            </w:pPr>
            <w:r w:rsidRPr="00DE0859">
              <w:rPr>
                <w:rFonts w:cs="Calibri"/>
                <w:lang w:val="fr-CM" w:eastAsia="fr-CM"/>
              </w:rPr>
              <w:t> </w:t>
            </w:r>
          </w:p>
        </w:tc>
      </w:tr>
      <w:tr w:rsidR="00B86AEF" w:rsidRPr="00DE0859" w14:paraId="2149B031" w14:textId="77777777" w:rsidTr="00B8329B">
        <w:trPr>
          <w:trHeight w:val="284"/>
          <w:jc w:val="center"/>
        </w:trPr>
        <w:tc>
          <w:tcPr>
            <w:tcW w:w="4087" w:type="dxa"/>
            <w:gridSpan w:val="4"/>
            <w:tcBorders>
              <w:top w:val="single" w:sz="4" w:space="0" w:color="auto"/>
              <w:left w:val="single" w:sz="4" w:space="0" w:color="auto"/>
              <w:bottom w:val="single" w:sz="4" w:space="0" w:color="auto"/>
              <w:right w:val="single" w:sz="4" w:space="0" w:color="auto"/>
            </w:tcBorders>
            <w:shd w:val="clear" w:color="000000" w:fill="C4BD97"/>
            <w:noWrap/>
            <w:vAlign w:val="center"/>
            <w:hideMark/>
          </w:tcPr>
          <w:p w14:paraId="0B99631F" w14:textId="77777777" w:rsidR="00B86AEF" w:rsidRPr="00DE0859" w:rsidRDefault="00B86AEF" w:rsidP="00B86AEF">
            <w:pPr>
              <w:spacing w:before="0" w:after="0" w:line="240" w:lineRule="auto"/>
              <w:jc w:val="center"/>
              <w:rPr>
                <w:rFonts w:cs="Calibri"/>
                <w:b/>
                <w:bCs/>
                <w:color w:val="000000"/>
                <w:lang w:val="fr-CM" w:eastAsia="fr-CM"/>
              </w:rPr>
            </w:pPr>
            <w:r w:rsidRPr="00DE0859">
              <w:rPr>
                <w:rFonts w:cs="Calibri"/>
                <w:b/>
                <w:bCs/>
                <w:color w:val="000000"/>
                <w:lang w:val="fr-CM" w:eastAsia="fr-CM"/>
              </w:rPr>
              <w:t>CUMUL</w:t>
            </w:r>
          </w:p>
        </w:tc>
        <w:tc>
          <w:tcPr>
            <w:tcW w:w="1080" w:type="dxa"/>
            <w:tcBorders>
              <w:top w:val="nil"/>
              <w:left w:val="nil"/>
              <w:bottom w:val="single" w:sz="4" w:space="0" w:color="auto"/>
              <w:right w:val="single" w:sz="4" w:space="0" w:color="auto"/>
            </w:tcBorders>
            <w:shd w:val="clear" w:color="000000" w:fill="C4BD97"/>
            <w:noWrap/>
            <w:vAlign w:val="center"/>
            <w:hideMark/>
          </w:tcPr>
          <w:p w14:paraId="167C6454" w14:textId="77777777" w:rsidR="00B86AEF" w:rsidRPr="00DE0859" w:rsidRDefault="00B86AEF" w:rsidP="00B86AEF">
            <w:pPr>
              <w:spacing w:before="0" w:after="0" w:line="240" w:lineRule="auto"/>
              <w:jc w:val="center"/>
              <w:rPr>
                <w:rFonts w:cs="Calibri"/>
                <w:b/>
                <w:bCs/>
                <w:color w:val="000000"/>
                <w:lang w:val="fr-CM" w:eastAsia="fr-CM"/>
              </w:rPr>
            </w:pPr>
            <w:r w:rsidRPr="00DE0859">
              <w:rPr>
                <w:rFonts w:cs="Calibri"/>
                <w:b/>
                <w:bCs/>
                <w:color w:val="000000"/>
                <w:lang w:val="fr-CM" w:eastAsia="fr-CM"/>
              </w:rPr>
              <w:t>0</w:t>
            </w:r>
          </w:p>
        </w:tc>
        <w:tc>
          <w:tcPr>
            <w:tcW w:w="920" w:type="dxa"/>
            <w:tcBorders>
              <w:top w:val="nil"/>
              <w:left w:val="nil"/>
              <w:bottom w:val="single" w:sz="4" w:space="0" w:color="auto"/>
              <w:right w:val="single" w:sz="4" w:space="0" w:color="auto"/>
            </w:tcBorders>
            <w:shd w:val="clear" w:color="000000" w:fill="C4BD97"/>
            <w:noWrap/>
            <w:vAlign w:val="center"/>
            <w:hideMark/>
          </w:tcPr>
          <w:p w14:paraId="3D219BCD" w14:textId="77777777" w:rsidR="00B86AEF" w:rsidRPr="00DE0859" w:rsidRDefault="00B86AEF" w:rsidP="00B86AEF">
            <w:pPr>
              <w:spacing w:before="0" w:after="0" w:line="240" w:lineRule="auto"/>
              <w:jc w:val="center"/>
              <w:rPr>
                <w:rFonts w:cs="Calibri"/>
                <w:b/>
                <w:bCs/>
                <w:color w:val="000000"/>
                <w:lang w:val="fr-CM" w:eastAsia="fr-CM"/>
              </w:rPr>
            </w:pPr>
            <w:r w:rsidRPr="00DE0859">
              <w:rPr>
                <w:rFonts w:cs="Calibri"/>
                <w:b/>
                <w:bCs/>
                <w:color w:val="000000"/>
                <w:lang w:val="fr-CM" w:eastAsia="fr-CM"/>
              </w:rPr>
              <w:t>27</w:t>
            </w:r>
          </w:p>
        </w:tc>
        <w:tc>
          <w:tcPr>
            <w:tcW w:w="780" w:type="dxa"/>
            <w:tcBorders>
              <w:top w:val="nil"/>
              <w:left w:val="nil"/>
              <w:bottom w:val="single" w:sz="4" w:space="0" w:color="auto"/>
              <w:right w:val="single" w:sz="4" w:space="0" w:color="auto"/>
            </w:tcBorders>
            <w:shd w:val="clear" w:color="000000" w:fill="C4BD97"/>
            <w:noWrap/>
            <w:vAlign w:val="center"/>
            <w:hideMark/>
          </w:tcPr>
          <w:p w14:paraId="4D62D6BA" w14:textId="77777777" w:rsidR="00B86AEF" w:rsidRPr="00DE0859" w:rsidRDefault="00B86AEF" w:rsidP="00B86AEF">
            <w:pPr>
              <w:spacing w:before="0" w:after="0" w:line="240" w:lineRule="auto"/>
              <w:jc w:val="center"/>
              <w:rPr>
                <w:rFonts w:cs="Calibri"/>
                <w:b/>
                <w:bCs/>
                <w:color w:val="000000"/>
                <w:lang w:val="fr-CM" w:eastAsia="fr-CM"/>
              </w:rPr>
            </w:pPr>
            <w:r w:rsidRPr="00DE0859">
              <w:rPr>
                <w:rFonts w:cs="Calibri"/>
                <w:b/>
                <w:bCs/>
                <w:color w:val="000000"/>
                <w:lang w:val="fr-CM" w:eastAsia="fr-CM"/>
              </w:rPr>
              <w:t>24</w:t>
            </w:r>
          </w:p>
        </w:tc>
        <w:tc>
          <w:tcPr>
            <w:tcW w:w="1251" w:type="dxa"/>
            <w:tcBorders>
              <w:top w:val="nil"/>
              <w:left w:val="nil"/>
              <w:bottom w:val="single" w:sz="4" w:space="0" w:color="auto"/>
              <w:right w:val="single" w:sz="4" w:space="0" w:color="auto"/>
            </w:tcBorders>
            <w:shd w:val="clear" w:color="000000" w:fill="C4BD97"/>
            <w:noWrap/>
            <w:vAlign w:val="center"/>
            <w:hideMark/>
          </w:tcPr>
          <w:p w14:paraId="63D48605" w14:textId="77777777" w:rsidR="00B86AEF" w:rsidRPr="00DE0859" w:rsidRDefault="00B86AEF" w:rsidP="00B86AEF">
            <w:pPr>
              <w:spacing w:before="0" w:after="0" w:line="240" w:lineRule="auto"/>
              <w:jc w:val="center"/>
              <w:rPr>
                <w:rFonts w:cs="Calibri"/>
                <w:b/>
                <w:bCs/>
                <w:color w:val="000000"/>
                <w:lang w:val="fr-CM" w:eastAsia="fr-CM"/>
              </w:rPr>
            </w:pPr>
            <w:r w:rsidRPr="00DE0859">
              <w:rPr>
                <w:rFonts w:cs="Calibri"/>
                <w:b/>
                <w:bCs/>
                <w:color w:val="000000"/>
                <w:lang w:val="fr-CM" w:eastAsia="fr-CM"/>
              </w:rPr>
              <w:t>0</w:t>
            </w:r>
          </w:p>
        </w:tc>
        <w:tc>
          <w:tcPr>
            <w:tcW w:w="1287" w:type="dxa"/>
            <w:tcBorders>
              <w:top w:val="nil"/>
              <w:left w:val="nil"/>
              <w:bottom w:val="single" w:sz="4" w:space="0" w:color="auto"/>
              <w:right w:val="single" w:sz="4" w:space="0" w:color="auto"/>
            </w:tcBorders>
            <w:shd w:val="clear" w:color="000000" w:fill="C4BD97"/>
            <w:noWrap/>
            <w:vAlign w:val="center"/>
            <w:hideMark/>
          </w:tcPr>
          <w:p w14:paraId="6B264F98" w14:textId="77777777" w:rsidR="00B86AEF" w:rsidRPr="00DE0859" w:rsidRDefault="00B86AEF" w:rsidP="00B86AEF">
            <w:pPr>
              <w:spacing w:before="0" w:after="0" w:line="240" w:lineRule="auto"/>
              <w:jc w:val="center"/>
              <w:rPr>
                <w:rFonts w:cs="Calibri"/>
                <w:b/>
                <w:bCs/>
                <w:color w:val="000000"/>
                <w:lang w:val="fr-CM" w:eastAsia="fr-CM"/>
              </w:rPr>
            </w:pPr>
            <w:r w:rsidRPr="00DE0859">
              <w:rPr>
                <w:rFonts w:cs="Calibri"/>
                <w:b/>
                <w:bCs/>
                <w:color w:val="000000"/>
                <w:lang w:val="fr-CM" w:eastAsia="fr-CM"/>
              </w:rPr>
              <w:t>0</w:t>
            </w:r>
          </w:p>
        </w:tc>
        <w:tc>
          <w:tcPr>
            <w:tcW w:w="1356" w:type="dxa"/>
            <w:tcBorders>
              <w:top w:val="nil"/>
              <w:left w:val="nil"/>
              <w:bottom w:val="single" w:sz="4" w:space="0" w:color="auto"/>
              <w:right w:val="single" w:sz="4" w:space="0" w:color="auto"/>
            </w:tcBorders>
            <w:shd w:val="clear" w:color="000000" w:fill="C4BD97"/>
            <w:noWrap/>
            <w:vAlign w:val="center"/>
            <w:hideMark/>
          </w:tcPr>
          <w:p w14:paraId="37C87BFF" w14:textId="77777777" w:rsidR="00B86AEF" w:rsidRPr="00DE0859" w:rsidRDefault="00B86AEF" w:rsidP="00B86AEF">
            <w:pPr>
              <w:spacing w:before="0" w:after="0" w:line="240" w:lineRule="auto"/>
              <w:jc w:val="center"/>
              <w:rPr>
                <w:rFonts w:cs="Calibri"/>
                <w:b/>
                <w:bCs/>
                <w:color w:val="000000"/>
                <w:lang w:val="fr-CM" w:eastAsia="fr-CM"/>
              </w:rPr>
            </w:pPr>
            <w:r w:rsidRPr="00DE0859">
              <w:rPr>
                <w:rFonts w:cs="Calibri"/>
                <w:b/>
                <w:bCs/>
                <w:color w:val="000000"/>
                <w:lang w:val="fr-CM" w:eastAsia="fr-CM"/>
              </w:rPr>
              <w:t>8</w:t>
            </w:r>
          </w:p>
        </w:tc>
      </w:tr>
    </w:tbl>
    <w:p w14:paraId="22F91760" w14:textId="77777777" w:rsidR="00B86AEF" w:rsidRPr="00DE0859" w:rsidRDefault="00B86AEF" w:rsidP="00B86AEF">
      <w:pPr>
        <w:pStyle w:val="Paragraphedeliste"/>
        <w:spacing w:after="0" w:line="360" w:lineRule="auto"/>
        <w:ind w:left="0"/>
        <w:rPr>
          <w:rFonts w:cs="Arial"/>
          <w:b/>
          <w:u w:val="single"/>
        </w:rPr>
      </w:pPr>
    </w:p>
    <w:p w14:paraId="5325AD48" w14:textId="77777777" w:rsidR="00C541F9" w:rsidRPr="00DE0859" w:rsidRDefault="00C541F9" w:rsidP="00256AEF">
      <w:pPr>
        <w:spacing w:after="0" w:line="240" w:lineRule="auto"/>
        <w:rPr>
          <w:rFonts w:cs="Arial"/>
          <w:b/>
          <w:u w:val="single"/>
        </w:rPr>
      </w:pPr>
    </w:p>
    <w:p w14:paraId="01383A2D" w14:textId="5736989F" w:rsidR="0094030B" w:rsidRPr="00DE0859" w:rsidRDefault="00D56725" w:rsidP="008221DD">
      <w:pPr>
        <w:spacing w:before="0" w:after="0"/>
        <w:rPr>
          <w:b/>
          <w:bCs/>
        </w:rPr>
      </w:pPr>
      <w:r w:rsidRPr="00DE0859">
        <w:rPr>
          <w:b/>
          <w:bCs/>
        </w:rPr>
        <w:t>L</w:t>
      </w:r>
      <w:r w:rsidR="0094030B" w:rsidRPr="00DE0859">
        <w:rPr>
          <w:b/>
          <w:bCs/>
        </w:rPr>
        <w:t>es lots du pré</w:t>
      </w:r>
      <w:r w:rsidR="00A278A9" w:rsidRPr="00DE0859">
        <w:rPr>
          <w:b/>
          <w:bCs/>
        </w:rPr>
        <w:t xml:space="preserve">sent </w:t>
      </w:r>
      <w:r w:rsidR="006069E9" w:rsidRPr="00DE0859">
        <w:rPr>
          <w:b/>
          <w:bCs/>
        </w:rPr>
        <w:t>A</w:t>
      </w:r>
      <w:r w:rsidR="00A278A9" w:rsidRPr="00DE0859">
        <w:rPr>
          <w:b/>
          <w:bCs/>
        </w:rPr>
        <w:t>ppel d’</w:t>
      </w:r>
      <w:r w:rsidR="006069E9" w:rsidRPr="00DE0859">
        <w:rPr>
          <w:b/>
          <w:bCs/>
        </w:rPr>
        <w:t>O</w:t>
      </w:r>
      <w:r w:rsidR="00A278A9" w:rsidRPr="00DE0859">
        <w:rPr>
          <w:b/>
          <w:bCs/>
        </w:rPr>
        <w:t>ffre se présentent</w:t>
      </w:r>
      <w:r w:rsidR="0094030B" w:rsidRPr="00DE0859">
        <w:rPr>
          <w:b/>
          <w:bCs/>
        </w:rPr>
        <w:t xml:space="preserve"> par </w:t>
      </w:r>
      <w:r w:rsidR="007A3C19" w:rsidRPr="00DE0859">
        <w:rPr>
          <w:b/>
          <w:bCs/>
        </w:rPr>
        <w:t xml:space="preserve">ensembles de </w:t>
      </w:r>
      <w:r w:rsidRPr="00DE0859">
        <w:rPr>
          <w:b/>
          <w:bCs/>
        </w:rPr>
        <w:t>localité. L</w:t>
      </w:r>
      <w:r w:rsidR="0094030B" w:rsidRPr="00DE0859">
        <w:rPr>
          <w:b/>
          <w:bCs/>
        </w:rPr>
        <w:t>es offres doivent tenir compte de la répartition d</w:t>
      </w:r>
      <w:r w:rsidR="00D06670" w:rsidRPr="00DE0859">
        <w:rPr>
          <w:b/>
          <w:bCs/>
        </w:rPr>
        <w:t>es</w:t>
      </w:r>
      <w:r w:rsidR="0094030B" w:rsidRPr="00DE0859">
        <w:rPr>
          <w:b/>
          <w:bCs/>
        </w:rPr>
        <w:t xml:space="preserve"> tableau</w:t>
      </w:r>
      <w:r w:rsidR="00D06670" w:rsidRPr="00DE0859">
        <w:rPr>
          <w:b/>
          <w:bCs/>
        </w:rPr>
        <w:t>x</w:t>
      </w:r>
      <w:r w:rsidR="0094030B" w:rsidRPr="00DE0859">
        <w:rPr>
          <w:b/>
          <w:bCs/>
        </w:rPr>
        <w:t xml:space="preserve"> ci-dessus.</w:t>
      </w:r>
    </w:p>
    <w:p w14:paraId="2C696DC4" w14:textId="055CBE1B" w:rsidR="00013DDA" w:rsidRPr="00DE0859" w:rsidRDefault="00013DDA" w:rsidP="008221DD">
      <w:pPr>
        <w:spacing w:before="0" w:after="0"/>
        <w:rPr>
          <w:b/>
          <w:bCs/>
        </w:rPr>
      </w:pPr>
    </w:p>
    <w:p w14:paraId="651C7476" w14:textId="77777777" w:rsidR="0094030B" w:rsidRPr="00DE0859" w:rsidRDefault="0094030B" w:rsidP="008221DD">
      <w:pPr>
        <w:spacing w:before="0" w:after="0"/>
        <w:rPr>
          <w:b/>
        </w:rPr>
      </w:pPr>
      <w:r w:rsidRPr="00DE0859">
        <w:rPr>
          <w:b/>
        </w:rPr>
        <w:t xml:space="preserve">VII. LIMITES DES PRESTATIONS </w:t>
      </w:r>
    </w:p>
    <w:p w14:paraId="0FACC1D7" w14:textId="77777777" w:rsidR="0094030B" w:rsidRPr="00DE0859" w:rsidRDefault="0094030B" w:rsidP="008221DD">
      <w:pPr>
        <w:spacing w:before="0" w:after="0"/>
        <w:rPr>
          <w:b/>
        </w:rPr>
      </w:pPr>
      <w:r w:rsidRPr="00DE0859">
        <w:rPr>
          <w:b/>
        </w:rPr>
        <w:t>7.1. Equipements et moyens logistiques</w:t>
      </w:r>
    </w:p>
    <w:p w14:paraId="7195146B" w14:textId="77777777" w:rsidR="0094030B" w:rsidRPr="00DE0859" w:rsidRDefault="0094030B" w:rsidP="008221DD">
      <w:pPr>
        <w:spacing w:before="0" w:after="0"/>
        <w:rPr>
          <w:b/>
        </w:rPr>
      </w:pPr>
      <w:r w:rsidRPr="00DE0859">
        <w:rPr>
          <w:b/>
        </w:rPr>
        <w:t>7.1.1. Accueil</w:t>
      </w:r>
    </w:p>
    <w:p w14:paraId="7F3D395D" w14:textId="77777777" w:rsidR="0094030B" w:rsidRPr="00DE0859" w:rsidRDefault="0094030B" w:rsidP="008221DD">
      <w:pPr>
        <w:spacing w:before="0" w:after="0"/>
        <w:rPr>
          <w:b/>
        </w:rPr>
      </w:pPr>
      <w:r w:rsidRPr="00DE0859">
        <w:rPr>
          <w:b/>
          <w:i/>
          <w:u w:val="single"/>
        </w:rPr>
        <w:t>A la charge de la SCDP</w:t>
      </w:r>
    </w:p>
    <w:p w14:paraId="6ACEA596" w14:textId="169CD314" w:rsidR="0094030B" w:rsidRPr="00DE0859" w:rsidRDefault="0094030B" w:rsidP="00770916">
      <w:pPr>
        <w:numPr>
          <w:ilvl w:val="0"/>
          <w:numId w:val="29"/>
        </w:numPr>
        <w:spacing w:before="0" w:after="0"/>
      </w:pPr>
      <w:r w:rsidRPr="00DE0859">
        <w:t xml:space="preserve">Un local ou abri à l’entrée de chaque unité </w:t>
      </w:r>
    </w:p>
    <w:p w14:paraId="14B34EA0" w14:textId="77777777" w:rsidR="0094030B" w:rsidRPr="00DE0859" w:rsidRDefault="0094030B" w:rsidP="00770916">
      <w:pPr>
        <w:numPr>
          <w:ilvl w:val="0"/>
          <w:numId w:val="29"/>
        </w:numPr>
        <w:spacing w:before="0" w:after="0"/>
      </w:pPr>
      <w:r w:rsidRPr="00DE0859">
        <w:t>Le mobilier</w:t>
      </w:r>
    </w:p>
    <w:p w14:paraId="3DDC0F97" w14:textId="365BA9A2" w:rsidR="0094030B" w:rsidRPr="00DE0859" w:rsidRDefault="0094030B" w:rsidP="00770916">
      <w:pPr>
        <w:numPr>
          <w:ilvl w:val="0"/>
          <w:numId w:val="29"/>
        </w:numPr>
        <w:spacing w:before="0" w:after="0"/>
      </w:pPr>
      <w:r w:rsidRPr="00DE0859">
        <w:t>Un poste de téléphone relié au réseau interne et/ou un émetteur- récepteur VHF</w:t>
      </w:r>
    </w:p>
    <w:p w14:paraId="3E4EE7ED" w14:textId="0298C48F" w:rsidR="0094030B" w:rsidRPr="00DE0859" w:rsidRDefault="0094030B" w:rsidP="00770916">
      <w:pPr>
        <w:numPr>
          <w:ilvl w:val="0"/>
          <w:numId w:val="29"/>
        </w:numPr>
        <w:spacing w:before="0" w:after="0"/>
      </w:pPr>
      <w:r w:rsidRPr="00DE0859">
        <w:t>Des badges</w:t>
      </w:r>
      <w:r w:rsidR="00C04904" w:rsidRPr="00DE0859">
        <w:t xml:space="preserve"> </w:t>
      </w:r>
      <w:r w:rsidRPr="00DE0859">
        <w:t>visiteurs</w:t>
      </w:r>
      <w:r w:rsidR="00C04904" w:rsidRPr="00DE0859">
        <w:t xml:space="preserve">, </w:t>
      </w:r>
      <w:r w:rsidRPr="00DE0859">
        <w:t>stagiaires, sites</w:t>
      </w:r>
    </w:p>
    <w:p w14:paraId="7424414B" w14:textId="77777777" w:rsidR="0094030B" w:rsidRPr="00DE0859" w:rsidRDefault="0094030B" w:rsidP="00770916">
      <w:pPr>
        <w:numPr>
          <w:ilvl w:val="0"/>
          <w:numId w:val="29"/>
        </w:numPr>
        <w:spacing w:before="0" w:after="0"/>
      </w:pPr>
      <w:r w:rsidRPr="00DE0859">
        <w:t>Des plaques d’inscription « Accueil visiteurs », « défense de fumer » etc.</w:t>
      </w:r>
    </w:p>
    <w:p w14:paraId="2DE9BE0D" w14:textId="77777777" w:rsidR="0094030B" w:rsidRPr="00DE0859" w:rsidRDefault="0094030B" w:rsidP="00770916">
      <w:pPr>
        <w:numPr>
          <w:ilvl w:val="0"/>
          <w:numId w:val="29"/>
        </w:numPr>
        <w:spacing w:before="0" w:after="0"/>
      </w:pPr>
      <w:r w:rsidRPr="00DE0859">
        <w:t>La responsabilité de sa maintenance en parfait état de fonctionnement.</w:t>
      </w:r>
    </w:p>
    <w:p w14:paraId="7B2CD076" w14:textId="22FF9755" w:rsidR="0094030B" w:rsidRPr="00DE0859" w:rsidRDefault="0094030B" w:rsidP="008221DD">
      <w:pPr>
        <w:spacing w:before="0" w:after="0"/>
        <w:rPr>
          <w:b/>
          <w:i/>
          <w:u w:val="single"/>
        </w:rPr>
      </w:pPr>
      <w:r w:rsidRPr="00DE0859">
        <w:rPr>
          <w:b/>
          <w:i/>
          <w:u w:val="single"/>
        </w:rPr>
        <w:t xml:space="preserve">A la charge </w:t>
      </w:r>
      <w:r w:rsidR="00E40A78" w:rsidRPr="00DE0859">
        <w:rPr>
          <w:b/>
          <w:i/>
          <w:u w:val="single"/>
        </w:rPr>
        <w:t>du Prestataire</w:t>
      </w:r>
    </w:p>
    <w:p w14:paraId="0146339C" w14:textId="77777777" w:rsidR="0094030B" w:rsidRPr="00DE0859" w:rsidRDefault="0094030B" w:rsidP="008221DD">
      <w:pPr>
        <w:spacing w:before="0" w:after="0"/>
      </w:pPr>
      <w:r w:rsidRPr="00DE0859">
        <w:t>Les dotations de son personnel :</w:t>
      </w:r>
    </w:p>
    <w:p w14:paraId="7D369B25" w14:textId="77777777" w:rsidR="0094030B" w:rsidRPr="00DE0859" w:rsidRDefault="0094030B" w:rsidP="00770916">
      <w:pPr>
        <w:numPr>
          <w:ilvl w:val="0"/>
          <w:numId w:val="30"/>
        </w:numPr>
        <w:spacing w:before="0" w:after="0"/>
      </w:pPr>
      <w:r w:rsidRPr="00DE0859">
        <w:t>En tenues et équipements de protection individuelle tels que : ensemble en coton, casques, chaussures de sécurité, bottes, manteaux, parapluies, casquettes, matraques, sifflets, chiens de garde pour maîtres-chiens, etc…</w:t>
      </w:r>
    </w:p>
    <w:p w14:paraId="32EAD27B" w14:textId="3F70E27E" w:rsidR="0094030B" w:rsidRPr="00DE0859" w:rsidRDefault="0094030B" w:rsidP="00770916">
      <w:pPr>
        <w:numPr>
          <w:ilvl w:val="0"/>
          <w:numId w:val="30"/>
        </w:numPr>
        <w:spacing w:before="0" w:after="0"/>
      </w:pPr>
      <w:r w:rsidRPr="00DE0859">
        <w:t xml:space="preserve">En moyens de communication </w:t>
      </w:r>
      <w:r w:rsidR="00C11112" w:rsidRPr="00DE0859">
        <w:t>GSM</w:t>
      </w:r>
      <w:r w:rsidRPr="00DE0859">
        <w:t xml:space="preserve"> et </w:t>
      </w:r>
      <w:r w:rsidR="00C11112" w:rsidRPr="00DE0859">
        <w:t>radios VHF</w:t>
      </w:r>
    </w:p>
    <w:p w14:paraId="7599773F" w14:textId="77777777" w:rsidR="0094030B" w:rsidRPr="00DE0859" w:rsidRDefault="0094030B" w:rsidP="00770916">
      <w:pPr>
        <w:numPr>
          <w:ilvl w:val="0"/>
          <w:numId w:val="30"/>
        </w:numPr>
        <w:spacing w:before="0" w:after="0"/>
      </w:pPr>
      <w:r w:rsidRPr="00DE0859">
        <w:t>La tenue rigoureuse des registres divers des activités</w:t>
      </w:r>
    </w:p>
    <w:p w14:paraId="1B809F6E" w14:textId="77777777" w:rsidR="0094030B" w:rsidRPr="00DE0859" w:rsidRDefault="0094030B" w:rsidP="00770916">
      <w:pPr>
        <w:numPr>
          <w:ilvl w:val="0"/>
          <w:numId w:val="30"/>
        </w:numPr>
        <w:spacing w:before="0" w:after="0"/>
      </w:pPr>
      <w:r w:rsidRPr="00DE0859">
        <w:t xml:space="preserve">Le </w:t>
      </w:r>
      <w:proofErr w:type="spellStart"/>
      <w:r w:rsidRPr="00DE0859">
        <w:t>reporting</w:t>
      </w:r>
      <w:proofErr w:type="spellEnd"/>
      <w:r w:rsidRPr="00DE0859">
        <w:t xml:space="preserve"> à temps réel des évènements des dépôts et sites</w:t>
      </w:r>
    </w:p>
    <w:p w14:paraId="16AC224B" w14:textId="77777777" w:rsidR="00D06670" w:rsidRPr="00DE0859" w:rsidRDefault="00D06670" w:rsidP="008221DD">
      <w:pPr>
        <w:spacing w:before="0" w:after="0"/>
        <w:rPr>
          <w:b/>
        </w:rPr>
      </w:pPr>
    </w:p>
    <w:p w14:paraId="3070F609" w14:textId="3359CA21" w:rsidR="0094030B" w:rsidRPr="00DE0859" w:rsidRDefault="0094030B" w:rsidP="008221DD">
      <w:pPr>
        <w:spacing w:before="0" w:after="0"/>
        <w:rPr>
          <w:b/>
        </w:rPr>
      </w:pPr>
      <w:r w:rsidRPr="00DE0859">
        <w:rPr>
          <w:b/>
        </w:rPr>
        <w:t>7.1.2. Garde</w:t>
      </w:r>
    </w:p>
    <w:p w14:paraId="789B7E26" w14:textId="4CAB9B03" w:rsidR="0094030B" w:rsidRPr="00DE0859" w:rsidRDefault="0094030B" w:rsidP="008221DD">
      <w:pPr>
        <w:spacing w:before="0" w:after="0"/>
        <w:rPr>
          <w:b/>
          <w:i/>
        </w:rPr>
      </w:pPr>
      <w:r w:rsidRPr="00DE0859">
        <w:rPr>
          <w:b/>
          <w:i/>
          <w:u w:val="single"/>
        </w:rPr>
        <w:t xml:space="preserve">A la charge </w:t>
      </w:r>
      <w:r w:rsidR="00E40A78" w:rsidRPr="00DE0859">
        <w:rPr>
          <w:b/>
          <w:i/>
          <w:u w:val="single"/>
        </w:rPr>
        <w:t>du Prestataire</w:t>
      </w:r>
    </w:p>
    <w:p w14:paraId="00437191" w14:textId="77777777" w:rsidR="0094030B" w:rsidRPr="00DE0859" w:rsidRDefault="0094030B" w:rsidP="008221DD">
      <w:pPr>
        <w:spacing w:before="0" w:after="0"/>
      </w:pPr>
      <w:r w:rsidRPr="00DE0859">
        <w:t>Outre les dotations individuelles telles que spécifiées en 7.1.1, d’autres moyens logistiques devraient exister tels que :</w:t>
      </w:r>
    </w:p>
    <w:p w14:paraId="36688199" w14:textId="5DC44072" w:rsidR="0094030B" w:rsidRPr="00DE0859" w:rsidRDefault="0094030B" w:rsidP="00770916">
      <w:pPr>
        <w:numPr>
          <w:ilvl w:val="0"/>
          <w:numId w:val="31"/>
        </w:numPr>
        <w:spacing w:before="0" w:after="0"/>
      </w:pPr>
      <w:r w:rsidRPr="00DE0859">
        <w:t>Système de communication (téléphones portables en</w:t>
      </w:r>
      <w:r w:rsidR="00093B34" w:rsidRPr="00DE0859">
        <w:t xml:space="preserve"> Inter liaison avec la SCDP) ;</w:t>
      </w:r>
    </w:p>
    <w:p w14:paraId="2C367555" w14:textId="450C2F57" w:rsidR="00093B34" w:rsidRPr="00DE0859" w:rsidRDefault="002F503E" w:rsidP="00770916">
      <w:pPr>
        <w:numPr>
          <w:ilvl w:val="0"/>
          <w:numId w:val="31"/>
        </w:numPr>
        <w:spacing w:before="0" w:after="0"/>
      </w:pPr>
      <w:r w:rsidRPr="00DE0859">
        <w:t>Alarme anti-intrusion type volumétrique avec sirène, système d'appel, télécommande, clavier et reliée à une centrale d’alarme ;</w:t>
      </w:r>
    </w:p>
    <w:p w14:paraId="6189AA7A" w14:textId="0C799826" w:rsidR="0094030B" w:rsidRPr="00DE0859" w:rsidRDefault="0094030B" w:rsidP="00770916">
      <w:pPr>
        <w:numPr>
          <w:ilvl w:val="0"/>
          <w:numId w:val="31"/>
        </w:numPr>
        <w:spacing w:before="0" w:after="0"/>
      </w:pPr>
      <w:r w:rsidRPr="00DE0859">
        <w:t>Véhicules de transport et contrôles</w:t>
      </w:r>
      <w:r w:rsidR="00093B34" w:rsidRPr="00DE0859">
        <w:t> ;</w:t>
      </w:r>
    </w:p>
    <w:p w14:paraId="795DF3F7" w14:textId="24E1DFEA" w:rsidR="0094030B" w:rsidRPr="00DE0859" w:rsidRDefault="0094030B" w:rsidP="00770916">
      <w:pPr>
        <w:numPr>
          <w:ilvl w:val="0"/>
          <w:numId w:val="31"/>
        </w:numPr>
        <w:spacing w:before="0" w:after="0"/>
      </w:pPr>
      <w:r w:rsidRPr="00DE0859">
        <w:t>Systèmes des contrôles</w:t>
      </w:r>
      <w:r w:rsidR="00093B34" w:rsidRPr="00DE0859">
        <w:t> ;</w:t>
      </w:r>
    </w:p>
    <w:p w14:paraId="42D16FEC" w14:textId="3CA04500" w:rsidR="008221DD" w:rsidRPr="00DE0859" w:rsidRDefault="0094030B" w:rsidP="00770916">
      <w:pPr>
        <w:numPr>
          <w:ilvl w:val="0"/>
          <w:numId w:val="31"/>
        </w:numPr>
        <w:spacing w:before="0" w:after="0"/>
      </w:pPr>
      <w:r w:rsidRPr="00DE0859">
        <w:t>Documents de traçabilité et registres d’enregistrements.</w:t>
      </w:r>
    </w:p>
    <w:p w14:paraId="6B83E73D" w14:textId="77777777" w:rsidR="00C04904" w:rsidRPr="00DE0859" w:rsidRDefault="00C04904" w:rsidP="00C04904">
      <w:pPr>
        <w:spacing w:before="0" w:after="0"/>
        <w:ind w:left="720"/>
      </w:pPr>
    </w:p>
    <w:p w14:paraId="5D9F3D12" w14:textId="1109DF8A" w:rsidR="0094030B" w:rsidRPr="00DE0859" w:rsidRDefault="0094030B" w:rsidP="008221DD">
      <w:pPr>
        <w:spacing w:before="0" w:after="0"/>
        <w:rPr>
          <w:b/>
        </w:rPr>
      </w:pPr>
      <w:r w:rsidRPr="00DE0859">
        <w:rPr>
          <w:b/>
        </w:rPr>
        <w:t>7.2. Formation</w:t>
      </w:r>
    </w:p>
    <w:p w14:paraId="40F6B30E" w14:textId="60FDD014" w:rsidR="0094030B" w:rsidRPr="00DE0859" w:rsidRDefault="0094030B" w:rsidP="008221DD">
      <w:pPr>
        <w:spacing w:before="0" w:after="0"/>
      </w:pPr>
      <w:r w:rsidRPr="00DE0859">
        <w:t>Les Agents d</w:t>
      </w:r>
      <w:r w:rsidR="0096763B" w:rsidRPr="00DE0859">
        <w:t xml:space="preserve">u Prestataire </w:t>
      </w:r>
      <w:r w:rsidRPr="00DE0859">
        <w:t>seront tenus de s</w:t>
      </w:r>
      <w:r w:rsidR="0096763B" w:rsidRPr="00DE0859">
        <w:t>uivre</w:t>
      </w:r>
      <w:r w:rsidRPr="00DE0859">
        <w:t xml:space="preserve"> une formation minimale en sécurité incendie, en </w:t>
      </w:r>
      <w:r w:rsidR="00C04904" w:rsidRPr="00DE0859">
        <w:t>sécurité surveillance</w:t>
      </w:r>
      <w:r w:rsidRPr="00DE0859">
        <w:t>, en secourisme et en sécurité industrielle. Le Prestataire de cette formation sera la SCDP et une rémunération consensuelle sera perçue à cet effet.</w:t>
      </w:r>
    </w:p>
    <w:p w14:paraId="533FFFEB" w14:textId="77777777" w:rsidR="0094030B" w:rsidRPr="00DE0859" w:rsidRDefault="0094030B" w:rsidP="008221DD">
      <w:pPr>
        <w:spacing w:before="0" w:after="0"/>
      </w:pPr>
      <w:r w:rsidRPr="00DE0859">
        <w:t xml:space="preserve">Les </w:t>
      </w:r>
      <w:r w:rsidRPr="00DE0859">
        <w:rPr>
          <w:b/>
        </w:rPr>
        <w:t>gardiens rondiers (GR) ou superviseurs</w:t>
      </w:r>
      <w:r w:rsidRPr="00DE0859">
        <w:t xml:space="preserve"> devront avoir, outre les formations citées plus haut, des connaissances et une formation dans certains ou dans l’ensemble des domaines suivants, selon qu’il convient :</w:t>
      </w:r>
    </w:p>
    <w:p w14:paraId="5949C06C" w14:textId="77777777" w:rsidR="0094030B" w:rsidRPr="00DE0859" w:rsidRDefault="0094030B" w:rsidP="00770916">
      <w:pPr>
        <w:numPr>
          <w:ilvl w:val="0"/>
          <w:numId w:val="32"/>
        </w:numPr>
        <w:spacing w:before="0" w:after="0"/>
      </w:pPr>
      <w:r w:rsidRPr="00DE0859">
        <w:lastRenderedPageBreak/>
        <w:t>Administration de la sécurité</w:t>
      </w:r>
    </w:p>
    <w:p w14:paraId="7D67D835" w14:textId="77777777" w:rsidR="0094030B" w:rsidRPr="00DE0859" w:rsidRDefault="0094030B" w:rsidP="00770916">
      <w:pPr>
        <w:numPr>
          <w:ilvl w:val="0"/>
          <w:numId w:val="32"/>
        </w:numPr>
        <w:spacing w:before="0" w:after="0"/>
      </w:pPr>
      <w:r w:rsidRPr="00DE0859">
        <w:t>Management des hommes</w:t>
      </w:r>
    </w:p>
    <w:p w14:paraId="13DE5574" w14:textId="77777777" w:rsidR="0094030B" w:rsidRPr="00DE0859" w:rsidRDefault="0094030B" w:rsidP="00770916">
      <w:pPr>
        <w:numPr>
          <w:ilvl w:val="0"/>
          <w:numId w:val="32"/>
        </w:numPr>
        <w:spacing w:before="0" w:after="0"/>
      </w:pPr>
      <w:r w:rsidRPr="00DE0859">
        <w:t>Législation et réglementation pertinentes</w:t>
      </w:r>
    </w:p>
    <w:p w14:paraId="538101B4" w14:textId="77777777" w:rsidR="0094030B" w:rsidRPr="00DE0859" w:rsidRDefault="0094030B" w:rsidP="00770916">
      <w:pPr>
        <w:numPr>
          <w:ilvl w:val="0"/>
          <w:numId w:val="32"/>
        </w:numPr>
        <w:spacing w:before="0" w:after="0"/>
      </w:pPr>
      <w:r w:rsidRPr="00DE0859">
        <w:t>Responsabilité et fonctions des autres organismes de sécurité</w:t>
      </w:r>
    </w:p>
    <w:p w14:paraId="172B49EF" w14:textId="77777777" w:rsidR="0094030B" w:rsidRPr="00DE0859" w:rsidRDefault="0094030B" w:rsidP="00770916">
      <w:pPr>
        <w:numPr>
          <w:ilvl w:val="0"/>
          <w:numId w:val="32"/>
        </w:numPr>
        <w:spacing w:before="0" w:after="0"/>
      </w:pPr>
      <w:r w:rsidRPr="00DE0859">
        <w:t>Méthodes de visite et d’inspection de la sécurité</w:t>
      </w:r>
    </w:p>
    <w:p w14:paraId="72C00CBE" w14:textId="77777777" w:rsidR="0094030B" w:rsidRPr="00DE0859" w:rsidRDefault="0094030B" w:rsidP="00770916">
      <w:pPr>
        <w:numPr>
          <w:ilvl w:val="0"/>
          <w:numId w:val="32"/>
        </w:numPr>
        <w:spacing w:before="0" w:after="0"/>
      </w:pPr>
      <w:r w:rsidRPr="00DE0859">
        <w:t>Mesures de sécurité appliquées dans les dépôts SCDP</w:t>
      </w:r>
    </w:p>
    <w:p w14:paraId="4CB5DAB2" w14:textId="77777777" w:rsidR="0094030B" w:rsidRPr="00DE0859" w:rsidRDefault="0094030B" w:rsidP="00770916">
      <w:pPr>
        <w:numPr>
          <w:ilvl w:val="0"/>
          <w:numId w:val="32"/>
        </w:numPr>
        <w:spacing w:before="0" w:after="0"/>
      </w:pPr>
      <w:r w:rsidRPr="00DE0859">
        <w:t>Préparation, intervention et planification d’urgence</w:t>
      </w:r>
    </w:p>
    <w:p w14:paraId="7793BA4C" w14:textId="77777777" w:rsidR="0094030B" w:rsidRPr="00DE0859" w:rsidRDefault="0094030B" w:rsidP="00770916">
      <w:pPr>
        <w:numPr>
          <w:ilvl w:val="0"/>
          <w:numId w:val="32"/>
        </w:numPr>
        <w:spacing w:before="0" w:after="0"/>
      </w:pPr>
      <w:r w:rsidRPr="00DE0859">
        <w:t>Connaissance des différentes menaces actuelles contre les installations de la SCDP et de leurs différentes formes</w:t>
      </w:r>
    </w:p>
    <w:p w14:paraId="795EFB6E" w14:textId="77777777" w:rsidR="0094030B" w:rsidRPr="00DE0859" w:rsidRDefault="0094030B" w:rsidP="00770916">
      <w:pPr>
        <w:numPr>
          <w:ilvl w:val="0"/>
          <w:numId w:val="32"/>
        </w:numPr>
        <w:spacing w:before="0" w:after="0"/>
      </w:pPr>
      <w:r w:rsidRPr="00DE0859">
        <w:t>Identification sur une base non discriminatoire des caractéristiques et du comportement des personnes qui risquent de menacer la sécurité</w:t>
      </w:r>
    </w:p>
    <w:p w14:paraId="4BE094AF" w14:textId="77777777" w:rsidR="0094030B" w:rsidRPr="00DE0859" w:rsidRDefault="0094030B" w:rsidP="00770916">
      <w:pPr>
        <w:numPr>
          <w:ilvl w:val="0"/>
          <w:numId w:val="32"/>
        </w:numPr>
        <w:spacing w:before="0" w:after="0"/>
      </w:pPr>
      <w:r w:rsidRPr="00DE0859">
        <w:t>Techniques utilisées pour contourner les mesures de sécurité</w:t>
      </w:r>
    </w:p>
    <w:p w14:paraId="01B4E2CE" w14:textId="77777777" w:rsidR="0094030B" w:rsidRPr="00DE0859" w:rsidRDefault="0094030B" w:rsidP="00770916">
      <w:pPr>
        <w:numPr>
          <w:ilvl w:val="0"/>
          <w:numId w:val="32"/>
        </w:numPr>
        <w:spacing w:before="0" w:after="0"/>
      </w:pPr>
      <w:r w:rsidRPr="00DE0859">
        <w:t>Méthode à suivre pour les audits, les inspections, les contrôles et la surveillance</w:t>
      </w:r>
    </w:p>
    <w:p w14:paraId="136DBB86" w14:textId="77777777" w:rsidR="0094030B" w:rsidRPr="00DE0859" w:rsidRDefault="0094030B" w:rsidP="00770916">
      <w:pPr>
        <w:numPr>
          <w:ilvl w:val="0"/>
          <w:numId w:val="32"/>
        </w:numPr>
        <w:spacing w:before="0" w:after="0"/>
      </w:pPr>
      <w:r w:rsidRPr="00DE0859">
        <w:t>Méthodes de fouille physique et d’inspection non intrusive.</w:t>
      </w:r>
    </w:p>
    <w:p w14:paraId="0B702CDA" w14:textId="77777777" w:rsidR="008221DD" w:rsidRPr="00DE0859" w:rsidRDefault="008221DD" w:rsidP="008221DD">
      <w:pPr>
        <w:spacing w:before="0" w:after="0"/>
        <w:rPr>
          <w:b/>
        </w:rPr>
      </w:pPr>
    </w:p>
    <w:p w14:paraId="73BFD07B" w14:textId="77BF92D0" w:rsidR="0094030B" w:rsidRPr="00DE0859" w:rsidRDefault="0094030B" w:rsidP="008221DD">
      <w:pPr>
        <w:spacing w:before="0" w:after="0"/>
        <w:rPr>
          <w:b/>
        </w:rPr>
      </w:pPr>
      <w:r w:rsidRPr="00DE0859">
        <w:rPr>
          <w:b/>
        </w:rPr>
        <w:t>7.3. Divers</w:t>
      </w:r>
    </w:p>
    <w:p w14:paraId="20ADF67F" w14:textId="4175803F" w:rsidR="0094030B" w:rsidRPr="00DE0859" w:rsidRDefault="0094030B" w:rsidP="008221DD">
      <w:pPr>
        <w:spacing w:before="0" w:after="0"/>
      </w:pPr>
      <w:r w:rsidRPr="00DE0859">
        <w:t>La Société de service devra</w:t>
      </w:r>
      <w:r w:rsidR="00896107" w:rsidRPr="00DE0859">
        <w:t> :</w:t>
      </w:r>
    </w:p>
    <w:p w14:paraId="4CD62AB2" w14:textId="04BCE3E0" w:rsidR="0094030B" w:rsidRPr="00DE0859" w:rsidRDefault="00896107" w:rsidP="00770916">
      <w:pPr>
        <w:numPr>
          <w:ilvl w:val="0"/>
          <w:numId w:val="22"/>
        </w:numPr>
        <w:spacing w:before="0" w:after="0"/>
      </w:pPr>
      <w:r w:rsidRPr="00DE0859">
        <w:t>Présenter</w:t>
      </w:r>
      <w:r w:rsidR="0094030B" w:rsidRPr="00DE0859">
        <w:t xml:space="preserve"> un agréme</w:t>
      </w:r>
      <w:r w:rsidR="00687977" w:rsidRPr="00DE0859">
        <w:t>nt délivré par l’Administration</w:t>
      </w:r>
      <w:r w:rsidR="0094030B" w:rsidRPr="00DE0859">
        <w:t> ;</w:t>
      </w:r>
    </w:p>
    <w:p w14:paraId="4F30D038" w14:textId="62B16397" w:rsidR="0094030B" w:rsidRPr="00DE0859" w:rsidRDefault="00896107" w:rsidP="00770916">
      <w:pPr>
        <w:numPr>
          <w:ilvl w:val="0"/>
          <w:numId w:val="22"/>
        </w:numPr>
        <w:spacing w:before="0" w:after="0"/>
      </w:pPr>
      <w:r w:rsidRPr="00DE0859">
        <w:t>Souscrire</w:t>
      </w:r>
      <w:r w:rsidR="0094030B" w:rsidRPr="00DE0859">
        <w:t xml:space="preserve"> à la convention collective des sociétés de gardiennage.</w:t>
      </w:r>
    </w:p>
    <w:p w14:paraId="57213EC6" w14:textId="77777777" w:rsidR="008221DD" w:rsidRPr="00DE0859" w:rsidRDefault="008221DD" w:rsidP="008221DD">
      <w:pPr>
        <w:spacing w:before="0" w:after="0"/>
        <w:ind w:left="720"/>
      </w:pPr>
    </w:p>
    <w:p w14:paraId="1EB0E138" w14:textId="77777777" w:rsidR="0094030B" w:rsidRPr="00DE0859" w:rsidRDefault="0094030B" w:rsidP="008221DD">
      <w:pPr>
        <w:spacing w:before="0" w:after="0"/>
        <w:rPr>
          <w:b/>
        </w:rPr>
      </w:pPr>
      <w:r w:rsidRPr="00DE0859">
        <w:rPr>
          <w:b/>
        </w:rPr>
        <w:t xml:space="preserve">VIII. PRESENTATION DES RISQUES ASSOCIES </w:t>
      </w:r>
    </w:p>
    <w:p w14:paraId="02BCD1E7" w14:textId="77777777" w:rsidR="0094030B" w:rsidRPr="00DE0859" w:rsidRDefault="0094030B" w:rsidP="008221DD">
      <w:pPr>
        <w:spacing w:before="0" w:after="0"/>
      </w:pPr>
      <w:r w:rsidRPr="00DE0859">
        <w:t>Il s’agit des différents dangers et les risques associés à de l’exécution des Prestations de gardiennage (activités d’exploitation) dans un dépôt SCDP.</w:t>
      </w:r>
    </w:p>
    <w:p w14:paraId="20CD3302" w14:textId="77777777" w:rsidR="0094030B" w:rsidRPr="00DE0859" w:rsidRDefault="0094030B" w:rsidP="008221DD">
      <w:pPr>
        <w:spacing w:before="0" w:after="0"/>
      </w:pPr>
      <w:r w:rsidRPr="00DE0859">
        <w:rPr>
          <w:b/>
        </w:rPr>
        <w:t>DANGERS</w:t>
      </w:r>
      <w:r w:rsidRPr="00DE0859">
        <w:t> :</w:t>
      </w:r>
      <w:r w:rsidRPr="00DE0859">
        <w:tab/>
      </w:r>
    </w:p>
    <w:p w14:paraId="7B2A8E05" w14:textId="77777777" w:rsidR="0094030B" w:rsidRPr="00DE0859" w:rsidRDefault="0094030B" w:rsidP="008221DD">
      <w:pPr>
        <w:spacing w:before="0" w:after="0"/>
        <w:ind w:firstLine="720"/>
      </w:pPr>
      <w:r w:rsidRPr="00DE0859">
        <w:t xml:space="preserve">- carburants (hydrocarbures liquides et liquéfiés      </w:t>
      </w:r>
    </w:p>
    <w:p w14:paraId="2A9752CC" w14:textId="77777777" w:rsidR="0094030B" w:rsidRPr="00DE0859" w:rsidRDefault="0094030B" w:rsidP="008221DD">
      <w:pPr>
        <w:spacing w:before="0" w:after="0"/>
      </w:pPr>
      <w:r w:rsidRPr="00DE0859">
        <w:rPr>
          <w:b/>
        </w:rPr>
        <w:t>RISQUES</w:t>
      </w:r>
      <w:r w:rsidRPr="00DE0859">
        <w:t xml:space="preserve"> : </w:t>
      </w:r>
      <w:r w:rsidRPr="00DE0859">
        <w:tab/>
      </w:r>
    </w:p>
    <w:p w14:paraId="0A50350E" w14:textId="77777777" w:rsidR="0094030B" w:rsidRPr="00DE0859" w:rsidRDefault="0094030B" w:rsidP="008221DD">
      <w:pPr>
        <w:spacing w:before="0" w:after="0"/>
        <w:ind w:left="720"/>
      </w:pPr>
      <w:r w:rsidRPr="00DE0859">
        <w:t xml:space="preserve">- Explosion </w:t>
      </w:r>
    </w:p>
    <w:p w14:paraId="420FFE80" w14:textId="77777777" w:rsidR="0094030B" w:rsidRPr="00DE0859" w:rsidRDefault="0094030B" w:rsidP="008221DD">
      <w:pPr>
        <w:spacing w:before="0" w:after="0"/>
        <w:ind w:left="720"/>
      </w:pPr>
      <w:r w:rsidRPr="00DE0859">
        <w:t xml:space="preserve">- Asphyxie </w:t>
      </w:r>
    </w:p>
    <w:p w14:paraId="7AA358FA" w14:textId="77777777" w:rsidR="0094030B" w:rsidRPr="00DE0859" w:rsidRDefault="0094030B" w:rsidP="008221DD">
      <w:pPr>
        <w:spacing w:before="0" w:after="0"/>
        <w:ind w:left="720"/>
      </w:pPr>
      <w:r w:rsidRPr="00DE0859">
        <w:t xml:space="preserve">- Incendie / Brûlure  </w:t>
      </w:r>
    </w:p>
    <w:p w14:paraId="67995EE9" w14:textId="77777777" w:rsidR="0094030B" w:rsidRPr="00DE0859" w:rsidRDefault="0094030B" w:rsidP="008221DD">
      <w:pPr>
        <w:spacing w:before="0" w:after="0"/>
        <w:ind w:left="720"/>
      </w:pPr>
      <w:r w:rsidRPr="00DE0859">
        <w:t>- Intoxication</w:t>
      </w:r>
    </w:p>
    <w:p w14:paraId="01DB06A9" w14:textId="77777777" w:rsidR="0094030B" w:rsidRPr="00DE0859" w:rsidRDefault="0094030B" w:rsidP="008221DD">
      <w:pPr>
        <w:spacing w:before="0" w:after="0"/>
        <w:ind w:left="720"/>
      </w:pPr>
      <w:r w:rsidRPr="00DE0859">
        <w:t>- Pollution</w:t>
      </w:r>
    </w:p>
    <w:p w14:paraId="4A9B3818" w14:textId="77777777" w:rsidR="0094030B" w:rsidRPr="00DE0859" w:rsidRDefault="0094030B" w:rsidP="008221DD">
      <w:pPr>
        <w:spacing w:before="0" w:after="0"/>
      </w:pPr>
      <w:r w:rsidRPr="00DE0859">
        <w:rPr>
          <w:b/>
        </w:rPr>
        <w:t>ACTIONS PREVENTIVES</w:t>
      </w:r>
      <w:r w:rsidRPr="00DE0859">
        <w:t> </w:t>
      </w:r>
    </w:p>
    <w:p w14:paraId="3FC3BB20" w14:textId="3F2826E7" w:rsidR="0094030B" w:rsidRPr="00DE0859" w:rsidRDefault="0094030B" w:rsidP="008221DD">
      <w:pPr>
        <w:spacing w:before="0" w:after="0"/>
        <w:ind w:left="720"/>
      </w:pPr>
      <w:r w:rsidRPr="00DE0859">
        <w:t xml:space="preserve">- Respect des règles de sécurité </w:t>
      </w:r>
      <w:r w:rsidR="00896107" w:rsidRPr="00DE0859">
        <w:t>et d’environnement</w:t>
      </w:r>
    </w:p>
    <w:p w14:paraId="52EE9344" w14:textId="77777777" w:rsidR="0094030B" w:rsidRPr="00DE0859" w:rsidRDefault="0094030B" w:rsidP="008221DD">
      <w:pPr>
        <w:spacing w:before="0" w:after="0"/>
        <w:ind w:left="720"/>
      </w:pPr>
      <w:r w:rsidRPr="00DE0859">
        <w:t>- Port obligatoire des EPI</w:t>
      </w:r>
      <w:r w:rsidRPr="00DE0859">
        <w:tab/>
      </w:r>
    </w:p>
    <w:p w14:paraId="25946CF9" w14:textId="77777777" w:rsidR="0094030B" w:rsidRPr="00DE0859" w:rsidRDefault="0094030B" w:rsidP="008221DD">
      <w:pPr>
        <w:spacing w:before="0" w:after="0"/>
        <w:ind w:left="720"/>
      </w:pPr>
      <w:r w:rsidRPr="00DE0859">
        <w:t>- Accès au dépôt et aux documents sur autorisation du Responsable du site</w:t>
      </w:r>
    </w:p>
    <w:p w14:paraId="4A255B0E" w14:textId="77777777" w:rsidR="0094030B" w:rsidRPr="00DE0859" w:rsidRDefault="0094030B" w:rsidP="008221DD">
      <w:pPr>
        <w:spacing w:before="0" w:after="0"/>
        <w:ind w:left="720"/>
      </w:pPr>
      <w:r w:rsidRPr="00DE0859">
        <w:t>- Interdiction de fumer sur le site</w:t>
      </w:r>
    </w:p>
    <w:p w14:paraId="162316AF" w14:textId="77777777" w:rsidR="0094030B" w:rsidRPr="00DE0859" w:rsidRDefault="0094030B" w:rsidP="008221DD">
      <w:pPr>
        <w:spacing w:before="0" w:after="0"/>
        <w:ind w:left="720"/>
      </w:pPr>
      <w:r w:rsidRPr="00DE0859">
        <w:t>- Interdiction d’utiliser un téléphone portable</w:t>
      </w:r>
    </w:p>
    <w:p w14:paraId="5B29EEF2" w14:textId="77777777" w:rsidR="0094030B" w:rsidRPr="00DE0859" w:rsidRDefault="0094030B" w:rsidP="008221DD">
      <w:pPr>
        <w:spacing w:before="0" w:after="0"/>
        <w:ind w:left="720"/>
      </w:pPr>
      <w:r w:rsidRPr="00DE0859">
        <w:t>- Interdiction de porter des chaussures ferrées</w:t>
      </w:r>
    </w:p>
    <w:p w14:paraId="72C09CAB" w14:textId="3172204D" w:rsidR="0094030B" w:rsidRPr="00DE0859" w:rsidRDefault="0094030B" w:rsidP="008221DD">
      <w:pPr>
        <w:spacing w:before="0" w:after="0"/>
        <w:ind w:left="720"/>
      </w:pPr>
      <w:r w:rsidRPr="00DE0859">
        <w:t>- Elaboration d’un mode opératoire des travaux</w:t>
      </w:r>
    </w:p>
    <w:p w14:paraId="024DF2CF" w14:textId="77777777" w:rsidR="008221DD" w:rsidRPr="00DE0859" w:rsidRDefault="008221DD" w:rsidP="008221DD">
      <w:pPr>
        <w:spacing w:before="0" w:after="0"/>
      </w:pPr>
    </w:p>
    <w:p w14:paraId="62473565" w14:textId="77777777" w:rsidR="0094030B" w:rsidRPr="00DE0859" w:rsidRDefault="0094030B" w:rsidP="008221DD">
      <w:pPr>
        <w:spacing w:before="0" w:after="0"/>
        <w:rPr>
          <w:b/>
        </w:rPr>
      </w:pPr>
      <w:r w:rsidRPr="00DE0859">
        <w:rPr>
          <w:b/>
        </w:rPr>
        <w:t xml:space="preserve">IX. CONNAISSANCE DES LIEUX ET CONDITIONS GENERALES DES PRESTATIONS </w:t>
      </w:r>
    </w:p>
    <w:p w14:paraId="60D84579" w14:textId="77777777" w:rsidR="0094030B" w:rsidRPr="00DE0859" w:rsidRDefault="0094030B" w:rsidP="008221DD">
      <w:pPr>
        <w:spacing w:before="0" w:after="0"/>
      </w:pPr>
      <w:r w:rsidRPr="00DE0859">
        <w:t>L’entreprise a visité et examiné l’emplacement des Prestations et les environs, et a pris connaissance avant la remise de son offre des caractéristiques techniques des installations, de l’emprise, de la nature des Prestations à exécuter, des voies et moyens d’accès aux sites, des documents nécessaires, et aussi :</w:t>
      </w:r>
    </w:p>
    <w:p w14:paraId="63EE0E5E" w14:textId="77777777" w:rsidR="0094030B" w:rsidRPr="00DE0859" w:rsidRDefault="0094030B" w:rsidP="00770916">
      <w:pPr>
        <w:numPr>
          <w:ilvl w:val="0"/>
          <w:numId w:val="34"/>
        </w:numPr>
        <w:spacing w:before="0" w:after="0"/>
      </w:pPr>
      <w:r w:rsidRPr="00DE0859">
        <w:t>Des conditions générales d’exécution des Prestations, en particulier, des préparations nécessitées par ceux-ci ;</w:t>
      </w:r>
    </w:p>
    <w:p w14:paraId="3EAA1D11" w14:textId="77777777" w:rsidR="0094030B" w:rsidRPr="00DE0859" w:rsidRDefault="0094030B" w:rsidP="00770916">
      <w:pPr>
        <w:numPr>
          <w:ilvl w:val="0"/>
          <w:numId w:val="34"/>
        </w:numPr>
        <w:spacing w:before="0" w:after="0"/>
      </w:pPr>
      <w:r w:rsidRPr="00DE0859">
        <w:lastRenderedPageBreak/>
        <w:t>Des conditions physiques propres à l’emplacement des sites ;</w:t>
      </w:r>
    </w:p>
    <w:p w14:paraId="1F29E4C1" w14:textId="77777777" w:rsidR="0094030B" w:rsidRPr="00DE0859" w:rsidRDefault="0094030B" w:rsidP="00770916">
      <w:pPr>
        <w:numPr>
          <w:ilvl w:val="0"/>
          <w:numId w:val="34"/>
        </w:numPr>
        <w:spacing w:before="0" w:after="0"/>
      </w:pPr>
      <w:r w:rsidRPr="00DE0859">
        <w:t>Des circonstances météorologiques et sismiques locales, normales et exceptionnelles et leurs conséquences ;</w:t>
      </w:r>
    </w:p>
    <w:p w14:paraId="25396FD8" w14:textId="77777777" w:rsidR="0094030B" w:rsidRPr="00DE0859" w:rsidRDefault="0094030B" w:rsidP="00770916">
      <w:pPr>
        <w:numPr>
          <w:ilvl w:val="0"/>
          <w:numId w:val="34"/>
        </w:numPr>
        <w:spacing w:before="0" w:after="0"/>
      </w:pPr>
      <w:r w:rsidRPr="00DE0859">
        <w:t>De se conformer à toutes les prescriptions légales, réglementaires et techniques de sécurité en vigueur dans les dépôts d’hydrocarbures, et en particulier sur les installations qui seront en activité permanente ;</w:t>
      </w:r>
    </w:p>
    <w:p w14:paraId="27847FFF" w14:textId="77777777" w:rsidR="0094030B" w:rsidRPr="00DE0859" w:rsidRDefault="0094030B" w:rsidP="00770916">
      <w:pPr>
        <w:numPr>
          <w:ilvl w:val="0"/>
          <w:numId w:val="34"/>
        </w:numPr>
        <w:spacing w:before="0" w:after="0"/>
      </w:pPr>
      <w:r w:rsidRPr="00DE0859">
        <w:t>De se conformer au plan d’hygiène, sécurité et règlement de site pour la discipline et la sécurité du personnel ;</w:t>
      </w:r>
    </w:p>
    <w:p w14:paraId="212F1AE7" w14:textId="77777777" w:rsidR="0094030B" w:rsidRPr="00DE0859" w:rsidRDefault="0094030B" w:rsidP="00770916">
      <w:pPr>
        <w:numPr>
          <w:ilvl w:val="0"/>
          <w:numId w:val="34"/>
        </w:numPr>
        <w:spacing w:before="0" w:after="0"/>
      </w:pPr>
      <w:r w:rsidRPr="00DE0859">
        <w:t>Des moyens de communication, de transport, des possibilités de fourniture en eau électricité, carburant ;</w:t>
      </w:r>
    </w:p>
    <w:p w14:paraId="2727CB6A" w14:textId="77777777" w:rsidR="0094030B" w:rsidRPr="00DE0859" w:rsidRDefault="0094030B" w:rsidP="00770916">
      <w:pPr>
        <w:numPr>
          <w:ilvl w:val="0"/>
          <w:numId w:val="34"/>
        </w:numPr>
        <w:spacing w:before="0" w:after="0"/>
      </w:pPr>
      <w:r w:rsidRPr="00DE0859">
        <w:t>De la disponibilité en main-d’œuvre suffisamment qualifiée ;</w:t>
      </w:r>
    </w:p>
    <w:p w14:paraId="3CB35D87" w14:textId="77777777" w:rsidR="0094030B" w:rsidRPr="00DE0859" w:rsidRDefault="0094030B" w:rsidP="00770916">
      <w:pPr>
        <w:numPr>
          <w:ilvl w:val="0"/>
          <w:numId w:val="34"/>
        </w:numPr>
        <w:spacing w:before="0" w:after="0"/>
      </w:pPr>
      <w:r w:rsidRPr="00DE0859">
        <w:t>De toutes les contraintes résultant de la législation sociale, du régime fiscal et douanier qui lui sont applicables ;</w:t>
      </w:r>
    </w:p>
    <w:p w14:paraId="4817CA7A" w14:textId="77777777" w:rsidR="0094030B" w:rsidRPr="00DE0859" w:rsidRDefault="0094030B" w:rsidP="00770916">
      <w:pPr>
        <w:numPr>
          <w:ilvl w:val="0"/>
          <w:numId w:val="34"/>
        </w:numPr>
        <w:spacing w:before="0" w:after="0"/>
      </w:pPr>
      <w:r w:rsidRPr="00DE0859">
        <w:t>De l’éventuelle présence à proximité, d’autres entreprises travaillant également, par Marchés distincts, à la réalisation d’autres Prestations ;</w:t>
      </w:r>
    </w:p>
    <w:p w14:paraId="53BF7A45" w14:textId="77777777" w:rsidR="0094030B" w:rsidRPr="00DE0859" w:rsidRDefault="0094030B" w:rsidP="00770916">
      <w:pPr>
        <w:numPr>
          <w:ilvl w:val="0"/>
          <w:numId w:val="34"/>
        </w:numPr>
        <w:spacing w:before="0" w:after="0"/>
      </w:pPr>
      <w:r w:rsidRPr="00DE0859">
        <w:t>Et d’une manière générale, il s’est procuré toutes les informations concernant les risques, aléas et circonstances susceptibles d’influencer les conditions d’exécution des Prestations ou leurs prix et sera rémunéré dans le cadre de l’exécution de ces Prestations.</w:t>
      </w:r>
    </w:p>
    <w:p w14:paraId="73C27BA2" w14:textId="77777777" w:rsidR="0094030B" w:rsidRPr="00DE0859" w:rsidRDefault="0094030B" w:rsidP="008221DD">
      <w:pPr>
        <w:spacing w:before="0" w:after="0"/>
      </w:pPr>
      <w:r w:rsidRPr="00DE0859">
        <w:t>Le Prestataire sera seul et pleinement responsable des accidents et dommages de toute nature qui adviendraient, lors des Prestations, à son personnel, à des tiers et à son matériel, au cours de l’exécution du présent Marché.</w:t>
      </w:r>
    </w:p>
    <w:p w14:paraId="070DFC80" w14:textId="03689198" w:rsidR="0094030B" w:rsidRPr="00DE0859" w:rsidRDefault="0094030B" w:rsidP="008221DD">
      <w:pPr>
        <w:spacing w:before="0" w:after="0"/>
      </w:pPr>
      <w:r w:rsidRPr="00DE0859">
        <w:t>A ce titre, il ne pourra se prévaloir d’aucune erreur, omission ou imprécision des documents contractuels. Il réglera le cas échéant, les dommages sans intervention de la SCDP.</w:t>
      </w:r>
    </w:p>
    <w:p w14:paraId="5DA63602" w14:textId="77777777" w:rsidR="008221DD" w:rsidRPr="00DE0859" w:rsidRDefault="008221DD" w:rsidP="008221DD">
      <w:pPr>
        <w:spacing w:before="0" w:after="0"/>
      </w:pPr>
    </w:p>
    <w:p w14:paraId="3E9C7DB6" w14:textId="77777777" w:rsidR="0094030B" w:rsidRPr="00DE0859" w:rsidRDefault="0094030B" w:rsidP="008221DD">
      <w:pPr>
        <w:spacing w:before="0" w:after="0"/>
        <w:rPr>
          <w:b/>
        </w:rPr>
      </w:pPr>
      <w:r w:rsidRPr="00DE0859">
        <w:rPr>
          <w:b/>
        </w:rPr>
        <w:t>X. SOUS-TRAITANCE</w:t>
      </w:r>
      <w:r w:rsidR="00A648DA" w:rsidRPr="00DE0859">
        <w:rPr>
          <w:b/>
        </w:rPr>
        <w:t xml:space="preserve"> </w:t>
      </w:r>
      <w:r w:rsidRPr="00DE0859">
        <w:rPr>
          <w:b/>
        </w:rPr>
        <w:t xml:space="preserve"> </w:t>
      </w:r>
    </w:p>
    <w:p w14:paraId="6A613F08" w14:textId="036BE162" w:rsidR="008221DD" w:rsidRPr="00DE0859" w:rsidRDefault="00F500C1" w:rsidP="008221DD">
      <w:pPr>
        <w:spacing w:before="0" w:after="0"/>
      </w:pPr>
      <w:r w:rsidRPr="00DE0859">
        <w:t>(Sans objet)</w:t>
      </w:r>
    </w:p>
    <w:p w14:paraId="5CB21792" w14:textId="77777777" w:rsidR="00C27671" w:rsidRPr="00DE0859" w:rsidRDefault="00C27671" w:rsidP="008221DD">
      <w:pPr>
        <w:spacing w:before="0" w:after="0"/>
      </w:pPr>
    </w:p>
    <w:p w14:paraId="4A7A594A" w14:textId="77777777" w:rsidR="0094030B" w:rsidRPr="00DE0859" w:rsidRDefault="0094030B" w:rsidP="008221DD">
      <w:pPr>
        <w:spacing w:before="0" w:after="0"/>
        <w:rPr>
          <w:b/>
        </w:rPr>
      </w:pPr>
      <w:r w:rsidRPr="00DE0859">
        <w:rPr>
          <w:b/>
        </w:rPr>
        <w:t xml:space="preserve">XI. VARIATION DANS LA MASSE DES PRESTATIONS </w:t>
      </w:r>
    </w:p>
    <w:p w14:paraId="52C03FCD" w14:textId="77777777" w:rsidR="0094030B" w:rsidRPr="00DE0859" w:rsidRDefault="0094030B" w:rsidP="008221DD">
      <w:pPr>
        <w:spacing w:before="0" w:after="0"/>
      </w:pPr>
      <w:r w:rsidRPr="00DE0859">
        <w:t>Dans la limite de VINGT POUR CENT (20%) en plus ou moins des quantités relatives à l’ensemble des prix du bordereau ainsi que de la masse totale des Prestations prévus dans la présente Marché, la SCDP a toute latitude pour apporter les modifications jugées nécessaires à tout ou partie des Prestations sans que le Prestataire puisse prétendre à une quelconque indemnisation ou une modification des prix du bordereau.</w:t>
      </w:r>
    </w:p>
    <w:p w14:paraId="345C8619" w14:textId="2FBC040D" w:rsidR="0094030B" w:rsidRPr="00DE0859" w:rsidRDefault="0094030B" w:rsidP="008221DD">
      <w:pPr>
        <w:spacing w:before="0" w:after="0"/>
      </w:pPr>
      <w:r w:rsidRPr="00DE0859">
        <w:t xml:space="preserve">Aucune prestation supplémentaire ne pourra être exécutée par le Prestataire s’il n’a fait l’objet d’un </w:t>
      </w:r>
      <w:r w:rsidR="00D57B69" w:rsidRPr="00DE0859">
        <w:t>Ordre de Service</w:t>
      </w:r>
      <w:r w:rsidRPr="00DE0859">
        <w:t xml:space="preserve"> signé par le chef de service le prescrivant explicitement. Il sera fait application des prix unitaires du bordereau en annexe.</w:t>
      </w:r>
    </w:p>
    <w:p w14:paraId="5AF44103" w14:textId="77777777" w:rsidR="008221DD" w:rsidRPr="00DE0859" w:rsidRDefault="008221DD" w:rsidP="008221DD">
      <w:pPr>
        <w:spacing w:before="0" w:after="0"/>
      </w:pPr>
    </w:p>
    <w:p w14:paraId="5C9132C4" w14:textId="77777777" w:rsidR="0094030B" w:rsidRPr="00DE0859" w:rsidRDefault="0094030B" w:rsidP="008221DD">
      <w:pPr>
        <w:spacing w:before="0" w:after="0"/>
        <w:rPr>
          <w:b/>
        </w:rPr>
      </w:pPr>
      <w:r w:rsidRPr="00DE0859">
        <w:rPr>
          <w:b/>
        </w:rPr>
        <w:t xml:space="preserve">XII. ROLE ET RESPONSABILITE DU PRESTATAIRE </w:t>
      </w:r>
    </w:p>
    <w:p w14:paraId="49556032" w14:textId="1CC84817" w:rsidR="0094030B" w:rsidRPr="00DE0859" w:rsidRDefault="0094030B" w:rsidP="008221DD">
      <w:pPr>
        <w:spacing w:before="0" w:after="0"/>
      </w:pPr>
      <w:r w:rsidRPr="00DE0859">
        <w:t xml:space="preserve">Le Prestataire est responsable vis-à-vis de la SCDP des documents d’exécution, de préparation, de l’organisation et de la conduite des Prestations, de la </w:t>
      </w:r>
      <w:r w:rsidR="00896107" w:rsidRPr="00DE0859">
        <w:t>qualité des</w:t>
      </w:r>
      <w:r w:rsidRPr="00DE0859">
        <w:t xml:space="preserve"> méthodes employés par elle, de leur parfaite adaptation aux besoins des Prestations et de la bonne exécution des Prestations.</w:t>
      </w:r>
    </w:p>
    <w:p w14:paraId="6B583394" w14:textId="77777777" w:rsidR="0094030B" w:rsidRPr="00DE0859" w:rsidRDefault="0094030B" w:rsidP="008221DD">
      <w:pPr>
        <w:spacing w:before="0" w:after="0"/>
      </w:pPr>
      <w:r w:rsidRPr="00DE0859">
        <w:t>Les activités seront exécutées conformément aux plans et spécifications techniques notifiés et aux ordres de service selon les règles de l’art, les techniques et pratiques en usage.</w:t>
      </w:r>
    </w:p>
    <w:p w14:paraId="31BFB7AB" w14:textId="77777777" w:rsidR="0094030B" w:rsidRPr="00DE0859" w:rsidRDefault="0094030B" w:rsidP="008221DD">
      <w:pPr>
        <w:spacing w:before="0" w:after="0"/>
      </w:pPr>
      <w:r w:rsidRPr="00DE0859">
        <w:t xml:space="preserve">A cet effet, le Prestataire devra prendre toutes les mesures et fournir tous les moyens nécessaires, et notamment effectuer tous les calculs, essais ou analyses, déterminer, choisir et </w:t>
      </w:r>
      <w:r w:rsidRPr="00DE0859">
        <w:lastRenderedPageBreak/>
        <w:t>acheter tous les matériaux, outillages et fournitures nécessaires et engager tout le personnel qualifié.</w:t>
      </w:r>
    </w:p>
    <w:p w14:paraId="22F5DB30" w14:textId="77777777" w:rsidR="0094030B" w:rsidRPr="00DE0859" w:rsidRDefault="0094030B" w:rsidP="008221DD">
      <w:pPr>
        <w:spacing w:before="0" w:after="0"/>
      </w:pPr>
      <w:r w:rsidRPr="00DE0859">
        <w:t>Le Prestataire reste responsable de la totalité des Prestations, y compris des interventions des sous-traitants agréés. Il lui appartient en outre de s’assurer des conditions d’intervention des fournisseurs, des sous-traitants dont le concours lui est nécessaire, leur intervention en temps utile sous sa direction et de la bonne exécution des ordres donnés par l’Ingénieur.</w:t>
      </w:r>
    </w:p>
    <w:p w14:paraId="4CE67F87" w14:textId="676EE535" w:rsidR="0094030B" w:rsidRPr="00DE0859" w:rsidRDefault="0094030B" w:rsidP="008221DD">
      <w:pPr>
        <w:spacing w:before="0" w:after="0"/>
      </w:pPr>
      <w:r w:rsidRPr="00DE0859">
        <w:t>Le Prestataire devra tenir constamment à jour un chronogramme d’avancement des Prestations, et en communiquer TROIS (03) exemplaires à l’Ingénieur de contrôle à chaque début de mois.</w:t>
      </w:r>
    </w:p>
    <w:p w14:paraId="245C0948" w14:textId="77777777" w:rsidR="008221DD" w:rsidRPr="00DE0859" w:rsidRDefault="008221DD" w:rsidP="008221DD">
      <w:pPr>
        <w:spacing w:before="0" w:after="0"/>
      </w:pPr>
    </w:p>
    <w:p w14:paraId="41B735A2" w14:textId="77777777" w:rsidR="0094030B" w:rsidRPr="00DE0859" w:rsidRDefault="0094030B" w:rsidP="008221DD">
      <w:pPr>
        <w:spacing w:before="0" w:after="0"/>
        <w:rPr>
          <w:b/>
        </w:rPr>
      </w:pPr>
      <w:r w:rsidRPr="00DE0859">
        <w:rPr>
          <w:b/>
        </w:rPr>
        <w:t xml:space="preserve">XIII. MATERIEL ET PERSONNEL A METTRE EN PLACE </w:t>
      </w:r>
    </w:p>
    <w:p w14:paraId="2C916EA8" w14:textId="77777777" w:rsidR="0094030B" w:rsidRPr="00DE0859" w:rsidRDefault="0094030B" w:rsidP="008221DD">
      <w:pPr>
        <w:spacing w:before="0" w:after="0"/>
      </w:pPr>
      <w:r w:rsidRPr="00DE0859">
        <w:t>Le Prestataire s’engage à mettre sur le site tout le matériel nécessaire pour la bonne exécution des Prestations suivant les règles de l’art et d’après les conditions du cahier de charges.</w:t>
      </w:r>
    </w:p>
    <w:p w14:paraId="624EDE99" w14:textId="77777777" w:rsidR="0094030B" w:rsidRPr="00DE0859" w:rsidRDefault="0094030B" w:rsidP="008221DD">
      <w:pPr>
        <w:spacing w:before="0" w:after="0"/>
      </w:pPr>
      <w:r w:rsidRPr="00DE0859">
        <w:t xml:space="preserve">Une liste complète de ce matériel avec nom, désignation, provenance, âge, et marque que l’entreprise se propose d’utiliser, devra être soumise pour approbation à l’Ingénieur, dans un délai de </w:t>
      </w:r>
      <w:r w:rsidRPr="00DE0859">
        <w:rPr>
          <w:b/>
          <w:u w:val="single"/>
        </w:rPr>
        <w:t>Quarante-huit (48) heures</w:t>
      </w:r>
      <w:r w:rsidRPr="00DE0859">
        <w:t xml:space="preserve"> à compter de la notification de l’</w:t>
      </w:r>
      <w:r w:rsidR="00D57B69" w:rsidRPr="00DE0859">
        <w:t>Ordre de Service</w:t>
      </w:r>
      <w:r w:rsidRPr="00DE0859">
        <w:t xml:space="preserve"> de commencer les activités.</w:t>
      </w:r>
    </w:p>
    <w:p w14:paraId="06BE7CEF" w14:textId="77777777" w:rsidR="0094030B" w:rsidRPr="00DE0859" w:rsidRDefault="0094030B" w:rsidP="008221DD">
      <w:pPr>
        <w:spacing w:before="0" w:after="0"/>
      </w:pPr>
      <w:r w:rsidRPr="00DE0859">
        <w:t>Cette liste sera accompagnée d’une note justificative de l’utilisation prévue du matériel en relation avec les Prestations à exécuter et les délais contractuels. La liste pourra être complétée ou modifiée d’un commun accord.</w:t>
      </w:r>
    </w:p>
    <w:p w14:paraId="54CB9F23" w14:textId="77777777" w:rsidR="0094030B" w:rsidRPr="00DE0859" w:rsidRDefault="0094030B" w:rsidP="008221DD">
      <w:pPr>
        <w:spacing w:before="0" w:after="0"/>
      </w:pPr>
      <w:r w:rsidRPr="00DE0859">
        <w:t xml:space="preserve">De plus, le Prestataire s’engage à soumettre à l’agrément de la SCDP dans un délai de </w:t>
      </w:r>
      <w:r w:rsidRPr="00DE0859">
        <w:rPr>
          <w:b/>
          <w:u w:val="single"/>
        </w:rPr>
        <w:t>Quarante-huit (48) heures</w:t>
      </w:r>
      <w:r w:rsidRPr="00DE0859">
        <w:t xml:space="preserve"> à compter de la notification de l’</w:t>
      </w:r>
      <w:r w:rsidR="00D57B69" w:rsidRPr="00DE0859">
        <w:t>Ordre de Service</w:t>
      </w:r>
      <w:r w:rsidRPr="00DE0859">
        <w:t xml:space="preserve"> de commencer les activités, une liste du personnel (ouvriers qualifiés et cadres) qu’il emploiera sur le site.</w:t>
      </w:r>
    </w:p>
    <w:p w14:paraId="1F60AFD7" w14:textId="773CB4A7" w:rsidR="00896107" w:rsidRPr="00DE0859" w:rsidRDefault="0094030B" w:rsidP="00B86AEF">
      <w:pPr>
        <w:spacing w:before="0" w:after="0"/>
      </w:pPr>
      <w:r w:rsidRPr="00DE0859">
        <w:t>Cette liste indiquera outre les noms des agents, leur qualification et références. Elle sera accompagnée du curriculum vitae de ces agents.</w:t>
      </w:r>
    </w:p>
    <w:p w14:paraId="3EEADE87" w14:textId="1CA253AA" w:rsidR="007A3C19" w:rsidRPr="00DE0859" w:rsidRDefault="007A3C19" w:rsidP="00770916">
      <w:pPr>
        <w:pStyle w:val="Paragraphedeliste"/>
        <w:numPr>
          <w:ilvl w:val="1"/>
          <w:numId w:val="44"/>
        </w:numPr>
        <w:spacing w:after="0"/>
        <w:ind w:left="709"/>
        <w:rPr>
          <w:b/>
          <w:i/>
          <w:iCs/>
          <w:u w:val="single"/>
        </w:rPr>
      </w:pPr>
      <w:r w:rsidRPr="00DE0859">
        <w:rPr>
          <w:b/>
          <w:i/>
          <w:iCs/>
          <w:u w:val="single"/>
        </w:rPr>
        <w:t>Le Matériel spécifique</w:t>
      </w:r>
    </w:p>
    <w:p w14:paraId="5367B530" w14:textId="77777777" w:rsidR="007A3C19" w:rsidRPr="00DE0859" w:rsidRDefault="007A3C19" w:rsidP="00770916">
      <w:pPr>
        <w:pStyle w:val="Paragraphedeliste"/>
        <w:numPr>
          <w:ilvl w:val="0"/>
          <w:numId w:val="26"/>
        </w:numPr>
        <w:spacing w:after="0"/>
        <w:rPr>
          <w:rFonts w:cs="Arial"/>
          <w:color w:val="000000"/>
        </w:rPr>
      </w:pPr>
      <w:r w:rsidRPr="00DE0859">
        <w:rPr>
          <w:u w:val="single"/>
        </w:rPr>
        <w:t>Radios VHF ATEX :</w:t>
      </w:r>
      <w:r w:rsidRPr="00DE0859">
        <w:t xml:space="preserve"> </w:t>
      </w:r>
      <w:r w:rsidRPr="00DE0859">
        <w:rPr>
          <w:rFonts w:cs="Arial"/>
          <w:color w:val="000000"/>
        </w:rPr>
        <w:t xml:space="preserve">1&lt;VHF&lt;5 ; 1&lt;UHF&lt;4 - </w:t>
      </w:r>
      <w:r w:rsidRPr="00DE0859">
        <w:rPr>
          <w:rFonts w:cs="Arial"/>
          <w:color w:val="000000"/>
          <w:lang w:val="fr-CM"/>
        </w:rPr>
        <w:t>IIA : 4W (UHF) / 4W (VHF) ; IIC : 1W</w:t>
      </w:r>
      <w:r w:rsidRPr="00DE0859">
        <w:rPr>
          <w:rFonts w:cs="Arial"/>
          <w:color w:val="000000"/>
        </w:rPr>
        <w:t xml:space="preserve"> - ATEX II 2 G Ex </w:t>
      </w:r>
      <w:proofErr w:type="spellStart"/>
      <w:r w:rsidRPr="00DE0859">
        <w:rPr>
          <w:rFonts w:cs="Arial"/>
          <w:color w:val="000000"/>
        </w:rPr>
        <w:t>ib</w:t>
      </w:r>
      <w:proofErr w:type="spellEnd"/>
      <w:r w:rsidRPr="00DE0859">
        <w:rPr>
          <w:rFonts w:cs="Arial"/>
          <w:color w:val="000000"/>
        </w:rPr>
        <w:t xml:space="preserve"> IIC T4 - 136-174 MHz - IP68, submersible 5m pour 1heure, boitier antichoc - Batterie rechargeable/ Au minimum 12 heures </w:t>
      </w:r>
    </w:p>
    <w:p w14:paraId="4C9ECB9A" w14:textId="698B0549" w:rsidR="007A3C19" w:rsidRPr="00DE0859" w:rsidRDefault="007A3C19" w:rsidP="00770916">
      <w:pPr>
        <w:pStyle w:val="Paragraphedeliste"/>
        <w:numPr>
          <w:ilvl w:val="0"/>
          <w:numId w:val="26"/>
        </w:numPr>
        <w:spacing w:after="0"/>
      </w:pPr>
      <w:r w:rsidRPr="00DE0859">
        <w:rPr>
          <w:u w:val="single"/>
        </w:rPr>
        <w:t>Alarme anti-intrusion</w:t>
      </w:r>
      <w:r w:rsidR="002F503E" w:rsidRPr="00DE0859">
        <w:rPr>
          <w:u w:val="single"/>
        </w:rPr>
        <w:t> type</w:t>
      </w:r>
      <w:r w:rsidRPr="00DE0859">
        <w:rPr>
          <w:u w:val="single"/>
        </w:rPr>
        <w:t xml:space="preserve"> volumétrique</w:t>
      </w:r>
      <w:r w:rsidR="002F503E" w:rsidRPr="00DE0859">
        <w:t xml:space="preserve"> avec</w:t>
      </w:r>
      <w:r w:rsidRPr="00DE0859">
        <w:t xml:space="preserve"> sirène, système d'appel, télécommande, clavier</w:t>
      </w:r>
      <w:r w:rsidR="002F503E" w:rsidRPr="00DE0859">
        <w:t xml:space="preserve"> et reliée à une centrale d’alarme.</w:t>
      </w:r>
    </w:p>
    <w:p w14:paraId="02F5B2A2" w14:textId="1CA9BBEC" w:rsidR="007A3C19" w:rsidRPr="00DE0859" w:rsidRDefault="00093B34" w:rsidP="00770916">
      <w:pPr>
        <w:pStyle w:val="Paragraphedeliste"/>
        <w:numPr>
          <w:ilvl w:val="0"/>
          <w:numId w:val="26"/>
        </w:numPr>
        <w:spacing w:after="0"/>
      </w:pPr>
      <w:r w:rsidRPr="00DE0859">
        <w:t xml:space="preserve">Chiens de garde, </w:t>
      </w:r>
      <w:r w:rsidR="007A3C19" w:rsidRPr="00DE0859">
        <w:t>Sifflets, lampes torche, matraques, etc…</w:t>
      </w:r>
    </w:p>
    <w:p w14:paraId="297C007A" w14:textId="77777777" w:rsidR="008221DD" w:rsidRPr="00DE0859" w:rsidRDefault="008221DD" w:rsidP="008221DD">
      <w:pPr>
        <w:spacing w:before="0" w:after="0"/>
      </w:pPr>
    </w:p>
    <w:p w14:paraId="4A1AAB9F" w14:textId="77777777" w:rsidR="0094030B" w:rsidRPr="00DE0859" w:rsidRDefault="0094030B" w:rsidP="008221DD">
      <w:pPr>
        <w:spacing w:before="0" w:after="0"/>
        <w:rPr>
          <w:b/>
        </w:rPr>
      </w:pPr>
      <w:r w:rsidRPr="00DE0859">
        <w:rPr>
          <w:b/>
        </w:rPr>
        <w:t xml:space="preserve">XIV. REMPLACEMENT DU PERSONNEL D’ENCADREMENT </w:t>
      </w:r>
    </w:p>
    <w:p w14:paraId="7C36D7C3" w14:textId="669AB460" w:rsidR="0094030B" w:rsidRPr="00DE0859" w:rsidRDefault="0094030B" w:rsidP="008221DD">
      <w:pPr>
        <w:spacing w:before="0" w:after="0"/>
      </w:pPr>
      <w:r w:rsidRPr="00DE0859">
        <w:t xml:space="preserve">Si pour une convenance propre, le Prestataire doit remplacer un agent, l’agent en cause ne devra en aucun cas interrompre la continuité les activités. Tous les frais en découlant seront à la charge entière </w:t>
      </w:r>
      <w:r w:rsidR="00A139F7" w:rsidRPr="00DE0859">
        <w:t>du Prestataire</w:t>
      </w:r>
      <w:r w:rsidRPr="00DE0859">
        <w:t>.</w:t>
      </w:r>
    </w:p>
    <w:p w14:paraId="5F004E59" w14:textId="77777777" w:rsidR="0094030B" w:rsidRPr="00DE0859" w:rsidRDefault="0094030B" w:rsidP="008221DD">
      <w:pPr>
        <w:spacing w:before="0" w:after="0"/>
      </w:pPr>
      <w:r w:rsidRPr="00DE0859">
        <w:t>En cas de maladie ou d’accident, le Prestataire devra remplacer sans délai tout agent qui se trouverait empêché d’exécuter les tâches qui lui seront confiées normalement par l’application de la présente Lettre- Commande.</w:t>
      </w:r>
    </w:p>
    <w:p w14:paraId="29CA8593" w14:textId="77777777" w:rsidR="0094030B" w:rsidRPr="00DE0859" w:rsidRDefault="0094030B" w:rsidP="008221DD">
      <w:pPr>
        <w:spacing w:before="0" w:after="0"/>
        <w:rPr>
          <w:b/>
        </w:rPr>
      </w:pPr>
      <w:r w:rsidRPr="00DE0859">
        <w:rPr>
          <w:b/>
        </w:rPr>
        <w:t>Si la SCDP demande le remplacement d’un agent pour faute grave de ce dernier dûment constaté par les deux parties, le Prestataire devra pourvoir à ses frais au remplacement immédiat de l’agent.</w:t>
      </w:r>
    </w:p>
    <w:p w14:paraId="597318B1" w14:textId="77777777" w:rsidR="0094030B" w:rsidRPr="00DE0859" w:rsidRDefault="0094030B" w:rsidP="008221DD">
      <w:pPr>
        <w:spacing w:before="0" w:after="0"/>
      </w:pPr>
      <w:r w:rsidRPr="00DE0859">
        <w:t>Dans les cas de remplacement exposés ci-dessus, la procédure d’agrément par la SCDP reste valable pour l’agent désigné par le Prestataire pour succéder à l’agent remplacé.</w:t>
      </w:r>
    </w:p>
    <w:p w14:paraId="2F87124C" w14:textId="77777777" w:rsidR="0044512B" w:rsidRPr="00DE0859" w:rsidRDefault="0044512B" w:rsidP="008221DD">
      <w:pPr>
        <w:spacing w:before="0" w:after="0"/>
      </w:pPr>
    </w:p>
    <w:p w14:paraId="6BD5B8D6" w14:textId="77777777" w:rsidR="0044512B" w:rsidRPr="00DE0859" w:rsidRDefault="0044512B" w:rsidP="008221DD">
      <w:pPr>
        <w:spacing w:before="0" w:after="0"/>
        <w:sectPr w:rsidR="0044512B" w:rsidRPr="00DE0859" w:rsidSect="00C47A7F">
          <w:footerReference w:type="default" r:id="rId11"/>
          <w:pgSz w:w="11900" w:h="16820"/>
          <w:pgMar w:top="720" w:right="720" w:bottom="720" w:left="720" w:header="720" w:footer="55" w:gutter="567"/>
          <w:cols w:space="720"/>
          <w:docGrid w:linePitch="326"/>
        </w:sectPr>
      </w:pPr>
    </w:p>
    <w:p w14:paraId="0120D1AC" w14:textId="77777777" w:rsidR="0044512B" w:rsidRPr="00DE0859" w:rsidRDefault="0044512B" w:rsidP="008221DD">
      <w:pPr>
        <w:spacing w:before="0" w:after="0"/>
      </w:pPr>
    </w:p>
    <w:p w14:paraId="63186490" w14:textId="77777777" w:rsidR="0060412E" w:rsidRPr="00DE0859" w:rsidRDefault="0060412E" w:rsidP="008221DD">
      <w:pPr>
        <w:spacing w:before="0" w:after="0"/>
      </w:pPr>
    </w:p>
    <w:p w14:paraId="39D6C12E" w14:textId="77777777" w:rsidR="0044512B" w:rsidRPr="00DE0859" w:rsidRDefault="0044512B" w:rsidP="002651E7"/>
    <w:p w14:paraId="7EBDD0FB" w14:textId="77777777" w:rsidR="0044512B" w:rsidRPr="00DE0859" w:rsidRDefault="0044512B" w:rsidP="002651E7"/>
    <w:p w14:paraId="53073421" w14:textId="77777777" w:rsidR="0044512B" w:rsidRPr="00DE0859" w:rsidRDefault="0044512B" w:rsidP="002651E7"/>
    <w:p w14:paraId="5667B512" w14:textId="77777777" w:rsidR="0060412E" w:rsidRPr="00DE0859" w:rsidRDefault="0060412E" w:rsidP="002651E7"/>
    <w:p w14:paraId="639A60A2" w14:textId="77777777" w:rsidR="0060412E" w:rsidRPr="00DE0859" w:rsidRDefault="0060412E" w:rsidP="002651E7"/>
    <w:p w14:paraId="347A12AD" w14:textId="77777777" w:rsidR="0060412E" w:rsidRPr="00DE0859" w:rsidRDefault="0060412E" w:rsidP="002651E7"/>
    <w:p w14:paraId="4A2B38EF" w14:textId="77777777" w:rsidR="0060412E" w:rsidRPr="00DE0859" w:rsidRDefault="0060412E" w:rsidP="002651E7"/>
    <w:p w14:paraId="77340A9A" w14:textId="77777777" w:rsidR="0060412E" w:rsidRPr="00DE0859" w:rsidRDefault="0060412E" w:rsidP="002651E7"/>
    <w:p w14:paraId="2287B7B9" w14:textId="77777777" w:rsidR="0060412E" w:rsidRPr="00DE0859" w:rsidRDefault="0060412E" w:rsidP="002651E7"/>
    <w:p w14:paraId="4B9FFEC3" w14:textId="77777777" w:rsidR="0060412E" w:rsidRPr="00DE0859" w:rsidRDefault="0060412E" w:rsidP="002651E7"/>
    <w:p w14:paraId="5E5AF878" w14:textId="7E5858A0" w:rsidR="0060412E" w:rsidRPr="00DE0859" w:rsidRDefault="0060412E" w:rsidP="002651E7"/>
    <w:p w14:paraId="1E4CF8D9" w14:textId="09F36717" w:rsidR="00013DDA" w:rsidRPr="00DE0859" w:rsidRDefault="00013DDA" w:rsidP="002651E7"/>
    <w:p w14:paraId="59C6910E" w14:textId="31B7ACAA" w:rsidR="00013DDA" w:rsidRPr="00DE0859" w:rsidRDefault="00013DDA" w:rsidP="002651E7"/>
    <w:p w14:paraId="6E67C2C8" w14:textId="1DA8685F" w:rsidR="00013DDA" w:rsidRPr="00DE0859" w:rsidRDefault="00013DDA" w:rsidP="002651E7"/>
    <w:p w14:paraId="60B8C5C6" w14:textId="2B881ECA" w:rsidR="00013DDA" w:rsidRPr="00DE0859" w:rsidRDefault="00013DDA" w:rsidP="002651E7"/>
    <w:p w14:paraId="2011E767" w14:textId="69E720D9" w:rsidR="00013DDA" w:rsidRPr="00DE0859" w:rsidRDefault="00013DDA" w:rsidP="002651E7"/>
    <w:p w14:paraId="62E41B24" w14:textId="63F22D03" w:rsidR="00013DDA" w:rsidRPr="00DE0859" w:rsidRDefault="00013DDA" w:rsidP="002651E7"/>
    <w:p w14:paraId="5CB5AC5F" w14:textId="40A2A203" w:rsidR="00013DDA" w:rsidRPr="00DE0859" w:rsidRDefault="00013DDA" w:rsidP="002651E7"/>
    <w:p w14:paraId="3A2E1D57" w14:textId="16285AB0" w:rsidR="00013DDA" w:rsidRPr="00DE0859" w:rsidRDefault="00013DDA" w:rsidP="002651E7"/>
    <w:p w14:paraId="252BE1BD" w14:textId="1F7FD44C" w:rsidR="00013DDA" w:rsidRPr="00DE0859" w:rsidRDefault="00013DDA" w:rsidP="002651E7"/>
    <w:p w14:paraId="060029C6" w14:textId="4F4F5351" w:rsidR="00013DDA" w:rsidRPr="00DE0859" w:rsidRDefault="00013DDA" w:rsidP="002651E7"/>
    <w:p w14:paraId="313C21B8" w14:textId="6AE65AC5" w:rsidR="00013DDA" w:rsidRPr="00DE0859" w:rsidRDefault="00013DDA" w:rsidP="002651E7"/>
    <w:p w14:paraId="223529FC" w14:textId="6C986A1B" w:rsidR="00013DDA" w:rsidRPr="00DE0859" w:rsidRDefault="00013DDA" w:rsidP="002651E7"/>
    <w:p w14:paraId="2E2B8B8A" w14:textId="5794FF2E" w:rsidR="00013DDA" w:rsidRPr="00DE0859" w:rsidRDefault="00013DDA" w:rsidP="002651E7"/>
    <w:p w14:paraId="0A0E5D95" w14:textId="6428D6BF" w:rsidR="00013DDA" w:rsidRPr="00DE0859" w:rsidRDefault="00013DDA" w:rsidP="002651E7"/>
    <w:p w14:paraId="0DC35161" w14:textId="1915B09C" w:rsidR="00013DDA" w:rsidRPr="00DE0859" w:rsidRDefault="00013DDA" w:rsidP="002651E7"/>
    <w:p w14:paraId="70251740" w14:textId="59F9F67F" w:rsidR="00013DDA" w:rsidRPr="00DE0859" w:rsidRDefault="00013DDA" w:rsidP="002651E7"/>
    <w:p w14:paraId="7EF826DD" w14:textId="10F7F089" w:rsidR="00013DDA" w:rsidRPr="00DE0859" w:rsidRDefault="00013DDA" w:rsidP="002651E7"/>
    <w:p w14:paraId="12D3822D" w14:textId="5735B9FC" w:rsidR="00013DDA" w:rsidRPr="00DE0859" w:rsidRDefault="00013DDA" w:rsidP="002651E7"/>
    <w:p w14:paraId="432CD6E2" w14:textId="77777777" w:rsidR="00013DDA" w:rsidRPr="00DE0859" w:rsidRDefault="00013DDA" w:rsidP="002651E7"/>
    <w:p w14:paraId="62FAFB38" w14:textId="77777777" w:rsidR="0060412E" w:rsidRDefault="0060412E" w:rsidP="002651E7"/>
    <w:p w14:paraId="30D7DA42" w14:textId="77777777" w:rsidR="00BF548D" w:rsidRDefault="00BF548D" w:rsidP="002651E7"/>
    <w:p w14:paraId="2C060C53" w14:textId="77777777" w:rsidR="00BF548D" w:rsidRDefault="00BF548D" w:rsidP="002651E7"/>
    <w:p w14:paraId="4D3729B5" w14:textId="77777777" w:rsidR="00BF548D" w:rsidRDefault="00BF548D" w:rsidP="002651E7"/>
    <w:p w14:paraId="19239242" w14:textId="77777777" w:rsidR="00BF548D" w:rsidRDefault="00BF548D" w:rsidP="002651E7"/>
    <w:p w14:paraId="360749C4" w14:textId="77777777" w:rsidR="00BF548D" w:rsidRPr="00DE0859" w:rsidRDefault="00BF548D" w:rsidP="002651E7"/>
    <w:p w14:paraId="51847533" w14:textId="77777777" w:rsidR="0060412E" w:rsidRPr="00BF548D" w:rsidRDefault="004F476B" w:rsidP="002651E7">
      <w:pPr>
        <w:pStyle w:val="En-tte"/>
        <w:rPr>
          <w:sz w:val="40"/>
          <w:szCs w:val="40"/>
        </w:rPr>
      </w:pPr>
      <w:bookmarkStart w:id="131" w:name="_Toc4000554"/>
      <w:bookmarkStart w:id="132" w:name="_Toc4000716"/>
      <w:bookmarkStart w:id="133" w:name="_Toc4017534"/>
      <w:bookmarkStart w:id="134" w:name="_Toc5814066"/>
      <w:r w:rsidRPr="00BF548D">
        <w:rPr>
          <w:sz w:val="40"/>
          <w:szCs w:val="40"/>
        </w:rPr>
        <w:t>Pièce N°7 :</w:t>
      </w:r>
      <w:r w:rsidR="00963D8B" w:rsidRPr="00BF548D">
        <w:rPr>
          <w:sz w:val="40"/>
          <w:szCs w:val="40"/>
        </w:rPr>
        <w:br/>
      </w:r>
      <w:bookmarkStart w:id="135" w:name="_Toc390315448"/>
      <w:bookmarkStart w:id="136" w:name="_Toc390421606"/>
      <w:r w:rsidR="00963D8B" w:rsidRPr="00BF548D">
        <w:rPr>
          <w:sz w:val="40"/>
          <w:szCs w:val="40"/>
        </w:rPr>
        <w:t xml:space="preserve">Proposition technique, </w:t>
      </w:r>
      <w:r w:rsidR="00963D8B" w:rsidRPr="00BF548D">
        <w:rPr>
          <w:sz w:val="40"/>
          <w:szCs w:val="40"/>
        </w:rPr>
        <w:br/>
        <w:t>tableaux types</w:t>
      </w:r>
      <w:bookmarkEnd w:id="131"/>
      <w:bookmarkEnd w:id="132"/>
      <w:bookmarkEnd w:id="133"/>
      <w:bookmarkEnd w:id="134"/>
      <w:bookmarkEnd w:id="135"/>
      <w:bookmarkEnd w:id="136"/>
    </w:p>
    <w:p w14:paraId="619107E8" w14:textId="77777777" w:rsidR="0060412E" w:rsidRPr="00DE0859" w:rsidRDefault="0060412E" w:rsidP="002651E7"/>
    <w:p w14:paraId="13E93C15" w14:textId="77777777" w:rsidR="0060412E" w:rsidRPr="00DE0859" w:rsidRDefault="0060412E" w:rsidP="002651E7"/>
    <w:p w14:paraId="75B29B36" w14:textId="77777777" w:rsidR="0060412E" w:rsidRPr="00DE0859" w:rsidRDefault="0060412E" w:rsidP="002651E7"/>
    <w:p w14:paraId="5FF95F8D" w14:textId="77777777" w:rsidR="0060412E" w:rsidRPr="00DE0859" w:rsidRDefault="004F476B" w:rsidP="002651E7">
      <w:r w:rsidRPr="00DE0859">
        <w:br w:type="page"/>
      </w:r>
    </w:p>
    <w:p w14:paraId="7CD384A7" w14:textId="77777777" w:rsidR="004F476B" w:rsidRPr="00DE0859" w:rsidRDefault="00755FED" w:rsidP="002651E7">
      <w:pPr>
        <w:jc w:val="center"/>
        <w:rPr>
          <w:b/>
        </w:rPr>
      </w:pPr>
      <w:r w:rsidRPr="00DE0859">
        <w:rPr>
          <w:b/>
        </w:rPr>
        <w:lastRenderedPageBreak/>
        <w:t>SOMMAIRE</w:t>
      </w:r>
    </w:p>
    <w:p w14:paraId="5994F21A" w14:textId="77777777" w:rsidR="00755FED" w:rsidRPr="00DE0859" w:rsidRDefault="00755FED" w:rsidP="002651E7"/>
    <w:p w14:paraId="4218BDF7" w14:textId="4F4F3CB8" w:rsidR="00682A2C" w:rsidRPr="00DE0859" w:rsidRDefault="00655007" w:rsidP="002651E7">
      <w:pPr>
        <w:pStyle w:val="TM9"/>
        <w:tabs>
          <w:tab w:val="right" w:leader="dot" w:pos="9883"/>
        </w:tabs>
        <w:rPr>
          <w:rFonts w:eastAsiaTheme="minorEastAsia" w:cstheme="minorBidi"/>
          <w:noProof/>
          <w:sz w:val="24"/>
        </w:rPr>
      </w:pPr>
      <w:r w:rsidRPr="00DE0859">
        <w:rPr>
          <w:sz w:val="24"/>
        </w:rPr>
        <w:fldChar w:fldCharType="begin"/>
      </w:r>
      <w:r w:rsidRPr="00DE0859">
        <w:rPr>
          <w:sz w:val="24"/>
        </w:rPr>
        <w:instrText xml:space="preserve"> TOC \h \z \t "Header 1;9" </w:instrText>
      </w:r>
      <w:r w:rsidRPr="00DE0859">
        <w:rPr>
          <w:sz w:val="24"/>
        </w:rPr>
        <w:fldChar w:fldCharType="separate"/>
      </w:r>
      <w:hyperlink w:anchor="_Toc4264384" w:history="1">
        <w:r w:rsidR="00682A2C" w:rsidRPr="00DE0859">
          <w:rPr>
            <w:rStyle w:val="Lienhypertexte"/>
            <w:noProof/>
            <w:color w:val="auto"/>
            <w:sz w:val="24"/>
          </w:rPr>
          <w:t>4A. Lettre de soumission de la proposition technique</w:t>
        </w:r>
        <w:r w:rsidR="00682A2C" w:rsidRPr="00DE0859">
          <w:rPr>
            <w:noProof/>
            <w:webHidden/>
            <w:sz w:val="24"/>
          </w:rPr>
          <w:tab/>
        </w:r>
        <w:r w:rsidR="00682A2C" w:rsidRPr="00DE0859">
          <w:rPr>
            <w:noProof/>
            <w:webHidden/>
            <w:sz w:val="24"/>
          </w:rPr>
          <w:fldChar w:fldCharType="begin"/>
        </w:r>
        <w:r w:rsidR="00682A2C" w:rsidRPr="00DE0859">
          <w:rPr>
            <w:noProof/>
            <w:webHidden/>
            <w:sz w:val="24"/>
          </w:rPr>
          <w:instrText xml:space="preserve"> PAGEREF _Toc4264384 \h </w:instrText>
        </w:r>
        <w:r w:rsidR="00682A2C" w:rsidRPr="00DE0859">
          <w:rPr>
            <w:noProof/>
            <w:webHidden/>
            <w:sz w:val="24"/>
          </w:rPr>
        </w:r>
        <w:r w:rsidR="00682A2C" w:rsidRPr="00DE0859">
          <w:rPr>
            <w:noProof/>
            <w:webHidden/>
            <w:sz w:val="24"/>
          </w:rPr>
          <w:fldChar w:fldCharType="separate"/>
        </w:r>
        <w:r w:rsidR="00286967" w:rsidRPr="00DE0859">
          <w:rPr>
            <w:noProof/>
            <w:webHidden/>
            <w:sz w:val="24"/>
          </w:rPr>
          <w:t>52</w:t>
        </w:r>
        <w:r w:rsidR="00682A2C" w:rsidRPr="00DE0859">
          <w:rPr>
            <w:noProof/>
            <w:webHidden/>
            <w:sz w:val="24"/>
          </w:rPr>
          <w:fldChar w:fldCharType="end"/>
        </w:r>
      </w:hyperlink>
    </w:p>
    <w:p w14:paraId="4A3C837F" w14:textId="03D3070F" w:rsidR="00682A2C" w:rsidRPr="00DE0859" w:rsidRDefault="00682A2C" w:rsidP="002651E7">
      <w:pPr>
        <w:pStyle w:val="TM9"/>
        <w:tabs>
          <w:tab w:val="right" w:leader="dot" w:pos="9883"/>
        </w:tabs>
        <w:rPr>
          <w:rFonts w:eastAsiaTheme="minorEastAsia" w:cstheme="minorBidi"/>
          <w:noProof/>
          <w:sz w:val="24"/>
        </w:rPr>
      </w:pPr>
      <w:hyperlink w:anchor="_Toc4264385" w:history="1">
        <w:r w:rsidRPr="00DE0859">
          <w:rPr>
            <w:rStyle w:val="Lienhypertexte"/>
            <w:noProof/>
            <w:color w:val="auto"/>
            <w:sz w:val="24"/>
          </w:rPr>
          <w:t>4B. Références du Candidat</w:t>
        </w:r>
        <w:r w:rsidRPr="00DE0859">
          <w:rPr>
            <w:noProof/>
            <w:webHidden/>
            <w:sz w:val="24"/>
          </w:rPr>
          <w:tab/>
        </w:r>
        <w:r w:rsidRPr="00DE0859">
          <w:rPr>
            <w:noProof/>
            <w:webHidden/>
            <w:sz w:val="24"/>
          </w:rPr>
          <w:fldChar w:fldCharType="begin"/>
        </w:r>
        <w:r w:rsidRPr="00DE0859">
          <w:rPr>
            <w:noProof/>
            <w:webHidden/>
            <w:sz w:val="24"/>
          </w:rPr>
          <w:instrText xml:space="preserve"> PAGEREF _Toc4264385 \h </w:instrText>
        </w:r>
        <w:r w:rsidRPr="00DE0859">
          <w:rPr>
            <w:noProof/>
            <w:webHidden/>
            <w:sz w:val="24"/>
          </w:rPr>
        </w:r>
        <w:r w:rsidRPr="00DE0859">
          <w:rPr>
            <w:noProof/>
            <w:webHidden/>
            <w:sz w:val="24"/>
          </w:rPr>
          <w:fldChar w:fldCharType="separate"/>
        </w:r>
        <w:r w:rsidR="00286967" w:rsidRPr="00DE0859">
          <w:rPr>
            <w:noProof/>
            <w:webHidden/>
            <w:sz w:val="24"/>
          </w:rPr>
          <w:t>53</w:t>
        </w:r>
        <w:r w:rsidRPr="00DE0859">
          <w:rPr>
            <w:noProof/>
            <w:webHidden/>
            <w:sz w:val="24"/>
          </w:rPr>
          <w:fldChar w:fldCharType="end"/>
        </w:r>
      </w:hyperlink>
    </w:p>
    <w:p w14:paraId="0E8D8604" w14:textId="2AED5B39" w:rsidR="00682A2C" w:rsidRPr="00DE0859" w:rsidRDefault="00682A2C" w:rsidP="002651E7">
      <w:pPr>
        <w:pStyle w:val="TM9"/>
        <w:tabs>
          <w:tab w:val="right" w:leader="dot" w:pos="9883"/>
        </w:tabs>
        <w:rPr>
          <w:rFonts w:eastAsiaTheme="minorEastAsia" w:cstheme="minorBidi"/>
          <w:noProof/>
          <w:sz w:val="24"/>
        </w:rPr>
      </w:pPr>
      <w:hyperlink w:anchor="_Toc4264386" w:history="1">
        <w:r w:rsidRPr="00DE0859">
          <w:rPr>
            <w:rStyle w:val="Lienhypertexte"/>
            <w:noProof/>
            <w:color w:val="auto"/>
            <w:sz w:val="24"/>
          </w:rPr>
          <w:t xml:space="preserve">4C. Observations et suggestions du consultant sur les termes de référence et sur les données, services et installations devant être fournis par </w:t>
        </w:r>
        <w:r w:rsidR="00F2510A" w:rsidRPr="00DE0859">
          <w:rPr>
            <w:rStyle w:val="Lienhypertexte"/>
            <w:noProof/>
            <w:color w:val="auto"/>
            <w:sz w:val="24"/>
          </w:rPr>
          <w:t>Le Maître d’Ouvrage</w:t>
        </w:r>
        <w:r w:rsidRPr="00DE0859">
          <w:rPr>
            <w:noProof/>
            <w:webHidden/>
            <w:sz w:val="24"/>
          </w:rPr>
          <w:tab/>
        </w:r>
        <w:r w:rsidRPr="00DE0859">
          <w:rPr>
            <w:noProof/>
            <w:webHidden/>
            <w:sz w:val="24"/>
          </w:rPr>
          <w:fldChar w:fldCharType="begin"/>
        </w:r>
        <w:r w:rsidRPr="00DE0859">
          <w:rPr>
            <w:noProof/>
            <w:webHidden/>
            <w:sz w:val="24"/>
          </w:rPr>
          <w:instrText xml:space="preserve"> PAGEREF _Toc4264386 \h </w:instrText>
        </w:r>
        <w:r w:rsidRPr="00DE0859">
          <w:rPr>
            <w:noProof/>
            <w:webHidden/>
            <w:sz w:val="24"/>
          </w:rPr>
        </w:r>
        <w:r w:rsidRPr="00DE0859">
          <w:rPr>
            <w:noProof/>
            <w:webHidden/>
            <w:sz w:val="24"/>
          </w:rPr>
          <w:fldChar w:fldCharType="separate"/>
        </w:r>
        <w:r w:rsidR="00286967" w:rsidRPr="00DE0859">
          <w:rPr>
            <w:noProof/>
            <w:webHidden/>
            <w:sz w:val="24"/>
          </w:rPr>
          <w:t>54</w:t>
        </w:r>
        <w:r w:rsidRPr="00DE0859">
          <w:rPr>
            <w:noProof/>
            <w:webHidden/>
            <w:sz w:val="24"/>
          </w:rPr>
          <w:fldChar w:fldCharType="end"/>
        </w:r>
      </w:hyperlink>
    </w:p>
    <w:p w14:paraId="665B09FD" w14:textId="721CEC9E" w:rsidR="00682A2C" w:rsidRPr="00DE0859" w:rsidRDefault="00682A2C" w:rsidP="002651E7">
      <w:pPr>
        <w:pStyle w:val="TM9"/>
        <w:tabs>
          <w:tab w:val="right" w:leader="dot" w:pos="9883"/>
        </w:tabs>
        <w:rPr>
          <w:rFonts w:eastAsiaTheme="minorEastAsia" w:cstheme="minorBidi"/>
          <w:noProof/>
          <w:sz w:val="24"/>
        </w:rPr>
      </w:pPr>
      <w:hyperlink w:anchor="_Toc4264387" w:history="1">
        <w:r w:rsidRPr="00DE0859">
          <w:rPr>
            <w:rStyle w:val="Lienhypertexte"/>
            <w:noProof/>
            <w:color w:val="auto"/>
            <w:sz w:val="24"/>
          </w:rPr>
          <w:t>4D. Descriptif de la méthodologie et du plan de travail proposés pour accomplir la mission</w:t>
        </w:r>
        <w:r w:rsidRPr="00DE0859">
          <w:rPr>
            <w:noProof/>
            <w:webHidden/>
            <w:sz w:val="24"/>
          </w:rPr>
          <w:tab/>
        </w:r>
        <w:r w:rsidRPr="00DE0859">
          <w:rPr>
            <w:noProof/>
            <w:webHidden/>
            <w:sz w:val="24"/>
          </w:rPr>
          <w:fldChar w:fldCharType="begin"/>
        </w:r>
        <w:r w:rsidRPr="00DE0859">
          <w:rPr>
            <w:noProof/>
            <w:webHidden/>
            <w:sz w:val="24"/>
          </w:rPr>
          <w:instrText xml:space="preserve"> PAGEREF _Toc4264387 \h </w:instrText>
        </w:r>
        <w:r w:rsidRPr="00DE0859">
          <w:rPr>
            <w:noProof/>
            <w:webHidden/>
            <w:sz w:val="24"/>
          </w:rPr>
        </w:r>
        <w:r w:rsidRPr="00DE0859">
          <w:rPr>
            <w:noProof/>
            <w:webHidden/>
            <w:sz w:val="24"/>
          </w:rPr>
          <w:fldChar w:fldCharType="separate"/>
        </w:r>
        <w:r w:rsidR="00286967" w:rsidRPr="00DE0859">
          <w:rPr>
            <w:noProof/>
            <w:webHidden/>
            <w:sz w:val="24"/>
          </w:rPr>
          <w:t>55</w:t>
        </w:r>
        <w:r w:rsidRPr="00DE0859">
          <w:rPr>
            <w:noProof/>
            <w:webHidden/>
            <w:sz w:val="24"/>
          </w:rPr>
          <w:fldChar w:fldCharType="end"/>
        </w:r>
      </w:hyperlink>
    </w:p>
    <w:p w14:paraId="4D9B1423" w14:textId="6F191612" w:rsidR="00682A2C" w:rsidRPr="00DE0859" w:rsidRDefault="00682A2C" w:rsidP="002651E7">
      <w:pPr>
        <w:pStyle w:val="TM9"/>
        <w:tabs>
          <w:tab w:val="right" w:leader="dot" w:pos="9883"/>
        </w:tabs>
        <w:rPr>
          <w:rFonts w:eastAsiaTheme="minorEastAsia" w:cstheme="minorBidi"/>
          <w:noProof/>
          <w:sz w:val="24"/>
        </w:rPr>
      </w:pPr>
      <w:hyperlink w:anchor="_Toc4264388" w:history="1">
        <w:r w:rsidRPr="00DE0859">
          <w:rPr>
            <w:rStyle w:val="Lienhypertexte"/>
            <w:noProof/>
            <w:color w:val="auto"/>
            <w:sz w:val="24"/>
          </w:rPr>
          <w:t>4E. Composition de l’équipe et responsabilités de ses membres</w:t>
        </w:r>
        <w:r w:rsidRPr="00DE0859">
          <w:rPr>
            <w:noProof/>
            <w:webHidden/>
            <w:sz w:val="24"/>
          </w:rPr>
          <w:tab/>
        </w:r>
        <w:r w:rsidRPr="00DE0859">
          <w:rPr>
            <w:noProof/>
            <w:webHidden/>
            <w:sz w:val="24"/>
          </w:rPr>
          <w:fldChar w:fldCharType="begin"/>
        </w:r>
        <w:r w:rsidRPr="00DE0859">
          <w:rPr>
            <w:noProof/>
            <w:webHidden/>
            <w:sz w:val="24"/>
          </w:rPr>
          <w:instrText xml:space="preserve"> PAGEREF _Toc4264388 \h </w:instrText>
        </w:r>
        <w:r w:rsidRPr="00DE0859">
          <w:rPr>
            <w:noProof/>
            <w:webHidden/>
            <w:sz w:val="24"/>
          </w:rPr>
        </w:r>
        <w:r w:rsidRPr="00DE0859">
          <w:rPr>
            <w:noProof/>
            <w:webHidden/>
            <w:sz w:val="24"/>
          </w:rPr>
          <w:fldChar w:fldCharType="separate"/>
        </w:r>
        <w:r w:rsidR="00286967" w:rsidRPr="00DE0859">
          <w:rPr>
            <w:noProof/>
            <w:webHidden/>
            <w:sz w:val="24"/>
          </w:rPr>
          <w:t>56</w:t>
        </w:r>
        <w:r w:rsidRPr="00DE0859">
          <w:rPr>
            <w:noProof/>
            <w:webHidden/>
            <w:sz w:val="24"/>
          </w:rPr>
          <w:fldChar w:fldCharType="end"/>
        </w:r>
      </w:hyperlink>
    </w:p>
    <w:p w14:paraId="51606BC3" w14:textId="6C0E73CD" w:rsidR="00682A2C" w:rsidRPr="00DE0859" w:rsidRDefault="00682A2C" w:rsidP="002651E7">
      <w:pPr>
        <w:pStyle w:val="TM9"/>
        <w:tabs>
          <w:tab w:val="right" w:leader="dot" w:pos="9883"/>
        </w:tabs>
        <w:rPr>
          <w:rFonts w:eastAsiaTheme="minorEastAsia" w:cstheme="minorBidi"/>
          <w:noProof/>
          <w:sz w:val="24"/>
        </w:rPr>
      </w:pPr>
      <w:hyperlink w:anchor="_Toc4264389" w:history="1">
        <w:r w:rsidRPr="00DE0859">
          <w:rPr>
            <w:rStyle w:val="Lienhypertexte"/>
            <w:noProof/>
            <w:color w:val="auto"/>
            <w:sz w:val="24"/>
          </w:rPr>
          <w:t>4F. Modèle de Curriculum Vitae (CV) du personnel spécialisé proposé</w:t>
        </w:r>
        <w:r w:rsidRPr="00DE0859">
          <w:rPr>
            <w:noProof/>
            <w:webHidden/>
            <w:sz w:val="24"/>
          </w:rPr>
          <w:tab/>
        </w:r>
        <w:r w:rsidRPr="00DE0859">
          <w:rPr>
            <w:noProof/>
            <w:webHidden/>
            <w:sz w:val="24"/>
          </w:rPr>
          <w:fldChar w:fldCharType="begin"/>
        </w:r>
        <w:r w:rsidRPr="00DE0859">
          <w:rPr>
            <w:noProof/>
            <w:webHidden/>
            <w:sz w:val="24"/>
          </w:rPr>
          <w:instrText xml:space="preserve"> PAGEREF _Toc4264389 \h </w:instrText>
        </w:r>
        <w:r w:rsidRPr="00DE0859">
          <w:rPr>
            <w:noProof/>
            <w:webHidden/>
            <w:sz w:val="24"/>
          </w:rPr>
        </w:r>
        <w:r w:rsidRPr="00DE0859">
          <w:rPr>
            <w:noProof/>
            <w:webHidden/>
            <w:sz w:val="24"/>
          </w:rPr>
          <w:fldChar w:fldCharType="separate"/>
        </w:r>
        <w:r w:rsidR="00286967" w:rsidRPr="00DE0859">
          <w:rPr>
            <w:noProof/>
            <w:webHidden/>
            <w:sz w:val="24"/>
          </w:rPr>
          <w:t>57</w:t>
        </w:r>
        <w:r w:rsidRPr="00DE0859">
          <w:rPr>
            <w:noProof/>
            <w:webHidden/>
            <w:sz w:val="24"/>
          </w:rPr>
          <w:fldChar w:fldCharType="end"/>
        </w:r>
      </w:hyperlink>
    </w:p>
    <w:p w14:paraId="7B130B00" w14:textId="47137C1C" w:rsidR="00682A2C" w:rsidRPr="00DE0859" w:rsidRDefault="00682A2C" w:rsidP="002651E7">
      <w:pPr>
        <w:pStyle w:val="TM9"/>
        <w:tabs>
          <w:tab w:val="right" w:leader="dot" w:pos="9883"/>
        </w:tabs>
        <w:rPr>
          <w:rFonts w:eastAsiaTheme="minorEastAsia" w:cstheme="minorBidi"/>
          <w:noProof/>
          <w:sz w:val="24"/>
        </w:rPr>
      </w:pPr>
      <w:hyperlink w:anchor="_Toc4264390" w:history="1">
        <w:r w:rsidRPr="00DE0859">
          <w:rPr>
            <w:rStyle w:val="Lienhypertexte"/>
            <w:noProof/>
            <w:color w:val="auto"/>
            <w:sz w:val="24"/>
          </w:rPr>
          <w:t>4G. Calendrier du personnel spécialisé</w:t>
        </w:r>
        <w:r w:rsidRPr="00DE0859">
          <w:rPr>
            <w:noProof/>
            <w:webHidden/>
            <w:sz w:val="24"/>
          </w:rPr>
          <w:tab/>
        </w:r>
        <w:r w:rsidRPr="00DE0859">
          <w:rPr>
            <w:noProof/>
            <w:webHidden/>
            <w:sz w:val="24"/>
          </w:rPr>
          <w:fldChar w:fldCharType="begin"/>
        </w:r>
        <w:r w:rsidRPr="00DE0859">
          <w:rPr>
            <w:noProof/>
            <w:webHidden/>
            <w:sz w:val="24"/>
          </w:rPr>
          <w:instrText xml:space="preserve"> PAGEREF _Toc4264390 \h </w:instrText>
        </w:r>
        <w:r w:rsidRPr="00DE0859">
          <w:rPr>
            <w:noProof/>
            <w:webHidden/>
            <w:sz w:val="24"/>
          </w:rPr>
        </w:r>
        <w:r w:rsidRPr="00DE0859">
          <w:rPr>
            <w:noProof/>
            <w:webHidden/>
            <w:sz w:val="24"/>
          </w:rPr>
          <w:fldChar w:fldCharType="separate"/>
        </w:r>
        <w:r w:rsidR="00286967" w:rsidRPr="00DE0859">
          <w:rPr>
            <w:noProof/>
            <w:webHidden/>
            <w:sz w:val="24"/>
          </w:rPr>
          <w:t>59</w:t>
        </w:r>
        <w:r w:rsidRPr="00DE0859">
          <w:rPr>
            <w:noProof/>
            <w:webHidden/>
            <w:sz w:val="24"/>
          </w:rPr>
          <w:fldChar w:fldCharType="end"/>
        </w:r>
      </w:hyperlink>
    </w:p>
    <w:p w14:paraId="249A062C" w14:textId="2B5539F2" w:rsidR="00682A2C" w:rsidRPr="00DE0859" w:rsidRDefault="00682A2C" w:rsidP="002651E7">
      <w:pPr>
        <w:pStyle w:val="TM9"/>
        <w:tabs>
          <w:tab w:val="right" w:leader="dot" w:pos="9883"/>
        </w:tabs>
        <w:rPr>
          <w:rFonts w:eastAsiaTheme="minorEastAsia" w:cstheme="minorBidi"/>
          <w:noProof/>
          <w:sz w:val="24"/>
        </w:rPr>
      </w:pPr>
      <w:hyperlink w:anchor="_Toc4264391" w:history="1">
        <w:r w:rsidRPr="00DE0859">
          <w:rPr>
            <w:rStyle w:val="Lienhypertexte"/>
            <w:noProof/>
            <w:color w:val="auto"/>
            <w:sz w:val="24"/>
          </w:rPr>
          <w:t>4H. Calendrier des activités (programme de travail)</w:t>
        </w:r>
        <w:r w:rsidRPr="00DE0859">
          <w:rPr>
            <w:noProof/>
            <w:webHidden/>
            <w:sz w:val="24"/>
          </w:rPr>
          <w:tab/>
        </w:r>
        <w:r w:rsidRPr="00DE0859">
          <w:rPr>
            <w:noProof/>
            <w:webHidden/>
            <w:sz w:val="24"/>
          </w:rPr>
          <w:fldChar w:fldCharType="begin"/>
        </w:r>
        <w:r w:rsidRPr="00DE0859">
          <w:rPr>
            <w:noProof/>
            <w:webHidden/>
            <w:sz w:val="24"/>
          </w:rPr>
          <w:instrText xml:space="preserve"> PAGEREF _Toc4264391 \h </w:instrText>
        </w:r>
        <w:r w:rsidRPr="00DE0859">
          <w:rPr>
            <w:noProof/>
            <w:webHidden/>
            <w:sz w:val="24"/>
          </w:rPr>
        </w:r>
        <w:r w:rsidRPr="00DE0859">
          <w:rPr>
            <w:noProof/>
            <w:webHidden/>
            <w:sz w:val="24"/>
          </w:rPr>
          <w:fldChar w:fldCharType="separate"/>
        </w:r>
        <w:r w:rsidR="00286967" w:rsidRPr="00DE0859">
          <w:rPr>
            <w:noProof/>
            <w:webHidden/>
            <w:sz w:val="24"/>
          </w:rPr>
          <w:t>60</w:t>
        </w:r>
        <w:r w:rsidRPr="00DE0859">
          <w:rPr>
            <w:noProof/>
            <w:webHidden/>
            <w:sz w:val="24"/>
          </w:rPr>
          <w:fldChar w:fldCharType="end"/>
        </w:r>
      </w:hyperlink>
    </w:p>
    <w:p w14:paraId="43EB9389" w14:textId="77777777" w:rsidR="00655007" w:rsidRPr="00DE0859" w:rsidRDefault="00655007" w:rsidP="002651E7">
      <w:r w:rsidRPr="00DE0859">
        <w:fldChar w:fldCharType="end"/>
      </w:r>
    </w:p>
    <w:p w14:paraId="3F87C889" w14:textId="77777777" w:rsidR="0060412E" w:rsidRPr="00DE0859" w:rsidRDefault="001A7AD1" w:rsidP="002651E7">
      <w:pPr>
        <w:pStyle w:val="Header1"/>
        <w:rPr>
          <w:sz w:val="24"/>
        </w:rPr>
      </w:pPr>
      <w:r w:rsidRPr="00DE0859">
        <w:rPr>
          <w:sz w:val="24"/>
        </w:rPr>
        <w:br w:type="page"/>
      </w:r>
      <w:bookmarkStart w:id="137" w:name="_Toc4264384"/>
      <w:r w:rsidR="00963D8B" w:rsidRPr="00DE0859">
        <w:rPr>
          <w:sz w:val="24"/>
        </w:rPr>
        <w:lastRenderedPageBreak/>
        <w:t>4A. Lettre de soumission de la proposition technique</w:t>
      </w:r>
      <w:bookmarkEnd w:id="137"/>
    </w:p>
    <w:p w14:paraId="5724FA79" w14:textId="77777777" w:rsidR="0060412E" w:rsidRPr="00DE0859" w:rsidRDefault="0060412E" w:rsidP="002651E7">
      <w:pPr>
        <w:widowControl w:val="0"/>
        <w:autoSpaceDE w:val="0"/>
        <w:rPr>
          <w:rFonts w:cs="Arial"/>
        </w:rPr>
      </w:pPr>
    </w:p>
    <w:p w14:paraId="40A9D178" w14:textId="77777777" w:rsidR="0060412E" w:rsidRPr="00DE0859" w:rsidRDefault="00963D8B" w:rsidP="002651E7">
      <w:pPr>
        <w:ind w:left="4820"/>
      </w:pPr>
      <w:r w:rsidRPr="00DE0859">
        <w:t>[Lieu, date]</w:t>
      </w:r>
    </w:p>
    <w:p w14:paraId="4DD5B672" w14:textId="77777777" w:rsidR="0060412E" w:rsidRPr="00DE0859" w:rsidRDefault="0060412E" w:rsidP="002651E7">
      <w:pPr>
        <w:ind w:left="4820"/>
      </w:pPr>
    </w:p>
    <w:p w14:paraId="1AC502B1" w14:textId="77777777" w:rsidR="0060412E" w:rsidRPr="00DE0859" w:rsidRDefault="00963D8B" w:rsidP="002651E7">
      <w:pPr>
        <w:ind w:left="4820"/>
      </w:pPr>
      <w:r w:rsidRPr="00DE0859">
        <w:t xml:space="preserve">À : [Nom et adresse de </w:t>
      </w:r>
      <w:r w:rsidR="00F2510A" w:rsidRPr="00DE0859">
        <w:t>Le Maître d’Ouvrage</w:t>
      </w:r>
      <w:r w:rsidRPr="00DE0859">
        <w:t>]</w:t>
      </w:r>
    </w:p>
    <w:p w14:paraId="1304FA86" w14:textId="77777777" w:rsidR="0060412E" w:rsidRPr="00DE0859" w:rsidRDefault="0060412E" w:rsidP="002651E7"/>
    <w:p w14:paraId="410B9F53" w14:textId="77777777" w:rsidR="0060412E" w:rsidRPr="00DE0859" w:rsidRDefault="00963D8B" w:rsidP="002651E7">
      <w:r w:rsidRPr="00DE0859">
        <w:t>Madame/Monsieur,</w:t>
      </w:r>
    </w:p>
    <w:p w14:paraId="75EC1947" w14:textId="77777777" w:rsidR="0060412E" w:rsidRPr="00DE0859" w:rsidRDefault="00963D8B" w:rsidP="002651E7">
      <w:r w:rsidRPr="00DE0859">
        <w:t>Nous, soussignés, [titre à préciser], avons l’honneur, conformément à votre DAO N</w:t>
      </w:r>
      <w:r w:rsidR="001A29E7" w:rsidRPr="00DE0859">
        <w:t>°</w:t>
      </w:r>
      <w:r w:rsidR="00682A2C" w:rsidRPr="00DE0859">
        <w:t>______</w:t>
      </w:r>
      <w:r w:rsidR="001A29E7" w:rsidRPr="00DE0859">
        <w:t xml:space="preserve"> </w:t>
      </w:r>
      <w:r w:rsidRPr="00DE0859">
        <w:t>du</w:t>
      </w:r>
      <w:r w:rsidR="001A29E7" w:rsidRPr="00DE0859">
        <w:t xml:space="preserve"> </w:t>
      </w:r>
      <w:r w:rsidR="00682A2C" w:rsidRPr="00DE0859">
        <w:t>_____________</w:t>
      </w:r>
      <w:r w:rsidR="001A29E7" w:rsidRPr="00DE0859">
        <w:t xml:space="preserve"> </w:t>
      </w:r>
      <w:r w:rsidRPr="00DE0859">
        <w:t>relatif à</w:t>
      </w:r>
      <w:r w:rsidR="001A29E7" w:rsidRPr="00DE0859">
        <w:t xml:space="preserve"> </w:t>
      </w:r>
      <w:r w:rsidR="00682A2C" w:rsidRPr="00DE0859">
        <w:t>__________</w:t>
      </w:r>
      <w:r w:rsidRPr="00DE0859">
        <w:t>, de vous soumettre ci-joint, notre proposition technique pour la prestation objet dudit DAO.</w:t>
      </w:r>
    </w:p>
    <w:p w14:paraId="7D92A8BB" w14:textId="77777777" w:rsidR="0060412E" w:rsidRPr="00DE0859" w:rsidRDefault="00963D8B" w:rsidP="002651E7">
      <w:r w:rsidRPr="00DE0859">
        <w:t>Au cas où cette proposition retiendrait votre attention, nous sommes entièrement disposés, sur la base du personnel proposé à entamer des négociations pour la meilleure conduite du projet.</w:t>
      </w:r>
    </w:p>
    <w:p w14:paraId="7E601C85" w14:textId="77777777" w:rsidR="0060412E" w:rsidRPr="00DE0859" w:rsidRDefault="00963D8B" w:rsidP="002651E7">
      <w:r w:rsidRPr="00DE0859">
        <w:t>Aussi, prenons-nous un ferme engagement pour le respect scrupuleux du contenu de ladite proposition technique, sous réserve des modifications éventuelles qui résulteraient des négociations du contrat.</w:t>
      </w:r>
    </w:p>
    <w:p w14:paraId="48330DA2" w14:textId="77777777" w:rsidR="0060412E" w:rsidRPr="00DE0859" w:rsidRDefault="00963D8B" w:rsidP="002651E7">
      <w:r w:rsidRPr="00DE0859">
        <w:t>Veuillez agréer, Madame/Monsieur</w:t>
      </w:r>
      <w:r w:rsidR="00682A2C" w:rsidRPr="00DE0859">
        <w:t>_________</w:t>
      </w:r>
      <w:r w:rsidRPr="00DE0859">
        <w:t>, l’expression de notre parfaite considération.</w:t>
      </w:r>
      <w:r w:rsidR="001A29E7" w:rsidRPr="00DE0859">
        <w:t xml:space="preserve"> </w:t>
      </w:r>
      <w:r w:rsidRPr="00DE0859">
        <w:t>/-</w:t>
      </w:r>
    </w:p>
    <w:p w14:paraId="699EC84E" w14:textId="77777777" w:rsidR="0060412E" w:rsidRPr="00DE0859" w:rsidRDefault="0060412E" w:rsidP="002651E7"/>
    <w:p w14:paraId="0B774AFB" w14:textId="77777777" w:rsidR="0060412E" w:rsidRPr="00DE0859" w:rsidRDefault="0060412E" w:rsidP="002651E7"/>
    <w:p w14:paraId="7A842F36" w14:textId="77777777" w:rsidR="0060412E" w:rsidRPr="00DE0859" w:rsidRDefault="00963D8B" w:rsidP="002651E7">
      <w:pPr>
        <w:ind w:left="4820"/>
      </w:pPr>
      <w:r w:rsidRPr="00DE0859">
        <w:t>Signature du représentant habilité : Nom et titre du signataire :</w:t>
      </w:r>
    </w:p>
    <w:p w14:paraId="3C141504" w14:textId="77777777" w:rsidR="00682A2C" w:rsidRPr="00DE0859" w:rsidRDefault="00682A2C" w:rsidP="002651E7">
      <w:pPr>
        <w:ind w:left="4820"/>
      </w:pPr>
    </w:p>
    <w:p w14:paraId="69771198" w14:textId="77777777" w:rsidR="0060412E" w:rsidRPr="00DE0859" w:rsidRDefault="00963D8B" w:rsidP="002651E7">
      <w:pPr>
        <w:ind w:left="4820"/>
      </w:pPr>
      <w:r w:rsidRPr="00DE0859">
        <w:t>Nom du Candidat : Adresse :</w:t>
      </w:r>
    </w:p>
    <w:p w14:paraId="17EAD794" w14:textId="77777777" w:rsidR="001A29E7" w:rsidRPr="00DE0859" w:rsidRDefault="001A29E7" w:rsidP="002651E7"/>
    <w:p w14:paraId="275CF6B3" w14:textId="77777777" w:rsidR="0060412E" w:rsidRPr="00DE0859" w:rsidRDefault="001A29E7" w:rsidP="002651E7">
      <w:pPr>
        <w:pStyle w:val="Header1"/>
        <w:rPr>
          <w:sz w:val="24"/>
        </w:rPr>
      </w:pPr>
      <w:r w:rsidRPr="00DE0859">
        <w:rPr>
          <w:sz w:val="24"/>
        </w:rPr>
        <w:br w:type="page"/>
      </w:r>
      <w:bookmarkStart w:id="138" w:name="_Toc4264385"/>
      <w:r w:rsidR="00963D8B" w:rsidRPr="00DE0859">
        <w:rPr>
          <w:sz w:val="24"/>
        </w:rPr>
        <w:lastRenderedPageBreak/>
        <w:t>4B. Références du Candidat</w:t>
      </w:r>
      <w:bookmarkEnd w:id="138"/>
    </w:p>
    <w:p w14:paraId="3470F1C4" w14:textId="77777777" w:rsidR="0060412E" w:rsidRPr="00DE0859" w:rsidRDefault="00963D8B" w:rsidP="002651E7">
      <w:r w:rsidRPr="00DE0859">
        <w:t>Services rendus pendant les [indiquer le nombre de 1 à 5] dernières années qui illustrent le mieux vos qualifications</w:t>
      </w:r>
    </w:p>
    <w:p w14:paraId="6BF7C3A4" w14:textId="77777777" w:rsidR="0060412E" w:rsidRPr="00DE0859" w:rsidRDefault="00963D8B" w:rsidP="002651E7">
      <w:r w:rsidRPr="00DE0859">
        <w:t>À l’aide du formulaire ci-dessous, indiquez les renseignements demandés pour chaque mission pertinente que votre société/organisme a obtenue par contrat, soit en tant que seule société, soit comme l’un des principaux partenaires d’un groupement.</w:t>
      </w:r>
    </w:p>
    <w:tbl>
      <w:tblPr>
        <w:tblW w:w="5000" w:type="pct"/>
        <w:tblBorders>
          <w:top w:val="single" w:sz="4" w:space="0" w:color="7F7F7F"/>
          <w:bottom w:val="single" w:sz="4" w:space="0" w:color="7F7F7F"/>
        </w:tblBorders>
        <w:tblLook w:val="0000" w:firstRow="0" w:lastRow="0" w:firstColumn="0" w:lastColumn="0" w:noHBand="0" w:noVBand="0"/>
      </w:tblPr>
      <w:tblGrid>
        <w:gridCol w:w="5034"/>
        <w:gridCol w:w="4849"/>
      </w:tblGrid>
      <w:tr w:rsidR="0060412E" w:rsidRPr="00DE0859" w14:paraId="5A496B11" w14:textId="77777777" w:rsidTr="001D19C2">
        <w:trPr>
          <w:trHeight w:val="680"/>
        </w:trPr>
        <w:tc>
          <w:tcPr>
            <w:tcW w:w="2547" w:type="pct"/>
            <w:tcBorders>
              <w:top w:val="single" w:sz="4" w:space="0" w:color="7F7F7F"/>
              <w:left w:val="single" w:sz="4" w:space="0" w:color="7F7F7F"/>
              <w:bottom w:val="single" w:sz="4" w:space="0" w:color="7F7F7F"/>
              <w:right w:val="single" w:sz="4" w:space="0" w:color="7F7F7F"/>
            </w:tcBorders>
            <w:shd w:val="clear" w:color="auto" w:fill="auto"/>
          </w:tcPr>
          <w:p w14:paraId="1B1969CF" w14:textId="77777777" w:rsidR="0060412E" w:rsidRPr="00DE0859" w:rsidRDefault="00963D8B" w:rsidP="002651E7">
            <w:pPr>
              <w:spacing w:before="0" w:after="0"/>
              <w:jc w:val="left"/>
            </w:pPr>
            <w:r w:rsidRPr="00DE0859">
              <w:t>Nom de la Mission :</w:t>
            </w:r>
          </w:p>
        </w:tc>
        <w:tc>
          <w:tcPr>
            <w:tcW w:w="2453" w:type="pct"/>
            <w:tcBorders>
              <w:top w:val="single" w:sz="4" w:space="0" w:color="7F7F7F"/>
              <w:left w:val="single" w:sz="4" w:space="0" w:color="7F7F7F"/>
              <w:bottom w:val="single" w:sz="4" w:space="0" w:color="7F7F7F"/>
              <w:right w:val="single" w:sz="4" w:space="0" w:color="7F7F7F"/>
            </w:tcBorders>
            <w:shd w:val="clear" w:color="auto" w:fill="auto"/>
          </w:tcPr>
          <w:p w14:paraId="38FCEE29" w14:textId="77777777" w:rsidR="0060412E" w:rsidRPr="00DE0859" w:rsidRDefault="00963D8B" w:rsidP="002651E7">
            <w:pPr>
              <w:spacing w:before="0" w:after="0"/>
              <w:jc w:val="left"/>
            </w:pPr>
            <w:r w:rsidRPr="00DE0859">
              <w:t>Pays :</w:t>
            </w:r>
          </w:p>
        </w:tc>
      </w:tr>
      <w:tr w:rsidR="0060412E" w:rsidRPr="00DE0859" w14:paraId="5A4EF91D" w14:textId="77777777" w:rsidTr="001D19C2">
        <w:trPr>
          <w:trHeight w:val="680"/>
        </w:trPr>
        <w:tc>
          <w:tcPr>
            <w:tcW w:w="2547" w:type="pct"/>
            <w:tcBorders>
              <w:left w:val="single" w:sz="4" w:space="0" w:color="7F7F7F"/>
              <w:right w:val="single" w:sz="4" w:space="0" w:color="7F7F7F"/>
            </w:tcBorders>
            <w:shd w:val="clear" w:color="auto" w:fill="auto"/>
          </w:tcPr>
          <w:p w14:paraId="4D9D52A7" w14:textId="77777777" w:rsidR="0060412E" w:rsidRPr="00DE0859" w:rsidRDefault="00963D8B" w:rsidP="002651E7">
            <w:pPr>
              <w:spacing w:before="0" w:after="0"/>
              <w:jc w:val="left"/>
            </w:pPr>
            <w:r w:rsidRPr="00DE0859">
              <w:t>Lieu :</w:t>
            </w:r>
          </w:p>
        </w:tc>
        <w:tc>
          <w:tcPr>
            <w:tcW w:w="2453" w:type="pct"/>
            <w:tcBorders>
              <w:left w:val="single" w:sz="4" w:space="0" w:color="7F7F7F"/>
              <w:right w:val="single" w:sz="4" w:space="0" w:color="7F7F7F"/>
            </w:tcBorders>
            <w:shd w:val="clear" w:color="auto" w:fill="auto"/>
          </w:tcPr>
          <w:p w14:paraId="2778A497" w14:textId="77777777" w:rsidR="0060412E" w:rsidRPr="00DE0859" w:rsidRDefault="00963D8B" w:rsidP="002651E7">
            <w:pPr>
              <w:spacing w:before="0" w:after="0"/>
              <w:jc w:val="left"/>
            </w:pPr>
            <w:r w:rsidRPr="00DE0859">
              <w:t>Personnel spécialisé fourni par votre société/organisme (profils) :</w:t>
            </w:r>
          </w:p>
        </w:tc>
      </w:tr>
      <w:tr w:rsidR="0060412E" w:rsidRPr="00DE0859" w14:paraId="1C0F5AAF" w14:textId="77777777" w:rsidTr="001D19C2">
        <w:trPr>
          <w:trHeight w:val="680"/>
        </w:trPr>
        <w:tc>
          <w:tcPr>
            <w:tcW w:w="2547" w:type="pct"/>
            <w:tcBorders>
              <w:top w:val="single" w:sz="4" w:space="0" w:color="7F7F7F"/>
              <w:left w:val="single" w:sz="4" w:space="0" w:color="7F7F7F"/>
              <w:bottom w:val="single" w:sz="4" w:space="0" w:color="7F7F7F"/>
              <w:right w:val="single" w:sz="4" w:space="0" w:color="7F7F7F"/>
            </w:tcBorders>
            <w:shd w:val="clear" w:color="auto" w:fill="auto"/>
          </w:tcPr>
          <w:p w14:paraId="22B7B995" w14:textId="77777777" w:rsidR="0060412E" w:rsidRPr="00DE0859" w:rsidRDefault="00963D8B" w:rsidP="002651E7">
            <w:pPr>
              <w:spacing w:before="0" w:after="0"/>
              <w:jc w:val="left"/>
            </w:pPr>
            <w:r w:rsidRPr="00DE0859">
              <w:t xml:space="preserve">Nom du </w:t>
            </w:r>
            <w:proofErr w:type="gramStart"/>
            <w:r w:rsidRPr="00DE0859">
              <w:t>Client:</w:t>
            </w:r>
            <w:proofErr w:type="gramEnd"/>
          </w:p>
        </w:tc>
        <w:tc>
          <w:tcPr>
            <w:tcW w:w="2453" w:type="pct"/>
            <w:tcBorders>
              <w:top w:val="single" w:sz="4" w:space="0" w:color="7F7F7F"/>
              <w:left w:val="single" w:sz="4" w:space="0" w:color="7F7F7F"/>
              <w:bottom w:val="single" w:sz="4" w:space="0" w:color="7F7F7F"/>
              <w:right w:val="single" w:sz="4" w:space="0" w:color="7F7F7F"/>
            </w:tcBorders>
            <w:shd w:val="clear" w:color="auto" w:fill="auto"/>
          </w:tcPr>
          <w:p w14:paraId="7D57601E" w14:textId="77777777" w:rsidR="0060412E" w:rsidRPr="00DE0859" w:rsidRDefault="00963D8B" w:rsidP="002651E7">
            <w:pPr>
              <w:spacing w:before="0" w:after="0"/>
              <w:jc w:val="left"/>
            </w:pPr>
            <w:r w:rsidRPr="00DE0859">
              <w:t>Nombre d’employés ayant participé à la Mission :</w:t>
            </w:r>
          </w:p>
        </w:tc>
      </w:tr>
      <w:tr w:rsidR="0060412E" w:rsidRPr="00DE0859" w14:paraId="1152C628" w14:textId="77777777" w:rsidTr="001D19C2">
        <w:trPr>
          <w:trHeight w:val="680"/>
        </w:trPr>
        <w:tc>
          <w:tcPr>
            <w:tcW w:w="2547" w:type="pct"/>
            <w:tcBorders>
              <w:left w:val="single" w:sz="4" w:space="0" w:color="7F7F7F"/>
              <w:right w:val="single" w:sz="4" w:space="0" w:color="7F7F7F"/>
            </w:tcBorders>
            <w:shd w:val="clear" w:color="auto" w:fill="auto"/>
          </w:tcPr>
          <w:p w14:paraId="1416A1C0" w14:textId="77777777" w:rsidR="0060412E" w:rsidRPr="00DE0859" w:rsidRDefault="00963D8B" w:rsidP="002651E7">
            <w:pPr>
              <w:spacing w:before="0" w:after="0"/>
              <w:jc w:val="left"/>
            </w:pPr>
            <w:r w:rsidRPr="00DE0859">
              <w:t>Adresse :</w:t>
            </w:r>
          </w:p>
        </w:tc>
        <w:tc>
          <w:tcPr>
            <w:tcW w:w="2453" w:type="pct"/>
            <w:vMerge w:val="restart"/>
            <w:tcBorders>
              <w:left w:val="single" w:sz="4" w:space="0" w:color="7F7F7F"/>
              <w:right w:val="single" w:sz="4" w:space="0" w:color="7F7F7F"/>
            </w:tcBorders>
            <w:shd w:val="clear" w:color="auto" w:fill="auto"/>
          </w:tcPr>
          <w:p w14:paraId="434802BD" w14:textId="77777777" w:rsidR="0060412E" w:rsidRPr="00DE0859" w:rsidRDefault="00963D8B" w:rsidP="002651E7">
            <w:pPr>
              <w:spacing w:before="0" w:after="0"/>
              <w:jc w:val="left"/>
            </w:pPr>
            <w:r w:rsidRPr="00DE0859">
              <w:t>Nombre de mois de travail ;</w:t>
            </w:r>
          </w:p>
          <w:p w14:paraId="3C9DEB25" w14:textId="77777777" w:rsidR="0060412E" w:rsidRPr="00DE0859" w:rsidRDefault="00963D8B" w:rsidP="002651E7">
            <w:pPr>
              <w:spacing w:before="0" w:after="0"/>
              <w:jc w:val="left"/>
            </w:pPr>
            <w:r w:rsidRPr="00DE0859">
              <w:t>durée de la Mission :</w:t>
            </w:r>
          </w:p>
        </w:tc>
      </w:tr>
      <w:tr w:rsidR="0060412E" w:rsidRPr="00DE0859" w14:paraId="4FEF2613" w14:textId="77777777" w:rsidTr="001D19C2">
        <w:trPr>
          <w:trHeight w:val="680"/>
        </w:trPr>
        <w:tc>
          <w:tcPr>
            <w:tcW w:w="2547" w:type="pct"/>
            <w:tcBorders>
              <w:top w:val="single" w:sz="4" w:space="0" w:color="7F7F7F"/>
              <w:left w:val="single" w:sz="4" w:space="0" w:color="7F7F7F"/>
              <w:bottom w:val="single" w:sz="4" w:space="0" w:color="7F7F7F"/>
              <w:right w:val="single" w:sz="4" w:space="0" w:color="7F7F7F"/>
            </w:tcBorders>
            <w:shd w:val="clear" w:color="auto" w:fill="auto"/>
          </w:tcPr>
          <w:p w14:paraId="2F88AC99" w14:textId="77777777" w:rsidR="0060412E" w:rsidRPr="00DE0859" w:rsidRDefault="00963D8B" w:rsidP="002651E7">
            <w:pPr>
              <w:spacing w:before="0" w:after="0"/>
              <w:jc w:val="left"/>
            </w:pPr>
            <w:r w:rsidRPr="00DE0859">
              <w:t>Délai :</w:t>
            </w:r>
          </w:p>
        </w:tc>
        <w:tc>
          <w:tcPr>
            <w:tcW w:w="2453" w:type="pct"/>
            <w:vMerge/>
            <w:tcBorders>
              <w:top w:val="single" w:sz="4" w:space="0" w:color="7F7F7F"/>
              <w:left w:val="single" w:sz="4" w:space="0" w:color="7F7F7F"/>
              <w:bottom w:val="single" w:sz="4" w:space="0" w:color="7F7F7F"/>
              <w:right w:val="single" w:sz="4" w:space="0" w:color="7F7F7F"/>
            </w:tcBorders>
            <w:shd w:val="clear" w:color="auto" w:fill="auto"/>
          </w:tcPr>
          <w:p w14:paraId="295228AC" w14:textId="77777777" w:rsidR="0060412E" w:rsidRPr="00DE0859" w:rsidRDefault="0060412E" w:rsidP="002651E7">
            <w:pPr>
              <w:spacing w:before="0" w:after="0"/>
              <w:jc w:val="left"/>
            </w:pPr>
          </w:p>
        </w:tc>
      </w:tr>
      <w:tr w:rsidR="0060412E" w:rsidRPr="00DE0859" w14:paraId="7ED52677" w14:textId="77777777" w:rsidTr="001D19C2">
        <w:trPr>
          <w:trHeight w:val="680"/>
        </w:trPr>
        <w:tc>
          <w:tcPr>
            <w:tcW w:w="2547" w:type="pct"/>
            <w:tcBorders>
              <w:left w:val="single" w:sz="4" w:space="0" w:color="7F7F7F"/>
              <w:right w:val="single" w:sz="4" w:space="0" w:color="7F7F7F"/>
            </w:tcBorders>
            <w:shd w:val="clear" w:color="auto" w:fill="auto"/>
          </w:tcPr>
          <w:p w14:paraId="24948DB5" w14:textId="77777777" w:rsidR="001A29E7" w:rsidRPr="00DE0859" w:rsidRDefault="00963D8B" w:rsidP="002651E7">
            <w:pPr>
              <w:spacing w:before="0" w:after="0"/>
              <w:jc w:val="left"/>
            </w:pPr>
            <w:r w:rsidRPr="00DE0859">
              <w:t>Date de démarrage :</w:t>
            </w:r>
          </w:p>
          <w:p w14:paraId="720D1452" w14:textId="77777777" w:rsidR="0060412E" w:rsidRPr="00DE0859" w:rsidRDefault="00963D8B" w:rsidP="002651E7">
            <w:pPr>
              <w:spacing w:before="0" w:after="0"/>
              <w:jc w:val="left"/>
            </w:pPr>
            <w:r w:rsidRPr="00DE0859">
              <w:t>Date d’achèvement :</w:t>
            </w:r>
          </w:p>
          <w:p w14:paraId="7AD17723" w14:textId="77777777" w:rsidR="0060412E" w:rsidRPr="00DE0859" w:rsidRDefault="00963D8B" w:rsidP="002651E7">
            <w:pPr>
              <w:spacing w:before="0" w:after="0"/>
              <w:jc w:val="left"/>
            </w:pPr>
            <w:r w:rsidRPr="00DE0859">
              <w:t>(mois/année)</w:t>
            </w:r>
            <w:r w:rsidRPr="00DE0859">
              <w:tab/>
              <w:t>(mois/année)</w:t>
            </w:r>
          </w:p>
        </w:tc>
        <w:tc>
          <w:tcPr>
            <w:tcW w:w="2453" w:type="pct"/>
            <w:tcBorders>
              <w:left w:val="single" w:sz="4" w:space="0" w:color="7F7F7F"/>
              <w:right w:val="single" w:sz="4" w:space="0" w:color="7F7F7F"/>
            </w:tcBorders>
            <w:shd w:val="clear" w:color="auto" w:fill="auto"/>
          </w:tcPr>
          <w:p w14:paraId="50D4628A" w14:textId="77777777" w:rsidR="0060412E" w:rsidRPr="00DE0859" w:rsidRDefault="00963D8B" w:rsidP="002651E7">
            <w:pPr>
              <w:spacing w:before="0" w:after="0"/>
              <w:jc w:val="left"/>
            </w:pPr>
            <w:r w:rsidRPr="00DE0859">
              <w:t xml:space="preserve">Valeur approximative des services </w:t>
            </w:r>
            <w:r w:rsidRPr="00DE0859">
              <w:br/>
              <w:t>(en francs CFA HT) :</w:t>
            </w:r>
          </w:p>
        </w:tc>
      </w:tr>
      <w:tr w:rsidR="0060412E" w:rsidRPr="00DE0859" w14:paraId="4504F95F" w14:textId="77777777" w:rsidTr="001D19C2">
        <w:trPr>
          <w:trHeight w:val="680"/>
        </w:trPr>
        <w:tc>
          <w:tcPr>
            <w:tcW w:w="2547" w:type="pct"/>
            <w:tcBorders>
              <w:top w:val="single" w:sz="4" w:space="0" w:color="7F7F7F"/>
              <w:left w:val="single" w:sz="4" w:space="0" w:color="7F7F7F"/>
              <w:bottom w:val="single" w:sz="4" w:space="0" w:color="7F7F7F"/>
              <w:right w:val="single" w:sz="4" w:space="0" w:color="7F7F7F"/>
            </w:tcBorders>
            <w:shd w:val="clear" w:color="auto" w:fill="auto"/>
          </w:tcPr>
          <w:p w14:paraId="5231975E" w14:textId="77777777" w:rsidR="0060412E" w:rsidRPr="00DE0859" w:rsidRDefault="00963D8B" w:rsidP="002651E7">
            <w:pPr>
              <w:spacing w:before="0" w:after="0"/>
              <w:jc w:val="left"/>
            </w:pPr>
            <w:r w:rsidRPr="00DE0859">
              <w:t>Nom des prestataires associés/partenaires éventuels :</w:t>
            </w:r>
          </w:p>
        </w:tc>
        <w:tc>
          <w:tcPr>
            <w:tcW w:w="2453" w:type="pct"/>
            <w:tcBorders>
              <w:top w:val="single" w:sz="4" w:space="0" w:color="7F7F7F"/>
              <w:left w:val="single" w:sz="4" w:space="0" w:color="7F7F7F"/>
              <w:bottom w:val="single" w:sz="4" w:space="0" w:color="7F7F7F"/>
              <w:right w:val="single" w:sz="4" w:space="0" w:color="7F7F7F"/>
            </w:tcBorders>
            <w:shd w:val="clear" w:color="auto" w:fill="auto"/>
          </w:tcPr>
          <w:p w14:paraId="5388DFF7" w14:textId="77777777" w:rsidR="0060412E" w:rsidRPr="00DE0859" w:rsidRDefault="00963D8B" w:rsidP="002651E7">
            <w:pPr>
              <w:spacing w:before="0" w:after="0"/>
              <w:jc w:val="left"/>
            </w:pPr>
            <w:r w:rsidRPr="00DE0859">
              <w:t>Nombre de mois de travail de spécialistes fournis par les prestataires associés :</w:t>
            </w:r>
          </w:p>
        </w:tc>
      </w:tr>
      <w:tr w:rsidR="0060412E" w:rsidRPr="00DE0859" w14:paraId="1C6D9352" w14:textId="77777777" w:rsidTr="001D19C2">
        <w:trPr>
          <w:trHeight w:val="680"/>
        </w:trPr>
        <w:tc>
          <w:tcPr>
            <w:tcW w:w="5000" w:type="pct"/>
            <w:gridSpan w:val="2"/>
            <w:tcBorders>
              <w:left w:val="single" w:sz="4" w:space="0" w:color="7F7F7F"/>
              <w:right w:val="single" w:sz="4" w:space="0" w:color="7F7F7F"/>
            </w:tcBorders>
            <w:shd w:val="clear" w:color="auto" w:fill="auto"/>
          </w:tcPr>
          <w:p w14:paraId="6ADF87E7" w14:textId="77777777" w:rsidR="0060412E" w:rsidRPr="00DE0859" w:rsidRDefault="00963D8B" w:rsidP="002651E7">
            <w:pPr>
              <w:spacing w:before="0" w:after="0"/>
              <w:jc w:val="left"/>
            </w:pPr>
            <w:r w:rsidRPr="00DE0859">
              <w:t>Nom et fonctions des responsables (Directeur/Coordinateur du projet, Responsable de l’équipe) :</w:t>
            </w:r>
          </w:p>
        </w:tc>
      </w:tr>
      <w:tr w:rsidR="0060412E" w:rsidRPr="00DE0859" w14:paraId="0CE0DB09" w14:textId="77777777" w:rsidTr="001D19C2">
        <w:trPr>
          <w:trHeight w:val="680"/>
        </w:trPr>
        <w:tc>
          <w:tcPr>
            <w:tcW w:w="5000" w:type="pct"/>
            <w:gridSpan w:val="2"/>
            <w:tcBorders>
              <w:top w:val="single" w:sz="4" w:space="0" w:color="7F7F7F"/>
              <w:left w:val="single" w:sz="4" w:space="0" w:color="7F7F7F"/>
              <w:bottom w:val="single" w:sz="4" w:space="0" w:color="7F7F7F"/>
              <w:right w:val="single" w:sz="4" w:space="0" w:color="7F7F7F"/>
            </w:tcBorders>
            <w:shd w:val="clear" w:color="auto" w:fill="auto"/>
          </w:tcPr>
          <w:p w14:paraId="32B96192" w14:textId="77777777" w:rsidR="0060412E" w:rsidRPr="00DE0859" w:rsidRDefault="00963D8B" w:rsidP="002651E7">
            <w:pPr>
              <w:spacing w:before="0" w:after="0"/>
              <w:jc w:val="left"/>
            </w:pPr>
            <w:r w:rsidRPr="00DE0859">
              <w:t>Descriptif du projet :</w:t>
            </w:r>
          </w:p>
        </w:tc>
      </w:tr>
      <w:tr w:rsidR="0060412E" w:rsidRPr="00DE0859" w14:paraId="077209A2" w14:textId="77777777" w:rsidTr="001D19C2">
        <w:trPr>
          <w:trHeight w:val="680"/>
        </w:trPr>
        <w:tc>
          <w:tcPr>
            <w:tcW w:w="5000" w:type="pct"/>
            <w:gridSpan w:val="2"/>
            <w:tcBorders>
              <w:left w:val="single" w:sz="4" w:space="0" w:color="7F7F7F"/>
              <w:right w:val="single" w:sz="4" w:space="0" w:color="7F7F7F"/>
            </w:tcBorders>
            <w:shd w:val="clear" w:color="auto" w:fill="auto"/>
          </w:tcPr>
          <w:p w14:paraId="293F9634" w14:textId="77777777" w:rsidR="0060412E" w:rsidRPr="00DE0859" w:rsidRDefault="00963D8B" w:rsidP="002651E7">
            <w:pPr>
              <w:spacing w:before="0" w:after="0"/>
              <w:jc w:val="left"/>
            </w:pPr>
            <w:r w:rsidRPr="00DE0859">
              <w:t>Description des services effectivement rendus par votre personnel :</w:t>
            </w:r>
          </w:p>
        </w:tc>
      </w:tr>
    </w:tbl>
    <w:p w14:paraId="3CE83CEE" w14:textId="77777777" w:rsidR="0060412E" w:rsidRPr="00DE0859" w:rsidRDefault="0060412E" w:rsidP="002651E7"/>
    <w:p w14:paraId="34764F54" w14:textId="77777777" w:rsidR="0060412E" w:rsidRPr="00DE0859" w:rsidRDefault="00963D8B" w:rsidP="002651E7">
      <w:r w:rsidRPr="00DE0859">
        <w:t xml:space="preserve">Nom du candidat : </w:t>
      </w:r>
      <w:r w:rsidR="001A29E7" w:rsidRPr="00DE0859">
        <w:t>____________________________________________________________</w:t>
      </w:r>
      <w:r w:rsidRPr="00DE0859">
        <w:tab/>
      </w:r>
    </w:p>
    <w:p w14:paraId="39CE0D54" w14:textId="77777777" w:rsidR="0060412E" w:rsidRPr="00DE0859" w:rsidRDefault="0060412E" w:rsidP="002651E7"/>
    <w:p w14:paraId="30E211C1" w14:textId="77777777" w:rsidR="0060412E" w:rsidRPr="00DE0859" w:rsidRDefault="00963D8B" w:rsidP="002651E7">
      <w:r w:rsidRPr="00DE0859">
        <w:t>Produire justificatifs</w:t>
      </w:r>
    </w:p>
    <w:p w14:paraId="6BCFE277" w14:textId="77777777" w:rsidR="0060412E" w:rsidRPr="00DE0859" w:rsidRDefault="001A29E7" w:rsidP="002651E7">
      <w:pPr>
        <w:pStyle w:val="Header1"/>
        <w:rPr>
          <w:sz w:val="24"/>
        </w:rPr>
      </w:pPr>
      <w:r w:rsidRPr="00DE0859">
        <w:rPr>
          <w:sz w:val="24"/>
        </w:rPr>
        <w:br w:type="page"/>
      </w:r>
      <w:bookmarkStart w:id="139" w:name="_Toc4264386"/>
      <w:r w:rsidR="00963D8B" w:rsidRPr="00DE0859">
        <w:rPr>
          <w:sz w:val="24"/>
        </w:rPr>
        <w:lastRenderedPageBreak/>
        <w:t xml:space="preserve">4C. Observations et suggestions du consultant sur les termes de référence et sur les données, services et installations devant être fournis par </w:t>
      </w:r>
      <w:r w:rsidR="00F2510A" w:rsidRPr="00DE0859">
        <w:rPr>
          <w:sz w:val="24"/>
        </w:rPr>
        <w:t>Le Maître d’Ouvrage</w:t>
      </w:r>
      <w:bookmarkEnd w:id="139"/>
    </w:p>
    <w:p w14:paraId="212FE8C4" w14:textId="77777777" w:rsidR="0060412E" w:rsidRPr="00DE0859" w:rsidRDefault="0060412E" w:rsidP="002651E7"/>
    <w:p w14:paraId="460172A8" w14:textId="77777777" w:rsidR="0060412E" w:rsidRPr="00DE0859" w:rsidRDefault="00963D8B" w:rsidP="002651E7">
      <w:r w:rsidRPr="00DE0859">
        <w:t>Sur les termes de référence :</w:t>
      </w:r>
    </w:p>
    <w:p w14:paraId="40986D80" w14:textId="77777777" w:rsidR="0060412E" w:rsidRPr="00DE0859" w:rsidRDefault="00963D8B" w:rsidP="002651E7">
      <w:r w:rsidRPr="00DE0859">
        <w:t>1.</w:t>
      </w:r>
    </w:p>
    <w:p w14:paraId="32AD9281" w14:textId="77777777" w:rsidR="0060412E" w:rsidRPr="00DE0859" w:rsidRDefault="00963D8B" w:rsidP="002651E7">
      <w:r w:rsidRPr="00DE0859">
        <w:t>2.</w:t>
      </w:r>
    </w:p>
    <w:p w14:paraId="47DA31E2" w14:textId="77777777" w:rsidR="0060412E" w:rsidRPr="00DE0859" w:rsidRDefault="00963D8B" w:rsidP="002651E7">
      <w:r w:rsidRPr="00DE0859">
        <w:t>3.</w:t>
      </w:r>
    </w:p>
    <w:p w14:paraId="18B88ED5" w14:textId="77777777" w:rsidR="0060412E" w:rsidRPr="00DE0859" w:rsidRDefault="00963D8B" w:rsidP="002651E7">
      <w:r w:rsidRPr="00DE0859">
        <w:t>4.</w:t>
      </w:r>
    </w:p>
    <w:p w14:paraId="7B4C5226" w14:textId="77777777" w:rsidR="0060412E" w:rsidRPr="00DE0859" w:rsidRDefault="00963D8B" w:rsidP="002651E7">
      <w:r w:rsidRPr="00DE0859">
        <w:t>5.</w:t>
      </w:r>
    </w:p>
    <w:p w14:paraId="39F874AA" w14:textId="77777777" w:rsidR="0060412E" w:rsidRPr="00DE0859" w:rsidRDefault="0060412E" w:rsidP="002651E7"/>
    <w:p w14:paraId="0BA07727" w14:textId="77777777" w:rsidR="0060412E" w:rsidRPr="00DE0859" w:rsidRDefault="00963D8B" w:rsidP="002651E7">
      <w:r w:rsidRPr="00DE0859">
        <w:t xml:space="preserve">Sur les données, services et installations devant être fournis par </w:t>
      </w:r>
      <w:r w:rsidR="00F2510A" w:rsidRPr="00DE0859">
        <w:t>Le Maître d’Ouvrage</w:t>
      </w:r>
      <w:r w:rsidRPr="00DE0859">
        <w:t xml:space="preserve"> :</w:t>
      </w:r>
    </w:p>
    <w:p w14:paraId="2607BB08" w14:textId="77777777" w:rsidR="0060412E" w:rsidRPr="00DE0859" w:rsidRDefault="00963D8B" w:rsidP="002651E7">
      <w:r w:rsidRPr="00DE0859">
        <w:t>1.</w:t>
      </w:r>
    </w:p>
    <w:p w14:paraId="119EEDA9" w14:textId="77777777" w:rsidR="0060412E" w:rsidRPr="00DE0859" w:rsidRDefault="00963D8B" w:rsidP="002651E7">
      <w:r w:rsidRPr="00DE0859">
        <w:t>2.</w:t>
      </w:r>
    </w:p>
    <w:p w14:paraId="19103860" w14:textId="77777777" w:rsidR="0060412E" w:rsidRPr="00DE0859" w:rsidRDefault="00963D8B" w:rsidP="002651E7">
      <w:r w:rsidRPr="00DE0859">
        <w:t>3.</w:t>
      </w:r>
    </w:p>
    <w:p w14:paraId="1E4F7565" w14:textId="77777777" w:rsidR="0060412E" w:rsidRPr="00DE0859" w:rsidRDefault="00963D8B" w:rsidP="002651E7">
      <w:r w:rsidRPr="00DE0859">
        <w:t>4.</w:t>
      </w:r>
    </w:p>
    <w:p w14:paraId="69577835" w14:textId="77777777" w:rsidR="0060412E" w:rsidRPr="00DE0859" w:rsidRDefault="00963D8B" w:rsidP="002651E7">
      <w:r w:rsidRPr="00DE0859">
        <w:t>5.</w:t>
      </w:r>
    </w:p>
    <w:p w14:paraId="2F55A12D" w14:textId="77777777" w:rsidR="0022493F" w:rsidRPr="00DE0859" w:rsidRDefault="0022493F" w:rsidP="002651E7">
      <w:pPr>
        <w:pStyle w:val="Header1"/>
        <w:rPr>
          <w:sz w:val="24"/>
        </w:rPr>
      </w:pPr>
    </w:p>
    <w:p w14:paraId="5B57AE7B" w14:textId="77777777" w:rsidR="0022493F" w:rsidRPr="00DE0859" w:rsidRDefault="0022493F" w:rsidP="0022493F"/>
    <w:p w14:paraId="642BDD52" w14:textId="77777777" w:rsidR="0022493F" w:rsidRPr="00DE0859" w:rsidRDefault="0022493F" w:rsidP="0022493F"/>
    <w:p w14:paraId="5BAB8542" w14:textId="3BBCE8E5" w:rsidR="0060412E" w:rsidRPr="00DE0859" w:rsidRDefault="001A29E7" w:rsidP="002651E7">
      <w:pPr>
        <w:pStyle w:val="Header1"/>
        <w:rPr>
          <w:sz w:val="24"/>
        </w:rPr>
      </w:pPr>
      <w:r w:rsidRPr="00DE0859">
        <w:rPr>
          <w:sz w:val="24"/>
        </w:rPr>
        <w:br w:type="page"/>
      </w:r>
      <w:bookmarkStart w:id="140" w:name="_Toc4264387"/>
      <w:r w:rsidR="00963D8B" w:rsidRPr="00DE0859">
        <w:rPr>
          <w:sz w:val="24"/>
        </w:rPr>
        <w:lastRenderedPageBreak/>
        <w:t>4D. Descriptif de la méthodologie et du plan de travail proposés pour accomplir la mission</w:t>
      </w:r>
      <w:bookmarkEnd w:id="140"/>
    </w:p>
    <w:p w14:paraId="5E24266B" w14:textId="77777777" w:rsidR="0060412E" w:rsidRPr="00DE0859" w:rsidRDefault="0060412E" w:rsidP="002651E7"/>
    <w:p w14:paraId="2BE2B0DD" w14:textId="77777777" w:rsidR="0060412E" w:rsidRPr="00DE0859" w:rsidRDefault="0060412E" w:rsidP="002651E7"/>
    <w:p w14:paraId="32A7C788" w14:textId="77777777" w:rsidR="0060412E" w:rsidRPr="00DE0859" w:rsidRDefault="0060412E" w:rsidP="002651E7"/>
    <w:p w14:paraId="699E7D8D" w14:textId="77777777" w:rsidR="0060412E" w:rsidRPr="00DE0859" w:rsidRDefault="001A29E7" w:rsidP="002651E7">
      <w:pPr>
        <w:pStyle w:val="Header1"/>
        <w:rPr>
          <w:sz w:val="24"/>
        </w:rPr>
      </w:pPr>
      <w:r w:rsidRPr="00DE0859">
        <w:rPr>
          <w:sz w:val="24"/>
        </w:rPr>
        <w:br w:type="page"/>
      </w:r>
      <w:bookmarkStart w:id="141" w:name="_Toc4264388"/>
      <w:r w:rsidR="00963D8B" w:rsidRPr="00DE0859">
        <w:rPr>
          <w:sz w:val="24"/>
        </w:rPr>
        <w:lastRenderedPageBreak/>
        <w:t>4E. Composition de l’équipe et responsabilités de ses membres</w:t>
      </w:r>
      <w:bookmarkEnd w:id="141"/>
    </w:p>
    <w:p w14:paraId="00437F91" w14:textId="77777777" w:rsidR="0060412E" w:rsidRPr="00DE0859" w:rsidRDefault="00963D8B" w:rsidP="002651E7">
      <w:pPr>
        <w:rPr>
          <w:b/>
        </w:rPr>
      </w:pPr>
      <w:r w:rsidRPr="00DE0859">
        <w:rPr>
          <w:b/>
        </w:rPr>
        <w:t>1. Personnel technique/de gestion</w:t>
      </w:r>
    </w:p>
    <w:tbl>
      <w:tblPr>
        <w:tblW w:w="5000" w:type="pct"/>
        <w:tblBorders>
          <w:top w:val="single" w:sz="4" w:space="0" w:color="7F7F7F"/>
          <w:bottom w:val="single" w:sz="4" w:space="0" w:color="7F7F7F"/>
        </w:tblBorders>
        <w:tblLook w:val="0000" w:firstRow="0" w:lastRow="0" w:firstColumn="0" w:lastColumn="0" w:noHBand="0" w:noVBand="0"/>
      </w:tblPr>
      <w:tblGrid>
        <w:gridCol w:w="3801"/>
        <w:gridCol w:w="2461"/>
        <w:gridCol w:w="3621"/>
      </w:tblGrid>
      <w:tr w:rsidR="0060412E" w:rsidRPr="00DE0859" w14:paraId="0158175B" w14:textId="77777777" w:rsidTr="00682A2C">
        <w:trPr>
          <w:trHeight w:val="454"/>
        </w:trPr>
        <w:tc>
          <w:tcPr>
            <w:tcW w:w="1923" w:type="pct"/>
            <w:tcBorders>
              <w:top w:val="single" w:sz="4" w:space="0" w:color="7F7F7F"/>
              <w:left w:val="single" w:sz="4" w:space="0" w:color="7F7F7F"/>
              <w:bottom w:val="single" w:sz="4" w:space="0" w:color="7F7F7F"/>
              <w:right w:val="single" w:sz="4" w:space="0" w:color="7F7F7F"/>
            </w:tcBorders>
            <w:shd w:val="clear" w:color="auto" w:fill="F2F2F2" w:themeFill="background1" w:themeFillShade="F2"/>
            <w:vAlign w:val="center"/>
          </w:tcPr>
          <w:p w14:paraId="38817C06" w14:textId="77777777" w:rsidR="0060412E" w:rsidRPr="00DE0859" w:rsidRDefault="00963D8B" w:rsidP="002651E7">
            <w:pPr>
              <w:spacing w:before="0" w:after="0"/>
              <w:jc w:val="left"/>
              <w:rPr>
                <w:b/>
              </w:rPr>
            </w:pPr>
            <w:r w:rsidRPr="00DE0859">
              <w:rPr>
                <w:b/>
              </w:rPr>
              <w:t>Nom</w:t>
            </w:r>
          </w:p>
        </w:tc>
        <w:tc>
          <w:tcPr>
            <w:tcW w:w="1245" w:type="pct"/>
            <w:tcBorders>
              <w:top w:val="single" w:sz="4" w:space="0" w:color="7F7F7F"/>
              <w:left w:val="single" w:sz="4" w:space="0" w:color="7F7F7F"/>
              <w:bottom w:val="single" w:sz="4" w:space="0" w:color="7F7F7F"/>
              <w:right w:val="single" w:sz="4" w:space="0" w:color="7F7F7F"/>
            </w:tcBorders>
            <w:shd w:val="clear" w:color="auto" w:fill="F2F2F2" w:themeFill="background1" w:themeFillShade="F2"/>
            <w:vAlign w:val="center"/>
          </w:tcPr>
          <w:p w14:paraId="5A7FBB4F" w14:textId="77777777" w:rsidR="0060412E" w:rsidRPr="00DE0859" w:rsidRDefault="00963D8B" w:rsidP="002651E7">
            <w:pPr>
              <w:spacing w:before="0" w:after="0"/>
              <w:jc w:val="left"/>
              <w:rPr>
                <w:b/>
              </w:rPr>
            </w:pPr>
            <w:r w:rsidRPr="00DE0859">
              <w:rPr>
                <w:b/>
              </w:rPr>
              <w:t>Poste</w:t>
            </w:r>
          </w:p>
        </w:tc>
        <w:tc>
          <w:tcPr>
            <w:tcW w:w="1832" w:type="pct"/>
            <w:tcBorders>
              <w:top w:val="single" w:sz="4" w:space="0" w:color="7F7F7F"/>
              <w:left w:val="single" w:sz="4" w:space="0" w:color="7F7F7F"/>
              <w:bottom w:val="single" w:sz="4" w:space="0" w:color="7F7F7F"/>
              <w:right w:val="single" w:sz="4" w:space="0" w:color="7F7F7F"/>
            </w:tcBorders>
            <w:shd w:val="clear" w:color="auto" w:fill="F2F2F2" w:themeFill="background1" w:themeFillShade="F2"/>
            <w:vAlign w:val="center"/>
          </w:tcPr>
          <w:p w14:paraId="7141B8B6" w14:textId="77777777" w:rsidR="0060412E" w:rsidRPr="00DE0859" w:rsidRDefault="00963D8B" w:rsidP="002651E7">
            <w:pPr>
              <w:spacing w:before="0" w:after="0"/>
              <w:jc w:val="left"/>
              <w:rPr>
                <w:b/>
              </w:rPr>
            </w:pPr>
            <w:r w:rsidRPr="00DE0859">
              <w:rPr>
                <w:b/>
              </w:rPr>
              <w:t>Attributions</w:t>
            </w:r>
          </w:p>
        </w:tc>
      </w:tr>
      <w:tr w:rsidR="0060412E" w:rsidRPr="00DE0859" w14:paraId="709BACE1" w14:textId="77777777" w:rsidTr="001D19C2">
        <w:trPr>
          <w:trHeight w:val="454"/>
        </w:trPr>
        <w:tc>
          <w:tcPr>
            <w:tcW w:w="1923" w:type="pct"/>
            <w:tcBorders>
              <w:left w:val="single" w:sz="4" w:space="0" w:color="7F7F7F"/>
              <w:right w:val="single" w:sz="4" w:space="0" w:color="7F7F7F"/>
            </w:tcBorders>
            <w:shd w:val="clear" w:color="auto" w:fill="auto"/>
          </w:tcPr>
          <w:p w14:paraId="2B84ADA4" w14:textId="77777777" w:rsidR="0060412E" w:rsidRPr="00DE0859" w:rsidRDefault="0060412E" w:rsidP="002651E7">
            <w:pPr>
              <w:spacing w:before="0" w:after="0"/>
            </w:pPr>
          </w:p>
        </w:tc>
        <w:tc>
          <w:tcPr>
            <w:tcW w:w="1245" w:type="pct"/>
            <w:tcBorders>
              <w:left w:val="single" w:sz="4" w:space="0" w:color="7F7F7F"/>
              <w:right w:val="single" w:sz="4" w:space="0" w:color="7F7F7F"/>
            </w:tcBorders>
            <w:shd w:val="clear" w:color="auto" w:fill="auto"/>
          </w:tcPr>
          <w:p w14:paraId="1C062D2C" w14:textId="77777777" w:rsidR="0060412E" w:rsidRPr="00DE0859" w:rsidRDefault="0060412E" w:rsidP="002651E7">
            <w:pPr>
              <w:spacing w:before="0" w:after="0"/>
            </w:pPr>
          </w:p>
        </w:tc>
        <w:tc>
          <w:tcPr>
            <w:tcW w:w="1832" w:type="pct"/>
            <w:tcBorders>
              <w:left w:val="single" w:sz="4" w:space="0" w:color="7F7F7F"/>
              <w:right w:val="single" w:sz="4" w:space="0" w:color="7F7F7F"/>
            </w:tcBorders>
            <w:shd w:val="clear" w:color="auto" w:fill="auto"/>
          </w:tcPr>
          <w:p w14:paraId="33FF9FA1" w14:textId="77777777" w:rsidR="0060412E" w:rsidRPr="00DE0859" w:rsidRDefault="0060412E" w:rsidP="002651E7">
            <w:pPr>
              <w:spacing w:before="0" w:after="0"/>
            </w:pPr>
          </w:p>
        </w:tc>
      </w:tr>
      <w:tr w:rsidR="0060412E" w:rsidRPr="00DE0859" w14:paraId="63A7A19E" w14:textId="77777777" w:rsidTr="001D19C2">
        <w:trPr>
          <w:trHeight w:val="454"/>
        </w:trPr>
        <w:tc>
          <w:tcPr>
            <w:tcW w:w="1923" w:type="pct"/>
            <w:tcBorders>
              <w:top w:val="single" w:sz="4" w:space="0" w:color="7F7F7F"/>
              <w:left w:val="single" w:sz="4" w:space="0" w:color="7F7F7F"/>
              <w:bottom w:val="single" w:sz="4" w:space="0" w:color="7F7F7F"/>
              <w:right w:val="single" w:sz="4" w:space="0" w:color="7F7F7F"/>
            </w:tcBorders>
            <w:shd w:val="clear" w:color="auto" w:fill="auto"/>
          </w:tcPr>
          <w:p w14:paraId="1F441D94" w14:textId="77777777" w:rsidR="0060412E" w:rsidRPr="00DE0859" w:rsidRDefault="0060412E" w:rsidP="002651E7">
            <w:pPr>
              <w:spacing w:before="0" w:after="0"/>
            </w:pPr>
          </w:p>
        </w:tc>
        <w:tc>
          <w:tcPr>
            <w:tcW w:w="1245" w:type="pct"/>
            <w:tcBorders>
              <w:top w:val="single" w:sz="4" w:space="0" w:color="7F7F7F"/>
              <w:left w:val="single" w:sz="4" w:space="0" w:color="7F7F7F"/>
              <w:bottom w:val="single" w:sz="4" w:space="0" w:color="7F7F7F"/>
              <w:right w:val="single" w:sz="4" w:space="0" w:color="7F7F7F"/>
            </w:tcBorders>
            <w:shd w:val="clear" w:color="auto" w:fill="auto"/>
          </w:tcPr>
          <w:p w14:paraId="132F6CF1" w14:textId="77777777" w:rsidR="0060412E" w:rsidRPr="00DE0859" w:rsidRDefault="0060412E" w:rsidP="002651E7">
            <w:pPr>
              <w:spacing w:before="0" w:after="0"/>
            </w:pPr>
          </w:p>
        </w:tc>
        <w:tc>
          <w:tcPr>
            <w:tcW w:w="1832" w:type="pct"/>
            <w:tcBorders>
              <w:top w:val="single" w:sz="4" w:space="0" w:color="7F7F7F"/>
              <w:left w:val="single" w:sz="4" w:space="0" w:color="7F7F7F"/>
              <w:bottom w:val="single" w:sz="4" w:space="0" w:color="7F7F7F"/>
              <w:right w:val="single" w:sz="4" w:space="0" w:color="7F7F7F"/>
            </w:tcBorders>
            <w:shd w:val="clear" w:color="auto" w:fill="auto"/>
          </w:tcPr>
          <w:p w14:paraId="1D73198B" w14:textId="77777777" w:rsidR="0060412E" w:rsidRPr="00DE0859" w:rsidRDefault="0060412E" w:rsidP="002651E7">
            <w:pPr>
              <w:spacing w:before="0" w:after="0"/>
            </w:pPr>
          </w:p>
        </w:tc>
      </w:tr>
      <w:tr w:rsidR="0060412E" w:rsidRPr="00DE0859" w14:paraId="7AE7CDDC" w14:textId="77777777" w:rsidTr="001D19C2">
        <w:trPr>
          <w:trHeight w:val="454"/>
        </w:trPr>
        <w:tc>
          <w:tcPr>
            <w:tcW w:w="1923" w:type="pct"/>
            <w:tcBorders>
              <w:left w:val="single" w:sz="4" w:space="0" w:color="7F7F7F"/>
              <w:right w:val="single" w:sz="4" w:space="0" w:color="7F7F7F"/>
            </w:tcBorders>
            <w:shd w:val="clear" w:color="auto" w:fill="auto"/>
          </w:tcPr>
          <w:p w14:paraId="30F0061D" w14:textId="77777777" w:rsidR="0060412E" w:rsidRPr="00DE0859" w:rsidRDefault="0060412E" w:rsidP="002651E7">
            <w:pPr>
              <w:spacing w:before="0" w:after="0"/>
            </w:pPr>
          </w:p>
        </w:tc>
        <w:tc>
          <w:tcPr>
            <w:tcW w:w="1245" w:type="pct"/>
            <w:tcBorders>
              <w:left w:val="single" w:sz="4" w:space="0" w:color="7F7F7F"/>
              <w:right w:val="single" w:sz="4" w:space="0" w:color="7F7F7F"/>
            </w:tcBorders>
            <w:shd w:val="clear" w:color="auto" w:fill="auto"/>
          </w:tcPr>
          <w:p w14:paraId="0327469A" w14:textId="77777777" w:rsidR="0060412E" w:rsidRPr="00DE0859" w:rsidRDefault="0060412E" w:rsidP="002651E7">
            <w:pPr>
              <w:spacing w:before="0" w:after="0"/>
            </w:pPr>
          </w:p>
        </w:tc>
        <w:tc>
          <w:tcPr>
            <w:tcW w:w="1832" w:type="pct"/>
            <w:tcBorders>
              <w:left w:val="single" w:sz="4" w:space="0" w:color="7F7F7F"/>
              <w:right w:val="single" w:sz="4" w:space="0" w:color="7F7F7F"/>
            </w:tcBorders>
            <w:shd w:val="clear" w:color="auto" w:fill="auto"/>
          </w:tcPr>
          <w:p w14:paraId="14CC410A" w14:textId="77777777" w:rsidR="0060412E" w:rsidRPr="00DE0859" w:rsidRDefault="0060412E" w:rsidP="002651E7">
            <w:pPr>
              <w:spacing w:before="0" w:after="0"/>
            </w:pPr>
          </w:p>
        </w:tc>
      </w:tr>
      <w:tr w:rsidR="0060412E" w:rsidRPr="00DE0859" w14:paraId="09C1D4A2" w14:textId="77777777" w:rsidTr="001D19C2">
        <w:trPr>
          <w:trHeight w:val="454"/>
        </w:trPr>
        <w:tc>
          <w:tcPr>
            <w:tcW w:w="1923" w:type="pct"/>
            <w:tcBorders>
              <w:top w:val="single" w:sz="4" w:space="0" w:color="7F7F7F"/>
              <w:left w:val="single" w:sz="4" w:space="0" w:color="7F7F7F"/>
              <w:bottom w:val="single" w:sz="4" w:space="0" w:color="7F7F7F"/>
              <w:right w:val="single" w:sz="4" w:space="0" w:color="7F7F7F"/>
            </w:tcBorders>
            <w:shd w:val="clear" w:color="auto" w:fill="auto"/>
          </w:tcPr>
          <w:p w14:paraId="29D16EBA" w14:textId="77777777" w:rsidR="0060412E" w:rsidRPr="00DE0859" w:rsidRDefault="0060412E" w:rsidP="002651E7">
            <w:pPr>
              <w:spacing w:before="0" w:after="0"/>
            </w:pPr>
          </w:p>
        </w:tc>
        <w:tc>
          <w:tcPr>
            <w:tcW w:w="1245" w:type="pct"/>
            <w:tcBorders>
              <w:top w:val="single" w:sz="4" w:space="0" w:color="7F7F7F"/>
              <w:left w:val="single" w:sz="4" w:space="0" w:color="7F7F7F"/>
              <w:bottom w:val="single" w:sz="4" w:space="0" w:color="7F7F7F"/>
              <w:right w:val="single" w:sz="4" w:space="0" w:color="7F7F7F"/>
            </w:tcBorders>
            <w:shd w:val="clear" w:color="auto" w:fill="auto"/>
          </w:tcPr>
          <w:p w14:paraId="6291AE82" w14:textId="77777777" w:rsidR="0060412E" w:rsidRPr="00DE0859" w:rsidRDefault="0060412E" w:rsidP="002651E7">
            <w:pPr>
              <w:spacing w:before="0" w:after="0"/>
            </w:pPr>
          </w:p>
        </w:tc>
        <w:tc>
          <w:tcPr>
            <w:tcW w:w="1832" w:type="pct"/>
            <w:tcBorders>
              <w:top w:val="single" w:sz="4" w:space="0" w:color="7F7F7F"/>
              <w:left w:val="single" w:sz="4" w:space="0" w:color="7F7F7F"/>
              <w:bottom w:val="single" w:sz="4" w:space="0" w:color="7F7F7F"/>
              <w:right w:val="single" w:sz="4" w:space="0" w:color="7F7F7F"/>
            </w:tcBorders>
            <w:shd w:val="clear" w:color="auto" w:fill="auto"/>
          </w:tcPr>
          <w:p w14:paraId="09E0A25F" w14:textId="77777777" w:rsidR="0060412E" w:rsidRPr="00DE0859" w:rsidRDefault="0060412E" w:rsidP="002651E7">
            <w:pPr>
              <w:spacing w:before="0" w:after="0"/>
            </w:pPr>
          </w:p>
        </w:tc>
      </w:tr>
      <w:tr w:rsidR="0060412E" w:rsidRPr="00DE0859" w14:paraId="33295785" w14:textId="77777777" w:rsidTr="001D19C2">
        <w:trPr>
          <w:trHeight w:val="454"/>
        </w:trPr>
        <w:tc>
          <w:tcPr>
            <w:tcW w:w="1923" w:type="pct"/>
            <w:tcBorders>
              <w:left w:val="single" w:sz="4" w:space="0" w:color="7F7F7F"/>
              <w:right w:val="single" w:sz="4" w:space="0" w:color="7F7F7F"/>
            </w:tcBorders>
            <w:shd w:val="clear" w:color="auto" w:fill="auto"/>
          </w:tcPr>
          <w:p w14:paraId="6C06EE37" w14:textId="77777777" w:rsidR="0060412E" w:rsidRPr="00DE0859" w:rsidRDefault="0060412E" w:rsidP="002651E7">
            <w:pPr>
              <w:spacing w:before="0" w:after="0"/>
            </w:pPr>
          </w:p>
        </w:tc>
        <w:tc>
          <w:tcPr>
            <w:tcW w:w="1245" w:type="pct"/>
            <w:tcBorders>
              <w:left w:val="single" w:sz="4" w:space="0" w:color="7F7F7F"/>
              <w:right w:val="single" w:sz="4" w:space="0" w:color="7F7F7F"/>
            </w:tcBorders>
            <w:shd w:val="clear" w:color="auto" w:fill="auto"/>
          </w:tcPr>
          <w:p w14:paraId="60EDA9FE" w14:textId="77777777" w:rsidR="0060412E" w:rsidRPr="00DE0859" w:rsidRDefault="0060412E" w:rsidP="002651E7">
            <w:pPr>
              <w:spacing w:before="0" w:after="0"/>
            </w:pPr>
          </w:p>
        </w:tc>
        <w:tc>
          <w:tcPr>
            <w:tcW w:w="1832" w:type="pct"/>
            <w:tcBorders>
              <w:left w:val="single" w:sz="4" w:space="0" w:color="7F7F7F"/>
              <w:right w:val="single" w:sz="4" w:space="0" w:color="7F7F7F"/>
            </w:tcBorders>
            <w:shd w:val="clear" w:color="auto" w:fill="auto"/>
          </w:tcPr>
          <w:p w14:paraId="189F5269" w14:textId="77777777" w:rsidR="0060412E" w:rsidRPr="00DE0859" w:rsidRDefault="0060412E" w:rsidP="002651E7">
            <w:pPr>
              <w:spacing w:before="0" w:after="0"/>
            </w:pPr>
          </w:p>
        </w:tc>
      </w:tr>
      <w:tr w:rsidR="0060412E" w:rsidRPr="00DE0859" w14:paraId="3B3AFEBC" w14:textId="77777777" w:rsidTr="001D19C2">
        <w:trPr>
          <w:trHeight w:val="454"/>
        </w:trPr>
        <w:tc>
          <w:tcPr>
            <w:tcW w:w="1923" w:type="pct"/>
            <w:tcBorders>
              <w:top w:val="single" w:sz="4" w:space="0" w:color="7F7F7F"/>
              <w:left w:val="single" w:sz="4" w:space="0" w:color="7F7F7F"/>
              <w:bottom w:val="single" w:sz="4" w:space="0" w:color="7F7F7F"/>
              <w:right w:val="single" w:sz="4" w:space="0" w:color="7F7F7F"/>
            </w:tcBorders>
            <w:shd w:val="clear" w:color="auto" w:fill="auto"/>
          </w:tcPr>
          <w:p w14:paraId="540F46D5" w14:textId="77777777" w:rsidR="0060412E" w:rsidRPr="00DE0859" w:rsidRDefault="0060412E" w:rsidP="002651E7">
            <w:pPr>
              <w:spacing w:before="0" w:after="0"/>
            </w:pPr>
          </w:p>
        </w:tc>
        <w:tc>
          <w:tcPr>
            <w:tcW w:w="1245" w:type="pct"/>
            <w:tcBorders>
              <w:top w:val="single" w:sz="4" w:space="0" w:color="7F7F7F"/>
              <w:left w:val="single" w:sz="4" w:space="0" w:color="7F7F7F"/>
              <w:bottom w:val="single" w:sz="4" w:space="0" w:color="7F7F7F"/>
              <w:right w:val="single" w:sz="4" w:space="0" w:color="7F7F7F"/>
            </w:tcBorders>
            <w:shd w:val="clear" w:color="auto" w:fill="auto"/>
          </w:tcPr>
          <w:p w14:paraId="691D3816" w14:textId="77777777" w:rsidR="0060412E" w:rsidRPr="00DE0859" w:rsidRDefault="0060412E" w:rsidP="002651E7">
            <w:pPr>
              <w:spacing w:before="0" w:after="0"/>
            </w:pPr>
          </w:p>
        </w:tc>
        <w:tc>
          <w:tcPr>
            <w:tcW w:w="1832" w:type="pct"/>
            <w:tcBorders>
              <w:top w:val="single" w:sz="4" w:space="0" w:color="7F7F7F"/>
              <w:left w:val="single" w:sz="4" w:space="0" w:color="7F7F7F"/>
              <w:bottom w:val="single" w:sz="4" w:space="0" w:color="7F7F7F"/>
              <w:right w:val="single" w:sz="4" w:space="0" w:color="7F7F7F"/>
            </w:tcBorders>
            <w:shd w:val="clear" w:color="auto" w:fill="auto"/>
          </w:tcPr>
          <w:p w14:paraId="20FD949D" w14:textId="77777777" w:rsidR="0060412E" w:rsidRPr="00DE0859" w:rsidRDefault="0060412E" w:rsidP="002651E7">
            <w:pPr>
              <w:spacing w:before="0" w:after="0"/>
            </w:pPr>
          </w:p>
        </w:tc>
      </w:tr>
    </w:tbl>
    <w:p w14:paraId="614B58DF" w14:textId="77777777" w:rsidR="0060412E" w:rsidRPr="00DE0859" w:rsidRDefault="0060412E" w:rsidP="002651E7"/>
    <w:p w14:paraId="229D5667" w14:textId="77777777" w:rsidR="0060412E" w:rsidRPr="00DE0859" w:rsidRDefault="00963D8B" w:rsidP="002651E7">
      <w:pPr>
        <w:rPr>
          <w:b/>
        </w:rPr>
      </w:pPr>
      <w:r w:rsidRPr="00DE0859">
        <w:rPr>
          <w:b/>
        </w:rPr>
        <w:t>2. Personnel d’appui (siège et local)</w:t>
      </w:r>
    </w:p>
    <w:tbl>
      <w:tblPr>
        <w:tblW w:w="5000" w:type="pct"/>
        <w:tblBorders>
          <w:top w:val="single" w:sz="4" w:space="0" w:color="7F7F7F"/>
          <w:bottom w:val="single" w:sz="4" w:space="0" w:color="7F7F7F"/>
        </w:tblBorders>
        <w:tblLook w:val="0000" w:firstRow="0" w:lastRow="0" w:firstColumn="0" w:lastColumn="0" w:noHBand="0" w:noVBand="0"/>
      </w:tblPr>
      <w:tblGrid>
        <w:gridCol w:w="3801"/>
        <w:gridCol w:w="2461"/>
        <w:gridCol w:w="3621"/>
      </w:tblGrid>
      <w:tr w:rsidR="0060412E" w:rsidRPr="00DE0859" w14:paraId="72AD9380" w14:textId="77777777" w:rsidTr="00682A2C">
        <w:trPr>
          <w:trHeight w:val="454"/>
        </w:trPr>
        <w:tc>
          <w:tcPr>
            <w:tcW w:w="1923" w:type="pct"/>
            <w:tcBorders>
              <w:top w:val="single" w:sz="4" w:space="0" w:color="7F7F7F"/>
              <w:left w:val="single" w:sz="4" w:space="0" w:color="7F7F7F"/>
              <w:bottom w:val="single" w:sz="4" w:space="0" w:color="7F7F7F"/>
              <w:right w:val="single" w:sz="4" w:space="0" w:color="7F7F7F"/>
            </w:tcBorders>
            <w:shd w:val="clear" w:color="auto" w:fill="F2F2F2" w:themeFill="background1" w:themeFillShade="F2"/>
            <w:vAlign w:val="center"/>
          </w:tcPr>
          <w:p w14:paraId="09087CC5" w14:textId="77777777" w:rsidR="0060412E" w:rsidRPr="00DE0859" w:rsidRDefault="00963D8B" w:rsidP="002651E7">
            <w:pPr>
              <w:spacing w:before="0" w:after="0"/>
              <w:jc w:val="left"/>
              <w:rPr>
                <w:b/>
              </w:rPr>
            </w:pPr>
            <w:r w:rsidRPr="00DE0859">
              <w:rPr>
                <w:b/>
              </w:rPr>
              <w:t>Nom</w:t>
            </w:r>
          </w:p>
        </w:tc>
        <w:tc>
          <w:tcPr>
            <w:tcW w:w="1245" w:type="pct"/>
            <w:tcBorders>
              <w:top w:val="single" w:sz="4" w:space="0" w:color="7F7F7F"/>
              <w:left w:val="single" w:sz="4" w:space="0" w:color="7F7F7F"/>
              <w:bottom w:val="single" w:sz="4" w:space="0" w:color="7F7F7F"/>
              <w:right w:val="single" w:sz="4" w:space="0" w:color="7F7F7F"/>
            </w:tcBorders>
            <w:shd w:val="clear" w:color="auto" w:fill="F2F2F2" w:themeFill="background1" w:themeFillShade="F2"/>
            <w:vAlign w:val="center"/>
          </w:tcPr>
          <w:p w14:paraId="25A752C2" w14:textId="77777777" w:rsidR="0060412E" w:rsidRPr="00DE0859" w:rsidRDefault="00963D8B" w:rsidP="002651E7">
            <w:pPr>
              <w:spacing w:before="0" w:after="0"/>
              <w:jc w:val="left"/>
              <w:rPr>
                <w:b/>
              </w:rPr>
            </w:pPr>
            <w:r w:rsidRPr="00DE0859">
              <w:rPr>
                <w:b/>
              </w:rPr>
              <w:t>Poste</w:t>
            </w:r>
          </w:p>
        </w:tc>
        <w:tc>
          <w:tcPr>
            <w:tcW w:w="1832" w:type="pct"/>
            <w:tcBorders>
              <w:top w:val="single" w:sz="4" w:space="0" w:color="7F7F7F"/>
              <w:left w:val="single" w:sz="4" w:space="0" w:color="7F7F7F"/>
              <w:bottom w:val="single" w:sz="4" w:space="0" w:color="7F7F7F"/>
              <w:right w:val="single" w:sz="4" w:space="0" w:color="7F7F7F"/>
            </w:tcBorders>
            <w:shd w:val="clear" w:color="auto" w:fill="F2F2F2" w:themeFill="background1" w:themeFillShade="F2"/>
            <w:vAlign w:val="center"/>
          </w:tcPr>
          <w:p w14:paraId="1F1E9101" w14:textId="77777777" w:rsidR="0060412E" w:rsidRPr="00DE0859" w:rsidRDefault="00963D8B" w:rsidP="002651E7">
            <w:pPr>
              <w:spacing w:before="0" w:after="0"/>
              <w:jc w:val="left"/>
              <w:rPr>
                <w:b/>
              </w:rPr>
            </w:pPr>
            <w:r w:rsidRPr="00DE0859">
              <w:rPr>
                <w:b/>
              </w:rPr>
              <w:t>Attributions</w:t>
            </w:r>
          </w:p>
        </w:tc>
      </w:tr>
      <w:tr w:rsidR="0060412E" w:rsidRPr="00DE0859" w14:paraId="4E147C7A" w14:textId="77777777" w:rsidTr="001D19C2">
        <w:trPr>
          <w:trHeight w:val="454"/>
        </w:trPr>
        <w:tc>
          <w:tcPr>
            <w:tcW w:w="1923" w:type="pct"/>
            <w:tcBorders>
              <w:left w:val="single" w:sz="4" w:space="0" w:color="7F7F7F"/>
              <w:right w:val="single" w:sz="4" w:space="0" w:color="7F7F7F"/>
            </w:tcBorders>
            <w:shd w:val="clear" w:color="auto" w:fill="auto"/>
          </w:tcPr>
          <w:p w14:paraId="080081ED" w14:textId="77777777" w:rsidR="0060412E" w:rsidRPr="00DE0859" w:rsidRDefault="0060412E" w:rsidP="002651E7">
            <w:pPr>
              <w:spacing w:before="0" w:after="0"/>
            </w:pPr>
          </w:p>
        </w:tc>
        <w:tc>
          <w:tcPr>
            <w:tcW w:w="1245" w:type="pct"/>
            <w:tcBorders>
              <w:left w:val="single" w:sz="4" w:space="0" w:color="7F7F7F"/>
              <w:right w:val="single" w:sz="4" w:space="0" w:color="7F7F7F"/>
            </w:tcBorders>
            <w:shd w:val="clear" w:color="auto" w:fill="auto"/>
          </w:tcPr>
          <w:p w14:paraId="16850E48" w14:textId="77777777" w:rsidR="0060412E" w:rsidRPr="00DE0859" w:rsidRDefault="0060412E" w:rsidP="002651E7">
            <w:pPr>
              <w:spacing w:before="0" w:after="0"/>
            </w:pPr>
          </w:p>
        </w:tc>
        <w:tc>
          <w:tcPr>
            <w:tcW w:w="1832" w:type="pct"/>
            <w:tcBorders>
              <w:left w:val="single" w:sz="4" w:space="0" w:color="7F7F7F"/>
              <w:right w:val="single" w:sz="4" w:space="0" w:color="7F7F7F"/>
            </w:tcBorders>
            <w:shd w:val="clear" w:color="auto" w:fill="auto"/>
          </w:tcPr>
          <w:p w14:paraId="0981A7F1" w14:textId="77777777" w:rsidR="0060412E" w:rsidRPr="00DE0859" w:rsidRDefault="0060412E" w:rsidP="002651E7">
            <w:pPr>
              <w:spacing w:before="0" w:after="0"/>
            </w:pPr>
          </w:p>
        </w:tc>
      </w:tr>
      <w:tr w:rsidR="0060412E" w:rsidRPr="00DE0859" w14:paraId="7119849E" w14:textId="77777777" w:rsidTr="001D19C2">
        <w:trPr>
          <w:trHeight w:val="454"/>
        </w:trPr>
        <w:tc>
          <w:tcPr>
            <w:tcW w:w="1923" w:type="pct"/>
            <w:tcBorders>
              <w:top w:val="single" w:sz="4" w:space="0" w:color="7F7F7F"/>
              <w:left w:val="single" w:sz="4" w:space="0" w:color="7F7F7F"/>
              <w:bottom w:val="single" w:sz="4" w:space="0" w:color="7F7F7F"/>
              <w:right w:val="single" w:sz="4" w:space="0" w:color="7F7F7F"/>
            </w:tcBorders>
            <w:shd w:val="clear" w:color="auto" w:fill="auto"/>
          </w:tcPr>
          <w:p w14:paraId="02F82971" w14:textId="77777777" w:rsidR="0060412E" w:rsidRPr="00DE0859" w:rsidRDefault="0060412E" w:rsidP="002651E7">
            <w:pPr>
              <w:spacing w:before="0" w:after="0"/>
            </w:pPr>
          </w:p>
        </w:tc>
        <w:tc>
          <w:tcPr>
            <w:tcW w:w="1245" w:type="pct"/>
            <w:tcBorders>
              <w:top w:val="single" w:sz="4" w:space="0" w:color="7F7F7F"/>
              <w:left w:val="single" w:sz="4" w:space="0" w:color="7F7F7F"/>
              <w:bottom w:val="single" w:sz="4" w:space="0" w:color="7F7F7F"/>
              <w:right w:val="single" w:sz="4" w:space="0" w:color="7F7F7F"/>
            </w:tcBorders>
            <w:shd w:val="clear" w:color="auto" w:fill="auto"/>
          </w:tcPr>
          <w:p w14:paraId="055A94B8" w14:textId="77777777" w:rsidR="0060412E" w:rsidRPr="00DE0859" w:rsidRDefault="0060412E" w:rsidP="002651E7">
            <w:pPr>
              <w:spacing w:before="0" w:after="0"/>
            </w:pPr>
          </w:p>
        </w:tc>
        <w:tc>
          <w:tcPr>
            <w:tcW w:w="1832" w:type="pct"/>
            <w:tcBorders>
              <w:top w:val="single" w:sz="4" w:space="0" w:color="7F7F7F"/>
              <w:left w:val="single" w:sz="4" w:space="0" w:color="7F7F7F"/>
              <w:bottom w:val="single" w:sz="4" w:space="0" w:color="7F7F7F"/>
              <w:right w:val="single" w:sz="4" w:space="0" w:color="7F7F7F"/>
            </w:tcBorders>
            <w:shd w:val="clear" w:color="auto" w:fill="auto"/>
          </w:tcPr>
          <w:p w14:paraId="7F0800F4" w14:textId="77777777" w:rsidR="0060412E" w:rsidRPr="00DE0859" w:rsidRDefault="0060412E" w:rsidP="002651E7">
            <w:pPr>
              <w:spacing w:before="0" w:after="0"/>
            </w:pPr>
          </w:p>
        </w:tc>
      </w:tr>
      <w:tr w:rsidR="0060412E" w:rsidRPr="00DE0859" w14:paraId="70E28710" w14:textId="77777777" w:rsidTr="001D19C2">
        <w:trPr>
          <w:trHeight w:val="454"/>
        </w:trPr>
        <w:tc>
          <w:tcPr>
            <w:tcW w:w="1923" w:type="pct"/>
            <w:tcBorders>
              <w:left w:val="single" w:sz="4" w:space="0" w:color="7F7F7F"/>
              <w:right w:val="single" w:sz="4" w:space="0" w:color="7F7F7F"/>
            </w:tcBorders>
            <w:shd w:val="clear" w:color="auto" w:fill="auto"/>
          </w:tcPr>
          <w:p w14:paraId="7B01995B" w14:textId="77777777" w:rsidR="0060412E" w:rsidRPr="00DE0859" w:rsidRDefault="0060412E" w:rsidP="002651E7">
            <w:pPr>
              <w:spacing w:before="0" w:after="0"/>
            </w:pPr>
          </w:p>
        </w:tc>
        <w:tc>
          <w:tcPr>
            <w:tcW w:w="1245" w:type="pct"/>
            <w:tcBorders>
              <w:left w:val="single" w:sz="4" w:space="0" w:color="7F7F7F"/>
              <w:right w:val="single" w:sz="4" w:space="0" w:color="7F7F7F"/>
            </w:tcBorders>
            <w:shd w:val="clear" w:color="auto" w:fill="auto"/>
          </w:tcPr>
          <w:p w14:paraId="076530EC" w14:textId="77777777" w:rsidR="0060412E" w:rsidRPr="00DE0859" w:rsidRDefault="0060412E" w:rsidP="002651E7">
            <w:pPr>
              <w:spacing w:before="0" w:after="0"/>
            </w:pPr>
          </w:p>
        </w:tc>
        <w:tc>
          <w:tcPr>
            <w:tcW w:w="1832" w:type="pct"/>
            <w:tcBorders>
              <w:left w:val="single" w:sz="4" w:space="0" w:color="7F7F7F"/>
              <w:right w:val="single" w:sz="4" w:space="0" w:color="7F7F7F"/>
            </w:tcBorders>
            <w:shd w:val="clear" w:color="auto" w:fill="auto"/>
          </w:tcPr>
          <w:p w14:paraId="501280C3" w14:textId="77777777" w:rsidR="0060412E" w:rsidRPr="00DE0859" w:rsidRDefault="0060412E" w:rsidP="002651E7">
            <w:pPr>
              <w:spacing w:before="0" w:after="0"/>
            </w:pPr>
          </w:p>
        </w:tc>
      </w:tr>
      <w:tr w:rsidR="0060412E" w:rsidRPr="00DE0859" w14:paraId="59F61473" w14:textId="77777777" w:rsidTr="001D19C2">
        <w:trPr>
          <w:trHeight w:val="454"/>
        </w:trPr>
        <w:tc>
          <w:tcPr>
            <w:tcW w:w="1923" w:type="pct"/>
            <w:tcBorders>
              <w:top w:val="single" w:sz="4" w:space="0" w:color="7F7F7F"/>
              <w:left w:val="single" w:sz="4" w:space="0" w:color="7F7F7F"/>
              <w:bottom w:val="single" w:sz="4" w:space="0" w:color="7F7F7F"/>
              <w:right w:val="single" w:sz="4" w:space="0" w:color="7F7F7F"/>
            </w:tcBorders>
            <w:shd w:val="clear" w:color="auto" w:fill="auto"/>
          </w:tcPr>
          <w:p w14:paraId="3D6462EE" w14:textId="77777777" w:rsidR="0060412E" w:rsidRPr="00DE0859" w:rsidRDefault="0060412E" w:rsidP="002651E7">
            <w:pPr>
              <w:spacing w:before="0" w:after="0"/>
            </w:pPr>
          </w:p>
        </w:tc>
        <w:tc>
          <w:tcPr>
            <w:tcW w:w="1245" w:type="pct"/>
            <w:tcBorders>
              <w:top w:val="single" w:sz="4" w:space="0" w:color="7F7F7F"/>
              <w:left w:val="single" w:sz="4" w:space="0" w:color="7F7F7F"/>
              <w:bottom w:val="single" w:sz="4" w:space="0" w:color="7F7F7F"/>
              <w:right w:val="single" w:sz="4" w:space="0" w:color="7F7F7F"/>
            </w:tcBorders>
            <w:shd w:val="clear" w:color="auto" w:fill="auto"/>
          </w:tcPr>
          <w:p w14:paraId="4F341083" w14:textId="77777777" w:rsidR="0060412E" w:rsidRPr="00DE0859" w:rsidRDefault="0060412E" w:rsidP="002651E7">
            <w:pPr>
              <w:spacing w:before="0" w:after="0"/>
            </w:pPr>
          </w:p>
        </w:tc>
        <w:tc>
          <w:tcPr>
            <w:tcW w:w="1832" w:type="pct"/>
            <w:tcBorders>
              <w:top w:val="single" w:sz="4" w:space="0" w:color="7F7F7F"/>
              <w:left w:val="single" w:sz="4" w:space="0" w:color="7F7F7F"/>
              <w:bottom w:val="single" w:sz="4" w:space="0" w:color="7F7F7F"/>
              <w:right w:val="single" w:sz="4" w:space="0" w:color="7F7F7F"/>
            </w:tcBorders>
            <w:shd w:val="clear" w:color="auto" w:fill="auto"/>
          </w:tcPr>
          <w:p w14:paraId="1B6A5971" w14:textId="77777777" w:rsidR="0060412E" w:rsidRPr="00DE0859" w:rsidRDefault="0060412E" w:rsidP="002651E7">
            <w:pPr>
              <w:spacing w:before="0" w:after="0"/>
            </w:pPr>
          </w:p>
        </w:tc>
      </w:tr>
      <w:tr w:rsidR="0060412E" w:rsidRPr="00DE0859" w14:paraId="639F7158" w14:textId="77777777" w:rsidTr="001D19C2">
        <w:trPr>
          <w:trHeight w:val="454"/>
        </w:trPr>
        <w:tc>
          <w:tcPr>
            <w:tcW w:w="1923" w:type="pct"/>
            <w:tcBorders>
              <w:left w:val="single" w:sz="4" w:space="0" w:color="7F7F7F"/>
              <w:right w:val="single" w:sz="4" w:space="0" w:color="7F7F7F"/>
            </w:tcBorders>
            <w:shd w:val="clear" w:color="auto" w:fill="auto"/>
          </w:tcPr>
          <w:p w14:paraId="507B55CB" w14:textId="77777777" w:rsidR="0060412E" w:rsidRPr="00DE0859" w:rsidRDefault="0060412E" w:rsidP="002651E7">
            <w:pPr>
              <w:spacing w:before="0" w:after="0"/>
            </w:pPr>
          </w:p>
        </w:tc>
        <w:tc>
          <w:tcPr>
            <w:tcW w:w="1245" w:type="pct"/>
            <w:tcBorders>
              <w:left w:val="single" w:sz="4" w:space="0" w:color="7F7F7F"/>
              <w:right w:val="single" w:sz="4" w:space="0" w:color="7F7F7F"/>
            </w:tcBorders>
            <w:shd w:val="clear" w:color="auto" w:fill="auto"/>
          </w:tcPr>
          <w:p w14:paraId="26973AAB" w14:textId="77777777" w:rsidR="0060412E" w:rsidRPr="00DE0859" w:rsidRDefault="0060412E" w:rsidP="002651E7">
            <w:pPr>
              <w:spacing w:before="0" w:after="0"/>
            </w:pPr>
          </w:p>
        </w:tc>
        <w:tc>
          <w:tcPr>
            <w:tcW w:w="1832" w:type="pct"/>
            <w:tcBorders>
              <w:left w:val="single" w:sz="4" w:space="0" w:color="7F7F7F"/>
              <w:right w:val="single" w:sz="4" w:space="0" w:color="7F7F7F"/>
            </w:tcBorders>
            <w:shd w:val="clear" w:color="auto" w:fill="auto"/>
          </w:tcPr>
          <w:p w14:paraId="12B27782" w14:textId="77777777" w:rsidR="0060412E" w:rsidRPr="00DE0859" w:rsidRDefault="0060412E" w:rsidP="002651E7">
            <w:pPr>
              <w:spacing w:before="0" w:after="0"/>
            </w:pPr>
          </w:p>
        </w:tc>
      </w:tr>
      <w:tr w:rsidR="0060412E" w:rsidRPr="00DE0859" w14:paraId="2D99B629" w14:textId="77777777" w:rsidTr="001D19C2">
        <w:trPr>
          <w:trHeight w:val="454"/>
        </w:trPr>
        <w:tc>
          <w:tcPr>
            <w:tcW w:w="1923" w:type="pct"/>
            <w:tcBorders>
              <w:top w:val="single" w:sz="4" w:space="0" w:color="7F7F7F"/>
              <w:left w:val="single" w:sz="4" w:space="0" w:color="7F7F7F"/>
              <w:bottom w:val="single" w:sz="4" w:space="0" w:color="7F7F7F"/>
              <w:right w:val="single" w:sz="4" w:space="0" w:color="7F7F7F"/>
            </w:tcBorders>
            <w:shd w:val="clear" w:color="auto" w:fill="auto"/>
          </w:tcPr>
          <w:p w14:paraId="76CC22DE" w14:textId="77777777" w:rsidR="0060412E" w:rsidRPr="00DE0859" w:rsidRDefault="0060412E" w:rsidP="002651E7">
            <w:pPr>
              <w:spacing w:before="0" w:after="0"/>
            </w:pPr>
          </w:p>
        </w:tc>
        <w:tc>
          <w:tcPr>
            <w:tcW w:w="1245" w:type="pct"/>
            <w:tcBorders>
              <w:top w:val="single" w:sz="4" w:space="0" w:color="7F7F7F"/>
              <w:left w:val="single" w:sz="4" w:space="0" w:color="7F7F7F"/>
              <w:bottom w:val="single" w:sz="4" w:space="0" w:color="7F7F7F"/>
              <w:right w:val="single" w:sz="4" w:space="0" w:color="7F7F7F"/>
            </w:tcBorders>
            <w:shd w:val="clear" w:color="auto" w:fill="auto"/>
          </w:tcPr>
          <w:p w14:paraId="1062A00E" w14:textId="77777777" w:rsidR="0060412E" w:rsidRPr="00DE0859" w:rsidRDefault="0060412E" w:rsidP="002651E7">
            <w:pPr>
              <w:spacing w:before="0" w:after="0"/>
            </w:pPr>
          </w:p>
        </w:tc>
        <w:tc>
          <w:tcPr>
            <w:tcW w:w="1832" w:type="pct"/>
            <w:tcBorders>
              <w:top w:val="single" w:sz="4" w:space="0" w:color="7F7F7F"/>
              <w:left w:val="single" w:sz="4" w:space="0" w:color="7F7F7F"/>
              <w:bottom w:val="single" w:sz="4" w:space="0" w:color="7F7F7F"/>
              <w:right w:val="single" w:sz="4" w:space="0" w:color="7F7F7F"/>
            </w:tcBorders>
            <w:shd w:val="clear" w:color="auto" w:fill="auto"/>
          </w:tcPr>
          <w:p w14:paraId="32A2E0E0" w14:textId="77777777" w:rsidR="0060412E" w:rsidRPr="00DE0859" w:rsidRDefault="0060412E" w:rsidP="002651E7">
            <w:pPr>
              <w:spacing w:before="0" w:after="0"/>
            </w:pPr>
          </w:p>
        </w:tc>
      </w:tr>
    </w:tbl>
    <w:p w14:paraId="7CEE12FD" w14:textId="77777777" w:rsidR="0060412E" w:rsidRPr="00DE0859" w:rsidRDefault="0060412E" w:rsidP="002651E7"/>
    <w:p w14:paraId="545B7AC8" w14:textId="77777777" w:rsidR="001A29E7" w:rsidRPr="00DE0859" w:rsidRDefault="001A29E7" w:rsidP="002651E7"/>
    <w:p w14:paraId="548222B2" w14:textId="77777777" w:rsidR="0060412E" w:rsidRPr="00DE0859" w:rsidRDefault="001A29E7" w:rsidP="002651E7">
      <w:pPr>
        <w:pStyle w:val="Header1"/>
        <w:rPr>
          <w:sz w:val="24"/>
        </w:rPr>
      </w:pPr>
      <w:r w:rsidRPr="00DE0859">
        <w:rPr>
          <w:sz w:val="24"/>
        </w:rPr>
        <w:br w:type="page"/>
      </w:r>
      <w:bookmarkStart w:id="142" w:name="_Toc4264389"/>
      <w:r w:rsidR="00963D8B" w:rsidRPr="00DE0859">
        <w:rPr>
          <w:sz w:val="24"/>
        </w:rPr>
        <w:lastRenderedPageBreak/>
        <w:t>4F. Modèle de Curriculum Vitae (CV) du personnel spécialisé proposé</w:t>
      </w:r>
      <w:bookmarkEnd w:id="142"/>
    </w:p>
    <w:p w14:paraId="241C0A37" w14:textId="77777777" w:rsidR="0060412E" w:rsidRPr="00DE0859" w:rsidRDefault="00963D8B" w:rsidP="002651E7">
      <w:r w:rsidRPr="00DE0859">
        <w:t xml:space="preserve">Poste : </w:t>
      </w:r>
      <w:r w:rsidR="002B7176" w:rsidRPr="00DE0859">
        <w:t>....................................................................................................................................................................</w:t>
      </w:r>
      <w:r w:rsidRPr="00DE0859">
        <w:t xml:space="preserve"> </w:t>
      </w:r>
    </w:p>
    <w:p w14:paraId="62C0A536" w14:textId="77777777" w:rsidR="0060412E" w:rsidRPr="00DE0859" w:rsidRDefault="00963D8B" w:rsidP="002651E7">
      <w:r w:rsidRPr="00DE0859">
        <w:t xml:space="preserve">Nom du Candidat : </w:t>
      </w:r>
      <w:r w:rsidR="002B7176" w:rsidRPr="00DE0859">
        <w:t>...........................................................................................................................................</w:t>
      </w:r>
    </w:p>
    <w:p w14:paraId="138F0287" w14:textId="77777777" w:rsidR="0060412E" w:rsidRPr="00DE0859" w:rsidRDefault="00963D8B" w:rsidP="002651E7">
      <w:r w:rsidRPr="00DE0859">
        <w:t xml:space="preserve">Nom de l’employé : </w:t>
      </w:r>
      <w:r w:rsidR="002B7176" w:rsidRPr="00DE0859">
        <w:t>..........................................................................................................................................</w:t>
      </w:r>
    </w:p>
    <w:p w14:paraId="7060BCD2" w14:textId="77777777" w:rsidR="0060412E" w:rsidRPr="00DE0859" w:rsidRDefault="00963D8B" w:rsidP="002651E7">
      <w:r w:rsidRPr="00DE0859">
        <w:t xml:space="preserve">Profession : </w:t>
      </w:r>
      <w:r w:rsidR="002B7176" w:rsidRPr="00DE0859">
        <w:t>..........................................................................................................................................................</w:t>
      </w:r>
    </w:p>
    <w:p w14:paraId="4A38C4F1" w14:textId="77777777" w:rsidR="0060412E" w:rsidRPr="00DE0859" w:rsidRDefault="00963D8B" w:rsidP="002651E7">
      <w:r w:rsidRPr="00DE0859">
        <w:t xml:space="preserve">Diplômes : </w:t>
      </w:r>
      <w:r w:rsidR="002B7176" w:rsidRPr="00DE0859">
        <w:t>............................................................................................................................................................</w:t>
      </w:r>
    </w:p>
    <w:p w14:paraId="7EE826BE" w14:textId="77777777" w:rsidR="0060412E" w:rsidRPr="00DE0859" w:rsidRDefault="00963D8B" w:rsidP="002651E7">
      <w:r w:rsidRPr="00DE0859">
        <w:t xml:space="preserve">Date de naissance : </w:t>
      </w:r>
      <w:r w:rsidR="002B7176" w:rsidRPr="00DE0859">
        <w:t>...........................................................................................................................................</w:t>
      </w:r>
    </w:p>
    <w:p w14:paraId="2B233505" w14:textId="77777777" w:rsidR="0060412E" w:rsidRPr="00DE0859" w:rsidRDefault="00963D8B" w:rsidP="002651E7">
      <w:r w:rsidRPr="00DE0859">
        <w:t xml:space="preserve">Nombre d’années d’emploi par le </w:t>
      </w:r>
      <w:r w:rsidR="002B7176" w:rsidRPr="00DE0859">
        <w:t>Candidat :</w:t>
      </w:r>
      <w:r w:rsidRPr="00DE0859">
        <w:t xml:space="preserve">  </w:t>
      </w:r>
      <w:r w:rsidR="002B7176" w:rsidRPr="00DE0859">
        <w:t>.........................................................................................</w:t>
      </w:r>
    </w:p>
    <w:p w14:paraId="00B5CD2C" w14:textId="77777777" w:rsidR="0060412E" w:rsidRPr="00DE0859" w:rsidRDefault="00963D8B" w:rsidP="002651E7">
      <w:r w:rsidRPr="00DE0859">
        <w:t xml:space="preserve">Nationalité : </w:t>
      </w:r>
      <w:r w:rsidR="002B7176" w:rsidRPr="00DE0859">
        <w:t>.........................................................................................................................................................</w:t>
      </w:r>
    </w:p>
    <w:p w14:paraId="598CC7FB" w14:textId="77777777" w:rsidR="0060412E" w:rsidRPr="00DE0859" w:rsidRDefault="00963D8B" w:rsidP="002651E7">
      <w:r w:rsidRPr="00DE0859">
        <w:t xml:space="preserve">Affiliation à des associations/groupements professionnels : </w:t>
      </w:r>
      <w:r w:rsidR="002B7176" w:rsidRPr="00DE0859">
        <w:t>..............................................................</w:t>
      </w:r>
    </w:p>
    <w:p w14:paraId="08E0CE77" w14:textId="77777777" w:rsidR="0060412E" w:rsidRPr="00DE0859" w:rsidRDefault="00963D8B" w:rsidP="002651E7">
      <w:r w:rsidRPr="00DE0859">
        <w:t xml:space="preserve">Attributions spécifiques : </w:t>
      </w:r>
      <w:r w:rsidR="002B7176" w:rsidRPr="00DE0859">
        <w:t>................................................................................................................................</w:t>
      </w:r>
    </w:p>
    <w:p w14:paraId="2165C7A6" w14:textId="77777777" w:rsidR="0060412E" w:rsidRPr="00DE0859" w:rsidRDefault="00963D8B" w:rsidP="002651E7">
      <w:pPr>
        <w:rPr>
          <w:b/>
        </w:rPr>
      </w:pPr>
      <w:r w:rsidRPr="00DE0859">
        <w:rPr>
          <w:b/>
        </w:rPr>
        <w:t>Principales qualifications :</w:t>
      </w:r>
    </w:p>
    <w:p w14:paraId="58A900A6" w14:textId="77777777" w:rsidR="0060412E" w:rsidRPr="00DE0859" w:rsidRDefault="00963D8B" w:rsidP="002651E7">
      <w:r w:rsidRPr="00DE0859">
        <w:t>[En une demi-page environ, donner un aperçu des aspects de la formation et de l’expérience de l’employé les plus utiles</w:t>
      </w:r>
      <w:r w:rsidR="002B7176" w:rsidRPr="00DE0859">
        <w:t xml:space="preserve"> </w:t>
      </w:r>
      <w:r w:rsidRPr="00DE0859">
        <w:t>à ses attributions dans le cadre de la mission. Indiquer le niveau des responsabilités exercées par lui/elle lors de missions antérieures, en en précisant la date et le lieu.]</w:t>
      </w:r>
    </w:p>
    <w:p w14:paraId="668AB5DF" w14:textId="77777777" w:rsidR="0060412E" w:rsidRPr="00DE0859" w:rsidRDefault="002B7176" w:rsidP="002651E7">
      <w:pPr>
        <w:widowControl w:val="0"/>
        <w:autoSpaceDE w:val="0"/>
        <w:rPr>
          <w:rFonts w:cs="Arial"/>
        </w:rPr>
      </w:pPr>
      <w:r w:rsidRPr="00DE0859">
        <w:t>.................................................................................................................................................................................</w:t>
      </w:r>
    </w:p>
    <w:p w14:paraId="7270167B" w14:textId="77777777" w:rsidR="0060412E" w:rsidRPr="00DE0859" w:rsidRDefault="00963D8B" w:rsidP="002651E7">
      <w:pPr>
        <w:rPr>
          <w:b/>
        </w:rPr>
      </w:pPr>
      <w:r w:rsidRPr="00DE0859">
        <w:rPr>
          <w:b/>
        </w:rPr>
        <w:t>Formation :</w:t>
      </w:r>
    </w:p>
    <w:p w14:paraId="511B7128" w14:textId="77777777" w:rsidR="0060412E" w:rsidRPr="00DE0859" w:rsidRDefault="00963D8B" w:rsidP="002651E7">
      <w:r w:rsidRPr="00DE0859">
        <w:t>[En un quart de page environ, résumer les études universitaires et autres études spécialisées de l’employé, en indiquant les noms et adresses des écoles ou universités fréquentées, avec les dates de fréquentation, ainsi que les diplômes obtenus.]</w:t>
      </w:r>
    </w:p>
    <w:p w14:paraId="24D0EAC4" w14:textId="77777777" w:rsidR="00650130" w:rsidRPr="00DE0859" w:rsidRDefault="00650130" w:rsidP="002651E7">
      <w:pPr>
        <w:widowControl w:val="0"/>
        <w:autoSpaceDE w:val="0"/>
        <w:rPr>
          <w:rFonts w:cs="Arial"/>
        </w:rPr>
      </w:pPr>
      <w:r w:rsidRPr="00DE0859">
        <w:t>.................................................................................................................................................................................</w:t>
      </w:r>
    </w:p>
    <w:p w14:paraId="7DCB35DE" w14:textId="77777777" w:rsidR="0060412E" w:rsidRPr="00DE0859" w:rsidRDefault="00963D8B" w:rsidP="002651E7">
      <w:pPr>
        <w:rPr>
          <w:b/>
        </w:rPr>
      </w:pPr>
      <w:r w:rsidRPr="00DE0859">
        <w:rPr>
          <w:b/>
        </w:rPr>
        <w:t>Pièces Annexes :</w:t>
      </w:r>
    </w:p>
    <w:p w14:paraId="77DE8F97" w14:textId="77777777" w:rsidR="0060412E" w:rsidRPr="00DE0859" w:rsidRDefault="00963D8B" w:rsidP="00770916">
      <w:pPr>
        <w:numPr>
          <w:ilvl w:val="0"/>
          <w:numId w:val="8"/>
        </w:numPr>
      </w:pPr>
      <w:r w:rsidRPr="00DE0859">
        <w:t>Copie certifiée conforme du diplôme le plus élevé et éventuellement une attestation de l’ordre du corps de métier</w:t>
      </w:r>
    </w:p>
    <w:p w14:paraId="30377D22" w14:textId="77777777" w:rsidR="0060412E" w:rsidRPr="00DE0859" w:rsidRDefault="00963D8B" w:rsidP="00770916">
      <w:pPr>
        <w:numPr>
          <w:ilvl w:val="0"/>
          <w:numId w:val="8"/>
        </w:numPr>
      </w:pPr>
      <w:r w:rsidRPr="00DE0859">
        <w:t>Attestation de disponibilité</w:t>
      </w:r>
    </w:p>
    <w:p w14:paraId="357A5788" w14:textId="317CCD7B" w:rsidR="00A139F7" w:rsidRPr="00DE0859" w:rsidRDefault="002B7176" w:rsidP="00A139F7">
      <w:pPr>
        <w:widowControl w:val="0"/>
        <w:autoSpaceDE w:val="0"/>
        <w:rPr>
          <w:rFonts w:cs="Arial"/>
        </w:rPr>
      </w:pPr>
      <w:r w:rsidRPr="00DE0859">
        <w:t>.................................................................................................................................................................................</w:t>
      </w:r>
    </w:p>
    <w:p w14:paraId="62B1193B" w14:textId="77777777" w:rsidR="0060412E" w:rsidRPr="00DE0859" w:rsidRDefault="00963D8B" w:rsidP="002651E7">
      <w:pPr>
        <w:rPr>
          <w:b/>
        </w:rPr>
      </w:pPr>
      <w:r w:rsidRPr="00DE0859">
        <w:rPr>
          <w:b/>
        </w:rPr>
        <w:t>Expérience professionnelle :</w:t>
      </w:r>
    </w:p>
    <w:p w14:paraId="3F21E90A" w14:textId="77777777" w:rsidR="0060412E" w:rsidRPr="00DE0859" w:rsidRDefault="00963D8B" w:rsidP="002651E7">
      <w:r w:rsidRPr="00DE0859">
        <w:t>[En deux pages environ, dresser la liste des emplois exercés par l’employé depuis la fin de ses études par ordre chronologique inverse, en commençant par son poste actuel. Pour chacun, indiquer les dates, nom de l’employeur, titre du poste occupé et lieu de travail. Pour les dix dernières années, préciser en outre le type d’activité exercée et, le cas échéant, le nom de clients susceptibles de fournir des références.]</w:t>
      </w:r>
    </w:p>
    <w:p w14:paraId="12F60119" w14:textId="77777777" w:rsidR="0060412E" w:rsidRPr="00DE0859" w:rsidRDefault="002B7176" w:rsidP="002651E7">
      <w:pPr>
        <w:widowControl w:val="0"/>
        <w:autoSpaceDE w:val="0"/>
        <w:rPr>
          <w:rFonts w:cs="Arial"/>
        </w:rPr>
      </w:pPr>
      <w:r w:rsidRPr="00DE0859">
        <w:lastRenderedPageBreak/>
        <w:t>.................................................................................................................................................................................</w:t>
      </w:r>
    </w:p>
    <w:p w14:paraId="0294D51B" w14:textId="77777777" w:rsidR="002B7176" w:rsidRPr="00DE0859" w:rsidRDefault="002B7176" w:rsidP="002651E7"/>
    <w:p w14:paraId="22C0290E" w14:textId="77777777" w:rsidR="0060412E" w:rsidRPr="00DE0859" w:rsidRDefault="00963D8B" w:rsidP="002651E7">
      <w:pPr>
        <w:rPr>
          <w:b/>
        </w:rPr>
      </w:pPr>
      <w:r w:rsidRPr="00DE0859">
        <w:rPr>
          <w:b/>
        </w:rPr>
        <w:t>Connaissances informatiques :</w:t>
      </w:r>
    </w:p>
    <w:p w14:paraId="40F3B310" w14:textId="77777777" w:rsidR="0060412E" w:rsidRPr="00DE0859" w:rsidRDefault="00963D8B" w:rsidP="002651E7">
      <w:r w:rsidRPr="00DE0859">
        <w:t>[Indiquer, le niveau de connaissance]</w:t>
      </w:r>
    </w:p>
    <w:p w14:paraId="60294766" w14:textId="77777777" w:rsidR="00650130" w:rsidRPr="00DE0859" w:rsidRDefault="00650130" w:rsidP="002651E7">
      <w:pPr>
        <w:widowControl w:val="0"/>
        <w:autoSpaceDE w:val="0"/>
        <w:rPr>
          <w:rFonts w:cs="Arial"/>
        </w:rPr>
      </w:pPr>
      <w:r w:rsidRPr="00DE0859">
        <w:t>.................................................................................................................................................................................</w:t>
      </w:r>
    </w:p>
    <w:p w14:paraId="2AA5050C" w14:textId="77777777" w:rsidR="0060412E" w:rsidRPr="00DE0859" w:rsidRDefault="00963D8B" w:rsidP="002651E7">
      <w:pPr>
        <w:rPr>
          <w:b/>
        </w:rPr>
      </w:pPr>
      <w:r w:rsidRPr="00DE0859">
        <w:rPr>
          <w:b/>
        </w:rPr>
        <w:t>Langues :</w:t>
      </w:r>
    </w:p>
    <w:p w14:paraId="17BF73E8" w14:textId="77777777" w:rsidR="0060412E" w:rsidRPr="00DE0859" w:rsidRDefault="00963D8B" w:rsidP="002651E7">
      <w:r w:rsidRPr="00DE0859">
        <w:t>[Indiquer, pour chacune, le niveau de connaissance : médiocre/moyen/ bon/excellent, en ce qui concerne la langue lue/écrite/ parlée.]</w:t>
      </w:r>
    </w:p>
    <w:tbl>
      <w:tblPr>
        <w:tblW w:w="5000" w:type="pct"/>
        <w:tblBorders>
          <w:top w:val="single" w:sz="4" w:space="0" w:color="7F7F7F"/>
          <w:bottom w:val="single" w:sz="4" w:space="0" w:color="7F7F7F"/>
        </w:tblBorders>
        <w:tblLook w:val="0000" w:firstRow="0" w:lastRow="0" w:firstColumn="0" w:lastColumn="0" w:noHBand="0" w:noVBand="0"/>
      </w:tblPr>
      <w:tblGrid>
        <w:gridCol w:w="1776"/>
        <w:gridCol w:w="2487"/>
        <w:gridCol w:w="2139"/>
        <w:gridCol w:w="3481"/>
      </w:tblGrid>
      <w:tr w:rsidR="00650130" w:rsidRPr="00DE0859" w14:paraId="7B3D4368" w14:textId="77777777" w:rsidTr="00682A2C">
        <w:trPr>
          <w:trHeight w:val="340"/>
        </w:trPr>
        <w:tc>
          <w:tcPr>
            <w:tcW w:w="899" w:type="pct"/>
            <w:tcBorders>
              <w:top w:val="single" w:sz="4" w:space="0" w:color="7F7F7F"/>
              <w:left w:val="single" w:sz="4" w:space="0" w:color="7F7F7F"/>
              <w:bottom w:val="single" w:sz="4" w:space="0" w:color="7F7F7F"/>
              <w:right w:val="single" w:sz="4" w:space="0" w:color="7F7F7F"/>
            </w:tcBorders>
            <w:shd w:val="clear" w:color="auto" w:fill="F2F2F2" w:themeFill="background1" w:themeFillShade="F2"/>
            <w:vAlign w:val="center"/>
          </w:tcPr>
          <w:p w14:paraId="26CE36E4" w14:textId="77777777" w:rsidR="00650130" w:rsidRPr="00DE0859" w:rsidRDefault="00650130" w:rsidP="002651E7">
            <w:pPr>
              <w:spacing w:before="0" w:after="0"/>
              <w:jc w:val="left"/>
              <w:rPr>
                <w:b/>
              </w:rPr>
            </w:pPr>
            <w:r w:rsidRPr="00DE0859">
              <w:rPr>
                <w:b/>
              </w:rPr>
              <w:t>Langue</w:t>
            </w:r>
          </w:p>
        </w:tc>
        <w:tc>
          <w:tcPr>
            <w:tcW w:w="1258" w:type="pct"/>
            <w:tcBorders>
              <w:top w:val="single" w:sz="4" w:space="0" w:color="7F7F7F"/>
              <w:left w:val="single" w:sz="4" w:space="0" w:color="7F7F7F"/>
              <w:bottom w:val="single" w:sz="4" w:space="0" w:color="7F7F7F"/>
              <w:right w:val="single" w:sz="4" w:space="0" w:color="7F7F7F"/>
            </w:tcBorders>
            <w:shd w:val="clear" w:color="auto" w:fill="F2F2F2" w:themeFill="background1" w:themeFillShade="F2"/>
            <w:vAlign w:val="center"/>
          </w:tcPr>
          <w:p w14:paraId="501C97BA" w14:textId="77777777" w:rsidR="00650130" w:rsidRPr="00DE0859" w:rsidRDefault="00650130" w:rsidP="002651E7">
            <w:pPr>
              <w:spacing w:before="0" w:after="0"/>
              <w:jc w:val="left"/>
              <w:rPr>
                <w:b/>
              </w:rPr>
            </w:pPr>
            <w:r w:rsidRPr="00DE0859">
              <w:rPr>
                <w:b/>
              </w:rPr>
              <w:t>Lue</w:t>
            </w:r>
          </w:p>
        </w:tc>
        <w:tc>
          <w:tcPr>
            <w:tcW w:w="1082" w:type="pct"/>
            <w:tcBorders>
              <w:top w:val="single" w:sz="4" w:space="0" w:color="7F7F7F"/>
              <w:left w:val="single" w:sz="4" w:space="0" w:color="7F7F7F"/>
              <w:bottom w:val="single" w:sz="4" w:space="0" w:color="7F7F7F"/>
              <w:right w:val="single" w:sz="4" w:space="0" w:color="7F7F7F"/>
            </w:tcBorders>
            <w:shd w:val="clear" w:color="auto" w:fill="F2F2F2" w:themeFill="background1" w:themeFillShade="F2"/>
            <w:vAlign w:val="center"/>
          </w:tcPr>
          <w:p w14:paraId="73F59EAC" w14:textId="77777777" w:rsidR="00650130" w:rsidRPr="00DE0859" w:rsidRDefault="00650130" w:rsidP="002651E7">
            <w:pPr>
              <w:spacing w:before="0" w:after="0"/>
              <w:jc w:val="left"/>
              <w:rPr>
                <w:b/>
              </w:rPr>
            </w:pPr>
            <w:r w:rsidRPr="00DE0859">
              <w:rPr>
                <w:b/>
              </w:rPr>
              <w:t xml:space="preserve">Écrite </w:t>
            </w:r>
          </w:p>
        </w:tc>
        <w:tc>
          <w:tcPr>
            <w:tcW w:w="1761" w:type="pct"/>
            <w:tcBorders>
              <w:top w:val="single" w:sz="4" w:space="0" w:color="7F7F7F"/>
              <w:left w:val="single" w:sz="4" w:space="0" w:color="7F7F7F"/>
              <w:bottom w:val="single" w:sz="4" w:space="0" w:color="7F7F7F"/>
              <w:right w:val="single" w:sz="4" w:space="0" w:color="7F7F7F"/>
            </w:tcBorders>
            <w:shd w:val="clear" w:color="auto" w:fill="F2F2F2" w:themeFill="background1" w:themeFillShade="F2"/>
            <w:vAlign w:val="center"/>
          </w:tcPr>
          <w:p w14:paraId="30D5201A" w14:textId="77777777" w:rsidR="00650130" w:rsidRPr="00DE0859" w:rsidRDefault="00650130" w:rsidP="002651E7">
            <w:pPr>
              <w:spacing w:before="0" w:after="0"/>
              <w:jc w:val="left"/>
              <w:rPr>
                <w:b/>
              </w:rPr>
            </w:pPr>
            <w:r w:rsidRPr="00DE0859">
              <w:rPr>
                <w:b/>
              </w:rPr>
              <w:t>Parlée</w:t>
            </w:r>
          </w:p>
        </w:tc>
      </w:tr>
      <w:tr w:rsidR="00650130" w:rsidRPr="00DE0859" w14:paraId="140A98B1" w14:textId="77777777" w:rsidTr="001D19C2">
        <w:trPr>
          <w:trHeight w:val="340"/>
        </w:trPr>
        <w:tc>
          <w:tcPr>
            <w:tcW w:w="899" w:type="pct"/>
            <w:tcBorders>
              <w:left w:val="single" w:sz="4" w:space="0" w:color="7F7F7F"/>
              <w:right w:val="single" w:sz="4" w:space="0" w:color="7F7F7F"/>
            </w:tcBorders>
            <w:shd w:val="clear" w:color="auto" w:fill="auto"/>
          </w:tcPr>
          <w:p w14:paraId="784FF54C" w14:textId="77777777" w:rsidR="00650130" w:rsidRPr="00DE0859" w:rsidRDefault="00650130" w:rsidP="002651E7">
            <w:pPr>
              <w:spacing w:before="0" w:after="0"/>
              <w:jc w:val="left"/>
            </w:pPr>
          </w:p>
        </w:tc>
        <w:tc>
          <w:tcPr>
            <w:tcW w:w="1258" w:type="pct"/>
            <w:tcBorders>
              <w:left w:val="single" w:sz="4" w:space="0" w:color="7F7F7F"/>
              <w:right w:val="single" w:sz="4" w:space="0" w:color="7F7F7F"/>
            </w:tcBorders>
            <w:shd w:val="clear" w:color="auto" w:fill="auto"/>
          </w:tcPr>
          <w:p w14:paraId="2E826304" w14:textId="77777777" w:rsidR="00650130" w:rsidRPr="00DE0859" w:rsidRDefault="00650130" w:rsidP="002651E7">
            <w:pPr>
              <w:spacing w:before="0" w:after="0"/>
              <w:jc w:val="left"/>
            </w:pPr>
          </w:p>
        </w:tc>
        <w:tc>
          <w:tcPr>
            <w:tcW w:w="1082" w:type="pct"/>
            <w:tcBorders>
              <w:left w:val="single" w:sz="4" w:space="0" w:color="7F7F7F"/>
              <w:right w:val="single" w:sz="4" w:space="0" w:color="7F7F7F"/>
            </w:tcBorders>
            <w:shd w:val="clear" w:color="auto" w:fill="auto"/>
          </w:tcPr>
          <w:p w14:paraId="5B1D5469" w14:textId="77777777" w:rsidR="00650130" w:rsidRPr="00DE0859" w:rsidRDefault="00650130" w:rsidP="002651E7">
            <w:pPr>
              <w:spacing w:before="0" w:after="0"/>
              <w:jc w:val="left"/>
            </w:pPr>
          </w:p>
        </w:tc>
        <w:tc>
          <w:tcPr>
            <w:tcW w:w="1761" w:type="pct"/>
            <w:tcBorders>
              <w:left w:val="single" w:sz="4" w:space="0" w:color="7F7F7F"/>
              <w:right w:val="single" w:sz="4" w:space="0" w:color="7F7F7F"/>
            </w:tcBorders>
            <w:shd w:val="clear" w:color="auto" w:fill="auto"/>
          </w:tcPr>
          <w:p w14:paraId="0F3C36AF" w14:textId="77777777" w:rsidR="00650130" w:rsidRPr="00DE0859" w:rsidRDefault="00650130" w:rsidP="002651E7">
            <w:pPr>
              <w:spacing w:before="0" w:after="0"/>
              <w:jc w:val="left"/>
            </w:pPr>
          </w:p>
        </w:tc>
      </w:tr>
      <w:tr w:rsidR="00650130" w:rsidRPr="00DE0859" w14:paraId="600C36E7" w14:textId="77777777" w:rsidTr="001D19C2">
        <w:trPr>
          <w:trHeight w:val="340"/>
        </w:trPr>
        <w:tc>
          <w:tcPr>
            <w:tcW w:w="899" w:type="pct"/>
            <w:tcBorders>
              <w:top w:val="single" w:sz="4" w:space="0" w:color="7F7F7F"/>
              <w:left w:val="single" w:sz="4" w:space="0" w:color="7F7F7F"/>
              <w:bottom w:val="single" w:sz="4" w:space="0" w:color="7F7F7F"/>
              <w:right w:val="single" w:sz="4" w:space="0" w:color="7F7F7F"/>
            </w:tcBorders>
            <w:shd w:val="clear" w:color="auto" w:fill="auto"/>
          </w:tcPr>
          <w:p w14:paraId="75906BDB" w14:textId="77777777" w:rsidR="00650130" w:rsidRPr="00DE0859" w:rsidRDefault="00650130" w:rsidP="002651E7">
            <w:pPr>
              <w:spacing w:before="0" w:after="0"/>
              <w:jc w:val="left"/>
            </w:pPr>
          </w:p>
        </w:tc>
        <w:tc>
          <w:tcPr>
            <w:tcW w:w="1258" w:type="pct"/>
            <w:tcBorders>
              <w:top w:val="single" w:sz="4" w:space="0" w:color="7F7F7F"/>
              <w:left w:val="single" w:sz="4" w:space="0" w:color="7F7F7F"/>
              <w:bottom w:val="single" w:sz="4" w:space="0" w:color="7F7F7F"/>
              <w:right w:val="single" w:sz="4" w:space="0" w:color="7F7F7F"/>
            </w:tcBorders>
            <w:shd w:val="clear" w:color="auto" w:fill="auto"/>
          </w:tcPr>
          <w:p w14:paraId="40869B2F" w14:textId="77777777" w:rsidR="00650130" w:rsidRPr="00DE0859" w:rsidRDefault="00650130" w:rsidP="002651E7">
            <w:pPr>
              <w:spacing w:before="0" w:after="0"/>
              <w:jc w:val="left"/>
            </w:pPr>
          </w:p>
        </w:tc>
        <w:tc>
          <w:tcPr>
            <w:tcW w:w="1082" w:type="pct"/>
            <w:tcBorders>
              <w:top w:val="single" w:sz="4" w:space="0" w:color="7F7F7F"/>
              <w:left w:val="single" w:sz="4" w:space="0" w:color="7F7F7F"/>
              <w:bottom w:val="single" w:sz="4" w:space="0" w:color="7F7F7F"/>
              <w:right w:val="single" w:sz="4" w:space="0" w:color="7F7F7F"/>
            </w:tcBorders>
            <w:shd w:val="clear" w:color="auto" w:fill="auto"/>
          </w:tcPr>
          <w:p w14:paraId="06FC1FD6" w14:textId="77777777" w:rsidR="00650130" w:rsidRPr="00DE0859" w:rsidRDefault="00650130" w:rsidP="002651E7">
            <w:pPr>
              <w:spacing w:before="0" w:after="0"/>
              <w:jc w:val="left"/>
            </w:pPr>
          </w:p>
        </w:tc>
        <w:tc>
          <w:tcPr>
            <w:tcW w:w="1761" w:type="pct"/>
            <w:tcBorders>
              <w:top w:val="single" w:sz="4" w:space="0" w:color="7F7F7F"/>
              <w:left w:val="single" w:sz="4" w:space="0" w:color="7F7F7F"/>
              <w:bottom w:val="single" w:sz="4" w:space="0" w:color="7F7F7F"/>
              <w:right w:val="single" w:sz="4" w:space="0" w:color="7F7F7F"/>
            </w:tcBorders>
            <w:shd w:val="clear" w:color="auto" w:fill="auto"/>
          </w:tcPr>
          <w:p w14:paraId="115E0C58" w14:textId="77777777" w:rsidR="00650130" w:rsidRPr="00DE0859" w:rsidRDefault="00650130" w:rsidP="002651E7">
            <w:pPr>
              <w:spacing w:before="0" w:after="0"/>
              <w:jc w:val="left"/>
            </w:pPr>
          </w:p>
        </w:tc>
      </w:tr>
      <w:tr w:rsidR="00650130" w:rsidRPr="00DE0859" w14:paraId="1B3C9E49" w14:textId="77777777" w:rsidTr="001D19C2">
        <w:trPr>
          <w:trHeight w:val="340"/>
        </w:trPr>
        <w:tc>
          <w:tcPr>
            <w:tcW w:w="899" w:type="pct"/>
            <w:tcBorders>
              <w:left w:val="single" w:sz="4" w:space="0" w:color="7F7F7F"/>
              <w:right w:val="single" w:sz="4" w:space="0" w:color="7F7F7F"/>
            </w:tcBorders>
            <w:shd w:val="clear" w:color="auto" w:fill="auto"/>
          </w:tcPr>
          <w:p w14:paraId="4FA318D4" w14:textId="77777777" w:rsidR="00650130" w:rsidRPr="00DE0859" w:rsidRDefault="00650130" w:rsidP="002651E7">
            <w:pPr>
              <w:spacing w:before="0" w:after="0"/>
              <w:jc w:val="left"/>
            </w:pPr>
          </w:p>
        </w:tc>
        <w:tc>
          <w:tcPr>
            <w:tcW w:w="1258" w:type="pct"/>
            <w:tcBorders>
              <w:left w:val="single" w:sz="4" w:space="0" w:color="7F7F7F"/>
              <w:right w:val="single" w:sz="4" w:space="0" w:color="7F7F7F"/>
            </w:tcBorders>
            <w:shd w:val="clear" w:color="auto" w:fill="auto"/>
          </w:tcPr>
          <w:p w14:paraId="3EFC5FD9" w14:textId="77777777" w:rsidR="00650130" w:rsidRPr="00DE0859" w:rsidRDefault="00650130" w:rsidP="002651E7">
            <w:pPr>
              <w:spacing w:before="0" w:after="0"/>
              <w:jc w:val="left"/>
            </w:pPr>
          </w:p>
        </w:tc>
        <w:tc>
          <w:tcPr>
            <w:tcW w:w="1082" w:type="pct"/>
            <w:tcBorders>
              <w:left w:val="single" w:sz="4" w:space="0" w:color="7F7F7F"/>
              <w:right w:val="single" w:sz="4" w:space="0" w:color="7F7F7F"/>
            </w:tcBorders>
            <w:shd w:val="clear" w:color="auto" w:fill="auto"/>
          </w:tcPr>
          <w:p w14:paraId="72F5D1B5" w14:textId="77777777" w:rsidR="00650130" w:rsidRPr="00DE0859" w:rsidRDefault="00650130" w:rsidP="002651E7">
            <w:pPr>
              <w:spacing w:before="0" w:after="0"/>
              <w:jc w:val="left"/>
            </w:pPr>
          </w:p>
        </w:tc>
        <w:tc>
          <w:tcPr>
            <w:tcW w:w="1761" w:type="pct"/>
            <w:tcBorders>
              <w:left w:val="single" w:sz="4" w:space="0" w:color="7F7F7F"/>
              <w:right w:val="single" w:sz="4" w:space="0" w:color="7F7F7F"/>
            </w:tcBorders>
            <w:shd w:val="clear" w:color="auto" w:fill="auto"/>
          </w:tcPr>
          <w:p w14:paraId="5B7B10B4" w14:textId="77777777" w:rsidR="00650130" w:rsidRPr="00DE0859" w:rsidRDefault="00650130" w:rsidP="002651E7">
            <w:pPr>
              <w:spacing w:before="0" w:after="0"/>
              <w:jc w:val="left"/>
            </w:pPr>
          </w:p>
        </w:tc>
      </w:tr>
    </w:tbl>
    <w:p w14:paraId="7F9128A3" w14:textId="77777777" w:rsidR="002B7176" w:rsidRPr="00DE0859" w:rsidRDefault="002B7176" w:rsidP="002651E7"/>
    <w:p w14:paraId="7ED0F869" w14:textId="77777777" w:rsidR="0060412E" w:rsidRPr="00DE0859" w:rsidRDefault="00963D8B" w:rsidP="002651E7">
      <w:pPr>
        <w:rPr>
          <w:b/>
        </w:rPr>
      </w:pPr>
      <w:r w:rsidRPr="00DE0859">
        <w:rPr>
          <w:b/>
        </w:rPr>
        <w:t>Attestation :</w:t>
      </w:r>
    </w:p>
    <w:p w14:paraId="31D6D672" w14:textId="77777777" w:rsidR="0060412E" w:rsidRPr="00DE0859" w:rsidRDefault="00963D8B" w:rsidP="002651E7">
      <w:r w:rsidRPr="00DE0859">
        <w:t>Je, soussigné, certifie, en toute conscience, que les renseignements ci-dessus rendent fidèlement compte de ma situation, de mes qualifications et de mon expérience.</w:t>
      </w:r>
    </w:p>
    <w:p w14:paraId="19EDA876" w14:textId="77777777" w:rsidR="00650130" w:rsidRPr="00DE0859" w:rsidRDefault="00650130" w:rsidP="002651E7"/>
    <w:p w14:paraId="4D647090" w14:textId="77777777" w:rsidR="0060412E" w:rsidRPr="00DE0859" w:rsidRDefault="00963D8B" w:rsidP="002651E7">
      <w:r w:rsidRPr="00DE0859">
        <w:t>Date</w:t>
      </w:r>
      <w:r w:rsidR="00650130" w:rsidRPr="00DE0859">
        <w:t xml:space="preserve"> (Jour/mois/année)</w:t>
      </w:r>
      <w:r w:rsidRPr="00DE0859">
        <w:t xml:space="preserve"> : </w:t>
      </w:r>
      <w:r w:rsidR="002B7176" w:rsidRPr="00DE0859">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3"/>
        <w:gridCol w:w="5080"/>
      </w:tblGrid>
      <w:tr w:rsidR="00650130" w:rsidRPr="00DE0859" w14:paraId="247E1027" w14:textId="77777777" w:rsidTr="00682A2C">
        <w:trPr>
          <w:trHeight w:val="454"/>
        </w:trPr>
        <w:tc>
          <w:tcPr>
            <w:tcW w:w="2430" w:type="pct"/>
            <w:shd w:val="clear" w:color="auto" w:fill="F2F2F2" w:themeFill="background1" w:themeFillShade="F2"/>
            <w:vAlign w:val="center"/>
          </w:tcPr>
          <w:p w14:paraId="213F18E9" w14:textId="77777777" w:rsidR="00650130" w:rsidRPr="00DE0859" w:rsidRDefault="00650130" w:rsidP="002651E7">
            <w:pPr>
              <w:spacing w:before="0" w:after="0"/>
              <w:jc w:val="left"/>
              <w:rPr>
                <w:rFonts w:eastAsia="Calibri"/>
                <w:b/>
                <w:lang w:eastAsia="en-US"/>
              </w:rPr>
            </w:pPr>
            <w:r w:rsidRPr="00DE0859">
              <w:rPr>
                <w:rFonts w:eastAsia="Calibri"/>
                <w:b/>
                <w:lang w:eastAsia="en-US"/>
              </w:rPr>
              <w:t xml:space="preserve">Nom de l’employé : </w:t>
            </w:r>
          </w:p>
        </w:tc>
        <w:tc>
          <w:tcPr>
            <w:tcW w:w="2570" w:type="pct"/>
            <w:shd w:val="clear" w:color="auto" w:fill="F2F2F2" w:themeFill="background1" w:themeFillShade="F2"/>
            <w:vAlign w:val="center"/>
          </w:tcPr>
          <w:p w14:paraId="0CAB58E5" w14:textId="77777777" w:rsidR="00650130" w:rsidRPr="00DE0859" w:rsidRDefault="00650130" w:rsidP="002651E7">
            <w:pPr>
              <w:spacing w:before="0" w:after="0"/>
              <w:jc w:val="left"/>
              <w:rPr>
                <w:rFonts w:eastAsia="Calibri"/>
                <w:b/>
                <w:lang w:eastAsia="en-US"/>
              </w:rPr>
            </w:pPr>
            <w:r w:rsidRPr="00DE0859">
              <w:rPr>
                <w:rFonts w:eastAsia="Calibri"/>
                <w:b/>
                <w:lang w:eastAsia="en-US"/>
              </w:rPr>
              <w:t>Nom du représentant habilité :</w:t>
            </w:r>
          </w:p>
        </w:tc>
      </w:tr>
      <w:tr w:rsidR="00650130" w:rsidRPr="00DE0859" w14:paraId="187B37A9" w14:textId="77777777" w:rsidTr="001D19C2">
        <w:trPr>
          <w:trHeight w:val="1361"/>
        </w:trPr>
        <w:tc>
          <w:tcPr>
            <w:tcW w:w="2430" w:type="pct"/>
            <w:shd w:val="clear" w:color="auto" w:fill="auto"/>
          </w:tcPr>
          <w:p w14:paraId="133E5C2C" w14:textId="77777777" w:rsidR="00650130" w:rsidRPr="00DE0859" w:rsidRDefault="00650130" w:rsidP="002651E7">
            <w:pPr>
              <w:spacing w:before="0" w:after="0"/>
              <w:rPr>
                <w:rFonts w:eastAsia="Calibri"/>
                <w:lang w:eastAsia="en-US"/>
              </w:rPr>
            </w:pPr>
          </w:p>
        </w:tc>
        <w:tc>
          <w:tcPr>
            <w:tcW w:w="2570" w:type="pct"/>
            <w:shd w:val="clear" w:color="auto" w:fill="auto"/>
          </w:tcPr>
          <w:p w14:paraId="5A62B9B5" w14:textId="77777777" w:rsidR="00650130" w:rsidRPr="00DE0859" w:rsidRDefault="00650130" w:rsidP="002651E7">
            <w:pPr>
              <w:spacing w:before="0" w:after="0"/>
              <w:rPr>
                <w:rFonts w:eastAsia="Calibri"/>
                <w:lang w:eastAsia="en-US"/>
              </w:rPr>
            </w:pPr>
          </w:p>
        </w:tc>
      </w:tr>
    </w:tbl>
    <w:p w14:paraId="4A131F3E" w14:textId="77777777" w:rsidR="0060412E" w:rsidRPr="00DE0859" w:rsidRDefault="0060412E" w:rsidP="002651E7"/>
    <w:p w14:paraId="5AA266FD" w14:textId="2005115B" w:rsidR="0060412E" w:rsidRPr="00DE0859" w:rsidRDefault="002B7176" w:rsidP="002651E7">
      <w:pPr>
        <w:pStyle w:val="Header1"/>
        <w:rPr>
          <w:sz w:val="24"/>
        </w:rPr>
      </w:pPr>
      <w:r w:rsidRPr="00DE0859">
        <w:rPr>
          <w:sz w:val="24"/>
        </w:rPr>
        <w:br w:type="page"/>
      </w:r>
      <w:bookmarkStart w:id="143" w:name="_Toc4264390"/>
      <w:r w:rsidR="00963D8B" w:rsidRPr="00DE0859">
        <w:rPr>
          <w:sz w:val="24"/>
        </w:rPr>
        <w:lastRenderedPageBreak/>
        <w:t>4G. Calendrier du personnel spécialisé</w:t>
      </w:r>
      <w:bookmarkEnd w:id="143"/>
      <w:r w:rsidR="00013DDA" w:rsidRPr="00DE0859">
        <w:rPr>
          <w:sz w:val="24"/>
        </w:rPr>
        <w:t xml:space="preserve"> (cas éventuel)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3"/>
        <w:gridCol w:w="1261"/>
        <w:gridCol w:w="1886"/>
        <w:gridCol w:w="354"/>
        <w:gridCol w:w="354"/>
        <w:gridCol w:w="354"/>
        <w:gridCol w:w="354"/>
        <w:gridCol w:w="354"/>
        <w:gridCol w:w="354"/>
        <w:gridCol w:w="354"/>
        <w:gridCol w:w="354"/>
        <w:gridCol w:w="354"/>
        <w:gridCol w:w="491"/>
        <w:gridCol w:w="527"/>
        <w:gridCol w:w="491"/>
        <w:gridCol w:w="1098"/>
      </w:tblGrid>
      <w:tr w:rsidR="00865154" w:rsidRPr="00DE0859" w14:paraId="6199AF4C" w14:textId="77777777" w:rsidTr="00682A2C">
        <w:trPr>
          <w:trHeight w:val="567"/>
        </w:trPr>
        <w:tc>
          <w:tcPr>
            <w:tcW w:w="480" w:type="pct"/>
            <w:shd w:val="clear" w:color="auto" w:fill="F2F2F2" w:themeFill="background1" w:themeFillShade="F2"/>
          </w:tcPr>
          <w:p w14:paraId="2355CD1B" w14:textId="77777777" w:rsidR="0060412E" w:rsidRPr="00DE0859" w:rsidRDefault="00963D8B" w:rsidP="002651E7">
            <w:pPr>
              <w:spacing w:before="0" w:after="0"/>
              <w:rPr>
                <w:rFonts w:eastAsia="Calibri"/>
                <w:b/>
                <w:lang w:eastAsia="en-US"/>
              </w:rPr>
            </w:pPr>
            <w:r w:rsidRPr="00DE0859">
              <w:rPr>
                <w:rFonts w:eastAsia="Calibri"/>
                <w:b/>
                <w:lang w:eastAsia="en-US"/>
              </w:rPr>
              <w:t>Nom</w:t>
            </w:r>
          </w:p>
        </w:tc>
        <w:tc>
          <w:tcPr>
            <w:tcW w:w="641" w:type="pct"/>
            <w:shd w:val="clear" w:color="auto" w:fill="F2F2F2" w:themeFill="background1" w:themeFillShade="F2"/>
          </w:tcPr>
          <w:p w14:paraId="2DAA4C71" w14:textId="77777777" w:rsidR="0060412E" w:rsidRPr="00DE0859" w:rsidRDefault="00963D8B" w:rsidP="002651E7">
            <w:pPr>
              <w:spacing w:before="0" w:after="0"/>
              <w:rPr>
                <w:rFonts w:eastAsia="Calibri"/>
                <w:b/>
                <w:lang w:eastAsia="en-US"/>
              </w:rPr>
            </w:pPr>
            <w:r w:rsidRPr="00DE0859">
              <w:rPr>
                <w:rFonts w:eastAsia="Calibri"/>
                <w:b/>
                <w:lang w:eastAsia="en-US"/>
              </w:rPr>
              <w:t>Poste</w:t>
            </w:r>
          </w:p>
        </w:tc>
        <w:tc>
          <w:tcPr>
            <w:tcW w:w="957" w:type="pct"/>
            <w:shd w:val="clear" w:color="auto" w:fill="F2F2F2" w:themeFill="background1" w:themeFillShade="F2"/>
          </w:tcPr>
          <w:p w14:paraId="79435766" w14:textId="77777777" w:rsidR="0060412E" w:rsidRPr="00DE0859" w:rsidRDefault="00963D8B" w:rsidP="002651E7">
            <w:pPr>
              <w:spacing w:before="0" w:after="0"/>
              <w:rPr>
                <w:rFonts w:eastAsia="Calibri"/>
                <w:b/>
                <w:lang w:eastAsia="en-US"/>
              </w:rPr>
            </w:pPr>
            <w:r w:rsidRPr="00DE0859">
              <w:rPr>
                <w:rFonts w:eastAsia="Calibri"/>
                <w:b/>
                <w:lang w:eastAsia="en-US"/>
              </w:rPr>
              <w:t>Rapports à</w:t>
            </w:r>
          </w:p>
          <w:p w14:paraId="277CE7C8" w14:textId="77777777" w:rsidR="0060412E" w:rsidRPr="00DE0859" w:rsidRDefault="00963D8B" w:rsidP="002651E7">
            <w:pPr>
              <w:spacing w:before="0" w:after="0"/>
              <w:rPr>
                <w:rFonts w:eastAsia="Calibri"/>
                <w:b/>
                <w:lang w:eastAsia="en-US"/>
              </w:rPr>
            </w:pPr>
            <w:r w:rsidRPr="00DE0859">
              <w:rPr>
                <w:rFonts w:eastAsia="Calibri"/>
                <w:b/>
                <w:lang w:eastAsia="en-US"/>
              </w:rPr>
              <w:t>fournir/activités</w:t>
            </w:r>
          </w:p>
        </w:tc>
        <w:tc>
          <w:tcPr>
            <w:tcW w:w="2923" w:type="pct"/>
            <w:gridSpan w:val="13"/>
            <w:shd w:val="clear" w:color="auto" w:fill="F2F2F2" w:themeFill="background1" w:themeFillShade="F2"/>
          </w:tcPr>
          <w:p w14:paraId="7DD4A3B7" w14:textId="77777777" w:rsidR="0060412E" w:rsidRPr="00DE0859" w:rsidRDefault="00963D8B" w:rsidP="002651E7">
            <w:pPr>
              <w:spacing w:before="0" w:after="0"/>
              <w:rPr>
                <w:rFonts w:eastAsia="Calibri"/>
                <w:b/>
                <w:lang w:eastAsia="en-US"/>
              </w:rPr>
            </w:pPr>
            <w:r w:rsidRPr="00DE0859">
              <w:rPr>
                <w:rFonts w:eastAsia="Calibri"/>
                <w:b/>
                <w:lang w:eastAsia="en-US"/>
              </w:rPr>
              <w:t>Mois ou semaines (sous forme de diagramme à barres)</w:t>
            </w:r>
          </w:p>
        </w:tc>
      </w:tr>
      <w:tr w:rsidR="00865154" w:rsidRPr="00DE0859" w14:paraId="0C75ECC5" w14:textId="77777777" w:rsidTr="001D19C2">
        <w:trPr>
          <w:trHeight w:val="567"/>
        </w:trPr>
        <w:tc>
          <w:tcPr>
            <w:tcW w:w="480" w:type="pct"/>
            <w:shd w:val="clear" w:color="auto" w:fill="auto"/>
          </w:tcPr>
          <w:p w14:paraId="5FE6CE59" w14:textId="77777777" w:rsidR="0060412E" w:rsidRPr="00DE0859" w:rsidRDefault="0060412E" w:rsidP="002651E7">
            <w:pPr>
              <w:spacing w:before="0" w:after="0"/>
              <w:rPr>
                <w:rFonts w:eastAsia="Calibri"/>
                <w:lang w:eastAsia="en-US"/>
              </w:rPr>
            </w:pPr>
          </w:p>
        </w:tc>
        <w:tc>
          <w:tcPr>
            <w:tcW w:w="641" w:type="pct"/>
            <w:shd w:val="clear" w:color="auto" w:fill="auto"/>
          </w:tcPr>
          <w:p w14:paraId="34872112" w14:textId="77777777" w:rsidR="0060412E" w:rsidRPr="00DE0859" w:rsidRDefault="0060412E" w:rsidP="002651E7">
            <w:pPr>
              <w:spacing w:before="0" w:after="0"/>
              <w:rPr>
                <w:rFonts w:eastAsia="Calibri"/>
                <w:lang w:eastAsia="en-US"/>
              </w:rPr>
            </w:pPr>
          </w:p>
        </w:tc>
        <w:tc>
          <w:tcPr>
            <w:tcW w:w="957" w:type="pct"/>
            <w:shd w:val="clear" w:color="auto" w:fill="auto"/>
          </w:tcPr>
          <w:p w14:paraId="3F0C893B" w14:textId="77777777" w:rsidR="0060412E" w:rsidRPr="00DE0859" w:rsidRDefault="0060412E" w:rsidP="002651E7">
            <w:pPr>
              <w:spacing w:before="0" w:after="0"/>
              <w:rPr>
                <w:rFonts w:eastAsia="Calibri"/>
                <w:lang w:eastAsia="en-US"/>
              </w:rPr>
            </w:pPr>
          </w:p>
        </w:tc>
        <w:tc>
          <w:tcPr>
            <w:tcW w:w="180" w:type="pct"/>
            <w:shd w:val="clear" w:color="auto" w:fill="auto"/>
          </w:tcPr>
          <w:p w14:paraId="5EF9602B" w14:textId="77777777" w:rsidR="0060412E" w:rsidRPr="00DE0859" w:rsidRDefault="00865154" w:rsidP="002651E7">
            <w:pPr>
              <w:spacing w:before="0" w:after="0"/>
              <w:rPr>
                <w:rFonts w:eastAsia="Calibri"/>
                <w:lang w:eastAsia="en-US"/>
              </w:rPr>
            </w:pPr>
            <w:r w:rsidRPr="00DE0859">
              <w:rPr>
                <w:rFonts w:eastAsia="Calibri"/>
                <w:lang w:eastAsia="en-US"/>
              </w:rPr>
              <w:t>1</w:t>
            </w:r>
          </w:p>
        </w:tc>
        <w:tc>
          <w:tcPr>
            <w:tcW w:w="180" w:type="pct"/>
            <w:shd w:val="clear" w:color="auto" w:fill="auto"/>
          </w:tcPr>
          <w:p w14:paraId="1FEB3341" w14:textId="77777777" w:rsidR="0060412E" w:rsidRPr="00DE0859" w:rsidRDefault="00865154" w:rsidP="002651E7">
            <w:pPr>
              <w:spacing w:before="0" w:after="0"/>
              <w:rPr>
                <w:rFonts w:eastAsia="Calibri"/>
                <w:lang w:eastAsia="en-US"/>
              </w:rPr>
            </w:pPr>
            <w:r w:rsidRPr="00DE0859">
              <w:rPr>
                <w:rFonts w:eastAsia="Calibri"/>
                <w:lang w:eastAsia="en-US"/>
              </w:rPr>
              <w:t>2</w:t>
            </w:r>
          </w:p>
        </w:tc>
        <w:tc>
          <w:tcPr>
            <w:tcW w:w="180" w:type="pct"/>
            <w:shd w:val="clear" w:color="auto" w:fill="auto"/>
          </w:tcPr>
          <w:p w14:paraId="1D1A1217" w14:textId="77777777" w:rsidR="0060412E" w:rsidRPr="00DE0859" w:rsidRDefault="00865154" w:rsidP="002651E7">
            <w:pPr>
              <w:spacing w:before="0" w:after="0"/>
              <w:rPr>
                <w:rFonts w:eastAsia="Calibri"/>
                <w:lang w:eastAsia="en-US"/>
              </w:rPr>
            </w:pPr>
            <w:r w:rsidRPr="00DE0859">
              <w:rPr>
                <w:rFonts w:eastAsia="Calibri"/>
                <w:lang w:eastAsia="en-US"/>
              </w:rPr>
              <w:t>3</w:t>
            </w:r>
          </w:p>
        </w:tc>
        <w:tc>
          <w:tcPr>
            <w:tcW w:w="180" w:type="pct"/>
            <w:shd w:val="clear" w:color="auto" w:fill="auto"/>
          </w:tcPr>
          <w:p w14:paraId="0C34CF28" w14:textId="77777777" w:rsidR="0060412E" w:rsidRPr="00DE0859" w:rsidRDefault="00865154" w:rsidP="002651E7">
            <w:pPr>
              <w:spacing w:before="0" w:after="0"/>
              <w:rPr>
                <w:rFonts w:eastAsia="Calibri"/>
                <w:lang w:eastAsia="en-US"/>
              </w:rPr>
            </w:pPr>
            <w:r w:rsidRPr="00DE0859">
              <w:rPr>
                <w:rFonts w:eastAsia="Calibri"/>
                <w:lang w:eastAsia="en-US"/>
              </w:rPr>
              <w:t>4</w:t>
            </w:r>
          </w:p>
        </w:tc>
        <w:tc>
          <w:tcPr>
            <w:tcW w:w="180" w:type="pct"/>
            <w:shd w:val="clear" w:color="auto" w:fill="auto"/>
          </w:tcPr>
          <w:p w14:paraId="60FBD9FE" w14:textId="77777777" w:rsidR="0060412E" w:rsidRPr="00DE0859" w:rsidRDefault="00865154" w:rsidP="002651E7">
            <w:pPr>
              <w:spacing w:before="0" w:after="0"/>
              <w:rPr>
                <w:rFonts w:eastAsia="Calibri"/>
                <w:lang w:eastAsia="en-US"/>
              </w:rPr>
            </w:pPr>
            <w:r w:rsidRPr="00DE0859">
              <w:rPr>
                <w:rFonts w:eastAsia="Calibri"/>
                <w:lang w:eastAsia="en-US"/>
              </w:rPr>
              <w:t>5</w:t>
            </w:r>
          </w:p>
        </w:tc>
        <w:tc>
          <w:tcPr>
            <w:tcW w:w="180" w:type="pct"/>
            <w:shd w:val="clear" w:color="auto" w:fill="auto"/>
          </w:tcPr>
          <w:p w14:paraId="38E6C269" w14:textId="77777777" w:rsidR="0060412E" w:rsidRPr="00DE0859" w:rsidRDefault="00865154" w:rsidP="002651E7">
            <w:pPr>
              <w:spacing w:before="0" w:after="0"/>
              <w:rPr>
                <w:rFonts w:eastAsia="Calibri"/>
                <w:lang w:eastAsia="en-US"/>
              </w:rPr>
            </w:pPr>
            <w:r w:rsidRPr="00DE0859">
              <w:rPr>
                <w:rFonts w:eastAsia="Calibri"/>
                <w:lang w:eastAsia="en-US"/>
              </w:rPr>
              <w:t>6</w:t>
            </w:r>
          </w:p>
        </w:tc>
        <w:tc>
          <w:tcPr>
            <w:tcW w:w="180" w:type="pct"/>
            <w:shd w:val="clear" w:color="auto" w:fill="auto"/>
          </w:tcPr>
          <w:p w14:paraId="07BD0785" w14:textId="77777777" w:rsidR="0060412E" w:rsidRPr="00DE0859" w:rsidRDefault="00865154" w:rsidP="002651E7">
            <w:pPr>
              <w:spacing w:before="0" w:after="0"/>
              <w:rPr>
                <w:rFonts w:eastAsia="Calibri"/>
                <w:lang w:eastAsia="en-US"/>
              </w:rPr>
            </w:pPr>
            <w:r w:rsidRPr="00DE0859">
              <w:rPr>
                <w:rFonts w:eastAsia="Calibri"/>
                <w:lang w:eastAsia="en-US"/>
              </w:rPr>
              <w:t>7</w:t>
            </w:r>
          </w:p>
        </w:tc>
        <w:tc>
          <w:tcPr>
            <w:tcW w:w="180" w:type="pct"/>
            <w:shd w:val="clear" w:color="auto" w:fill="auto"/>
          </w:tcPr>
          <w:p w14:paraId="79D636D4" w14:textId="77777777" w:rsidR="0060412E" w:rsidRPr="00DE0859" w:rsidRDefault="00865154" w:rsidP="002651E7">
            <w:pPr>
              <w:spacing w:before="0" w:after="0"/>
              <w:rPr>
                <w:rFonts w:eastAsia="Calibri"/>
                <w:lang w:eastAsia="en-US"/>
              </w:rPr>
            </w:pPr>
            <w:r w:rsidRPr="00DE0859">
              <w:rPr>
                <w:rFonts w:eastAsia="Calibri"/>
                <w:lang w:eastAsia="en-US"/>
              </w:rPr>
              <w:t>8</w:t>
            </w:r>
          </w:p>
        </w:tc>
        <w:tc>
          <w:tcPr>
            <w:tcW w:w="180" w:type="pct"/>
            <w:shd w:val="clear" w:color="auto" w:fill="auto"/>
          </w:tcPr>
          <w:p w14:paraId="2A026817" w14:textId="77777777" w:rsidR="0060412E" w:rsidRPr="00DE0859" w:rsidRDefault="00865154" w:rsidP="002651E7">
            <w:pPr>
              <w:spacing w:before="0" w:after="0"/>
              <w:rPr>
                <w:rFonts w:eastAsia="Calibri"/>
                <w:lang w:eastAsia="en-US"/>
              </w:rPr>
            </w:pPr>
            <w:r w:rsidRPr="00DE0859">
              <w:rPr>
                <w:rFonts w:eastAsia="Calibri"/>
                <w:lang w:eastAsia="en-US"/>
              </w:rPr>
              <w:t>9</w:t>
            </w:r>
          </w:p>
        </w:tc>
        <w:tc>
          <w:tcPr>
            <w:tcW w:w="249" w:type="pct"/>
            <w:shd w:val="clear" w:color="auto" w:fill="auto"/>
          </w:tcPr>
          <w:p w14:paraId="3960049C" w14:textId="77777777" w:rsidR="0060412E" w:rsidRPr="00DE0859" w:rsidRDefault="00865154" w:rsidP="002651E7">
            <w:pPr>
              <w:spacing w:before="0" w:after="0"/>
              <w:rPr>
                <w:rFonts w:eastAsia="Calibri"/>
                <w:lang w:eastAsia="en-US"/>
              </w:rPr>
            </w:pPr>
            <w:r w:rsidRPr="00DE0859">
              <w:rPr>
                <w:rFonts w:eastAsia="Calibri"/>
                <w:lang w:eastAsia="en-US"/>
              </w:rPr>
              <w:t>10</w:t>
            </w:r>
          </w:p>
        </w:tc>
        <w:tc>
          <w:tcPr>
            <w:tcW w:w="285" w:type="pct"/>
            <w:shd w:val="clear" w:color="auto" w:fill="auto"/>
          </w:tcPr>
          <w:p w14:paraId="339DAEBD" w14:textId="77777777" w:rsidR="0060412E" w:rsidRPr="00DE0859" w:rsidRDefault="00865154" w:rsidP="002651E7">
            <w:pPr>
              <w:spacing w:before="0" w:after="0"/>
              <w:rPr>
                <w:rFonts w:eastAsia="Calibri"/>
                <w:lang w:eastAsia="en-US"/>
              </w:rPr>
            </w:pPr>
            <w:r w:rsidRPr="00DE0859">
              <w:rPr>
                <w:rFonts w:eastAsia="Calibri"/>
                <w:lang w:eastAsia="en-US"/>
              </w:rPr>
              <w:t>11</w:t>
            </w:r>
          </w:p>
        </w:tc>
        <w:tc>
          <w:tcPr>
            <w:tcW w:w="213" w:type="pct"/>
            <w:shd w:val="clear" w:color="auto" w:fill="auto"/>
          </w:tcPr>
          <w:p w14:paraId="434548E0" w14:textId="77777777" w:rsidR="0060412E" w:rsidRPr="00DE0859" w:rsidRDefault="00865154" w:rsidP="002651E7">
            <w:pPr>
              <w:spacing w:before="0" w:after="0"/>
              <w:rPr>
                <w:rFonts w:eastAsia="Calibri"/>
                <w:lang w:eastAsia="en-US"/>
              </w:rPr>
            </w:pPr>
            <w:r w:rsidRPr="00DE0859">
              <w:rPr>
                <w:rFonts w:eastAsia="Calibri"/>
                <w:lang w:eastAsia="en-US"/>
              </w:rPr>
              <w:t>12</w:t>
            </w:r>
          </w:p>
        </w:tc>
        <w:tc>
          <w:tcPr>
            <w:tcW w:w="557" w:type="pct"/>
            <w:shd w:val="clear" w:color="auto" w:fill="auto"/>
          </w:tcPr>
          <w:p w14:paraId="54098666" w14:textId="77777777" w:rsidR="0060412E" w:rsidRPr="00DE0859" w:rsidRDefault="00963D8B" w:rsidP="002651E7">
            <w:pPr>
              <w:spacing w:before="0" w:after="0"/>
              <w:rPr>
                <w:rFonts w:eastAsia="Calibri"/>
                <w:lang w:eastAsia="en-US"/>
              </w:rPr>
            </w:pPr>
            <w:r w:rsidRPr="00DE0859">
              <w:rPr>
                <w:rFonts w:eastAsia="Calibri"/>
                <w:lang w:eastAsia="en-US"/>
              </w:rPr>
              <w:t>Nombre de mois</w:t>
            </w:r>
          </w:p>
        </w:tc>
      </w:tr>
      <w:tr w:rsidR="00865154" w:rsidRPr="00DE0859" w14:paraId="253651A3" w14:textId="77777777" w:rsidTr="001D19C2">
        <w:trPr>
          <w:trHeight w:val="567"/>
        </w:trPr>
        <w:tc>
          <w:tcPr>
            <w:tcW w:w="480" w:type="pct"/>
            <w:shd w:val="clear" w:color="auto" w:fill="auto"/>
          </w:tcPr>
          <w:p w14:paraId="230902C2" w14:textId="77777777" w:rsidR="0060412E" w:rsidRPr="00DE0859" w:rsidRDefault="0060412E" w:rsidP="002651E7">
            <w:pPr>
              <w:spacing w:before="0" w:after="0"/>
              <w:rPr>
                <w:rFonts w:eastAsia="Calibri"/>
                <w:lang w:eastAsia="en-US"/>
              </w:rPr>
            </w:pPr>
          </w:p>
        </w:tc>
        <w:tc>
          <w:tcPr>
            <w:tcW w:w="641" w:type="pct"/>
            <w:shd w:val="clear" w:color="auto" w:fill="auto"/>
          </w:tcPr>
          <w:p w14:paraId="2BBB8101" w14:textId="77777777" w:rsidR="0060412E" w:rsidRPr="00DE0859" w:rsidRDefault="0060412E" w:rsidP="002651E7">
            <w:pPr>
              <w:spacing w:before="0" w:after="0"/>
              <w:rPr>
                <w:rFonts w:eastAsia="Calibri"/>
                <w:lang w:eastAsia="en-US"/>
              </w:rPr>
            </w:pPr>
          </w:p>
        </w:tc>
        <w:tc>
          <w:tcPr>
            <w:tcW w:w="957" w:type="pct"/>
            <w:shd w:val="clear" w:color="auto" w:fill="auto"/>
          </w:tcPr>
          <w:p w14:paraId="5350C380" w14:textId="77777777" w:rsidR="0060412E" w:rsidRPr="00DE0859" w:rsidRDefault="0060412E" w:rsidP="002651E7">
            <w:pPr>
              <w:spacing w:before="0" w:after="0"/>
              <w:rPr>
                <w:rFonts w:eastAsia="Calibri"/>
                <w:lang w:eastAsia="en-US"/>
              </w:rPr>
            </w:pPr>
          </w:p>
        </w:tc>
        <w:tc>
          <w:tcPr>
            <w:tcW w:w="180" w:type="pct"/>
            <w:shd w:val="clear" w:color="auto" w:fill="auto"/>
          </w:tcPr>
          <w:p w14:paraId="5C68F1EB" w14:textId="77777777" w:rsidR="0060412E" w:rsidRPr="00DE0859" w:rsidRDefault="0060412E" w:rsidP="002651E7">
            <w:pPr>
              <w:spacing w:before="0" w:after="0"/>
              <w:rPr>
                <w:rFonts w:eastAsia="Calibri"/>
                <w:lang w:eastAsia="en-US"/>
              </w:rPr>
            </w:pPr>
          </w:p>
        </w:tc>
        <w:tc>
          <w:tcPr>
            <w:tcW w:w="180" w:type="pct"/>
            <w:shd w:val="clear" w:color="auto" w:fill="auto"/>
          </w:tcPr>
          <w:p w14:paraId="4115BE34" w14:textId="77777777" w:rsidR="0060412E" w:rsidRPr="00DE0859" w:rsidRDefault="0060412E" w:rsidP="002651E7">
            <w:pPr>
              <w:spacing w:before="0" w:after="0"/>
              <w:rPr>
                <w:rFonts w:eastAsia="Calibri"/>
                <w:lang w:eastAsia="en-US"/>
              </w:rPr>
            </w:pPr>
          </w:p>
        </w:tc>
        <w:tc>
          <w:tcPr>
            <w:tcW w:w="180" w:type="pct"/>
            <w:shd w:val="clear" w:color="auto" w:fill="auto"/>
          </w:tcPr>
          <w:p w14:paraId="7A2EB810" w14:textId="77777777" w:rsidR="0060412E" w:rsidRPr="00DE0859" w:rsidRDefault="0060412E" w:rsidP="002651E7">
            <w:pPr>
              <w:spacing w:before="0" w:after="0"/>
              <w:rPr>
                <w:rFonts w:eastAsia="Calibri"/>
                <w:lang w:eastAsia="en-US"/>
              </w:rPr>
            </w:pPr>
          </w:p>
        </w:tc>
        <w:tc>
          <w:tcPr>
            <w:tcW w:w="180" w:type="pct"/>
            <w:shd w:val="clear" w:color="auto" w:fill="auto"/>
          </w:tcPr>
          <w:p w14:paraId="6D584295" w14:textId="77777777" w:rsidR="0060412E" w:rsidRPr="00DE0859" w:rsidRDefault="0060412E" w:rsidP="002651E7">
            <w:pPr>
              <w:spacing w:before="0" w:after="0"/>
              <w:rPr>
                <w:rFonts w:eastAsia="Calibri"/>
                <w:lang w:eastAsia="en-US"/>
              </w:rPr>
            </w:pPr>
          </w:p>
        </w:tc>
        <w:tc>
          <w:tcPr>
            <w:tcW w:w="180" w:type="pct"/>
            <w:shd w:val="clear" w:color="auto" w:fill="auto"/>
          </w:tcPr>
          <w:p w14:paraId="6DFF493C" w14:textId="77777777" w:rsidR="0060412E" w:rsidRPr="00DE0859" w:rsidRDefault="0060412E" w:rsidP="002651E7">
            <w:pPr>
              <w:spacing w:before="0" w:after="0"/>
              <w:rPr>
                <w:rFonts w:eastAsia="Calibri"/>
                <w:lang w:eastAsia="en-US"/>
              </w:rPr>
            </w:pPr>
          </w:p>
        </w:tc>
        <w:tc>
          <w:tcPr>
            <w:tcW w:w="180" w:type="pct"/>
            <w:shd w:val="clear" w:color="auto" w:fill="auto"/>
          </w:tcPr>
          <w:p w14:paraId="75A96D6B" w14:textId="77777777" w:rsidR="0060412E" w:rsidRPr="00DE0859" w:rsidRDefault="0060412E" w:rsidP="002651E7">
            <w:pPr>
              <w:spacing w:before="0" w:after="0"/>
              <w:rPr>
                <w:rFonts w:eastAsia="Calibri"/>
                <w:lang w:eastAsia="en-US"/>
              </w:rPr>
            </w:pPr>
          </w:p>
        </w:tc>
        <w:tc>
          <w:tcPr>
            <w:tcW w:w="180" w:type="pct"/>
            <w:shd w:val="clear" w:color="auto" w:fill="auto"/>
          </w:tcPr>
          <w:p w14:paraId="7FD78DFD" w14:textId="77777777" w:rsidR="0060412E" w:rsidRPr="00DE0859" w:rsidRDefault="0060412E" w:rsidP="002651E7">
            <w:pPr>
              <w:spacing w:before="0" w:after="0"/>
              <w:rPr>
                <w:rFonts w:eastAsia="Calibri"/>
                <w:lang w:eastAsia="en-US"/>
              </w:rPr>
            </w:pPr>
          </w:p>
        </w:tc>
        <w:tc>
          <w:tcPr>
            <w:tcW w:w="180" w:type="pct"/>
            <w:shd w:val="clear" w:color="auto" w:fill="auto"/>
          </w:tcPr>
          <w:p w14:paraId="0B6F2750" w14:textId="77777777" w:rsidR="0060412E" w:rsidRPr="00DE0859" w:rsidRDefault="0060412E" w:rsidP="002651E7">
            <w:pPr>
              <w:spacing w:before="0" w:after="0"/>
              <w:rPr>
                <w:rFonts w:eastAsia="Calibri"/>
                <w:lang w:eastAsia="en-US"/>
              </w:rPr>
            </w:pPr>
          </w:p>
        </w:tc>
        <w:tc>
          <w:tcPr>
            <w:tcW w:w="180" w:type="pct"/>
            <w:shd w:val="clear" w:color="auto" w:fill="auto"/>
          </w:tcPr>
          <w:p w14:paraId="4243DA0A" w14:textId="77777777" w:rsidR="0060412E" w:rsidRPr="00DE0859" w:rsidRDefault="0060412E" w:rsidP="002651E7">
            <w:pPr>
              <w:spacing w:before="0" w:after="0"/>
              <w:rPr>
                <w:rFonts w:eastAsia="Calibri"/>
                <w:lang w:eastAsia="en-US"/>
              </w:rPr>
            </w:pPr>
          </w:p>
        </w:tc>
        <w:tc>
          <w:tcPr>
            <w:tcW w:w="249" w:type="pct"/>
            <w:shd w:val="clear" w:color="auto" w:fill="auto"/>
          </w:tcPr>
          <w:p w14:paraId="40109164" w14:textId="77777777" w:rsidR="0060412E" w:rsidRPr="00DE0859" w:rsidRDefault="0060412E" w:rsidP="002651E7">
            <w:pPr>
              <w:spacing w:before="0" w:after="0"/>
              <w:rPr>
                <w:rFonts w:eastAsia="Calibri"/>
                <w:lang w:eastAsia="en-US"/>
              </w:rPr>
            </w:pPr>
          </w:p>
        </w:tc>
        <w:tc>
          <w:tcPr>
            <w:tcW w:w="285" w:type="pct"/>
            <w:shd w:val="clear" w:color="auto" w:fill="auto"/>
          </w:tcPr>
          <w:p w14:paraId="56A68869" w14:textId="77777777" w:rsidR="0060412E" w:rsidRPr="00DE0859" w:rsidRDefault="0060412E" w:rsidP="002651E7">
            <w:pPr>
              <w:spacing w:before="0" w:after="0"/>
              <w:rPr>
                <w:rFonts w:eastAsia="Calibri"/>
                <w:lang w:eastAsia="en-US"/>
              </w:rPr>
            </w:pPr>
          </w:p>
        </w:tc>
        <w:tc>
          <w:tcPr>
            <w:tcW w:w="213" w:type="pct"/>
            <w:shd w:val="clear" w:color="auto" w:fill="auto"/>
          </w:tcPr>
          <w:p w14:paraId="4DCC113D" w14:textId="77777777" w:rsidR="0060412E" w:rsidRPr="00DE0859" w:rsidRDefault="0060412E" w:rsidP="002651E7">
            <w:pPr>
              <w:spacing w:before="0" w:after="0"/>
              <w:rPr>
                <w:rFonts w:eastAsia="Calibri"/>
                <w:lang w:eastAsia="en-US"/>
              </w:rPr>
            </w:pPr>
          </w:p>
        </w:tc>
        <w:tc>
          <w:tcPr>
            <w:tcW w:w="557" w:type="pct"/>
            <w:shd w:val="clear" w:color="auto" w:fill="auto"/>
          </w:tcPr>
          <w:p w14:paraId="28BE3CFC" w14:textId="77777777" w:rsidR="0060412E" w:rsidRPr="00DE0859" w:rsidRDefault="00963D8B" w:rsidP="002651E7">
            <w:pPr>
              <w:spacing w:before="0" w:after="0"/>
              <w:rPr>
                <w:rFonts w:eastAsia="Calibri"/>
                <w:lang w:eastAsia="en-US"/>
              </w:rPr>
            </w:pPr>
            <w:r w:rsidRPr="00DE0859">
              <w:rPr>
                <w:rFonts w:eastAsia="Calibri"/>
                <w:lang w:eastAsia="en-US"/>
              </w:rPr>
              <w:t>Sous-total (1)</w:t>
            </w:r>
          </w:p>
        </w:tc>
      </w:tr>
      <w:tr w:rsidR="00865154" w:rsidRPr="00DE0859" w14:paraId="1093155F" w14:textId="77777777" w:rsidTr="001D19C2">
        <w:trPr>
          <w:trHeight w:val="567"/>
        </w:trPr>
        <w:tc>
          <w:tcPr>
            <w:tcW w:w="480" w:type="pct"/>
            <w:shd w:val="clear" w:color="auto" w:fill="auto"/>
          </w:tcPr>
          <w:p w14:paraId="2FE695A2" w14:textId="77777777" w:rsidR="0060412E" w:rsidRPr="00DE0859" w:rsidRDefault="0060412E" w:rsidP="002651E7">
            <w:pPr>
              <w:spacing w:before="0" w:after="0"/>
              <w:rPr>
                <w:rFonts w:eastAsia="Calibri"/>
                <w:lang w:eastAsia="en-US"/>
              </w:rPr>
            </w:pPr>
          </w:p>
        </w:tc>
        <w:tc>
          <w:tcPr>
            <w:tcW w:w="641" w:type="pct"/>
            <w:shd w:val="clear" w:color="auto" w:fill="auto"/>
          </w:tcPr>
          <w:p w14:paraId="3C074344" w14:textId="77777777" w:rsidR="0060412E" w:rsidRPr="00DE0859" w:rsidRDefault="0060412E" w:rsidP="002651E7">
            <w:pPr>
              <w:spacing w:before="0" w:after="0"/>
              <w:rPr>
                <w:rFonts w:eastAsia="Calibri"/>
                <w:lang w:eastAsia="en-US"/>
              </w:rPr>
            </w:pPr>
          </w:p>
        </w:tc>
        <w:tc>
          <w:tcPr>
            <w:tcW w:w="957" w:type="pct"/>
            <w:shd w:val="clear" w:color="auto" w:fill="auto"/>
          </w:tcPr>
          <w:p w14:paraId="7DAC5241" w14:textId="77777777" w:rsidR="0060412E" w:rsidRPr="00DE0859" w:rsidRDefault="0060412E" w:rsidP="002651E7">
            <w:pPr>
              <w:spacing w:before="0" w:after="0"/>
              <w:rPr>
                <w:rFonts w:eastAsia="Calibri"/>
                <w:lang w:eastAsia="en-US"/>
              </w:rPr>
            </w:pPr>
          </w:p>
        </w:tc>
        <w:tc>
          <w:tcPr>
            <w:tcW w:w="180" w:type="pct"/>
            <w:shd w:val="clear" w:color="auto" w:fill="auto"/>
          </w:tcPr>
          <w:p w14:paraId="56DC7D8D" w14:textId="77777777" w:rsidR="0060412E" w:rsidRPr="00DE0859" w:rsidRDefault="0060412E" w:rsidP="002651E7">
            <w:pPr>
              <w:spacing w:before="0" w:after="0"/>
              <w:rPr>
                <w:rFonts w:eastAsia="Calibri"/>
                <w:lang w:eastAsia="en-US"/>
              </w:rPr>
            </w:pPr>
          </w:p>
        </w:tc>
        <w:tc>
          <w:tcPr>
            <w:tcW w:w="180" w:type="pct"/>
            <w:shd w:val="clear" w:color="auto" w:fill="auto"/>
          </w:tcPr>
          <w:p w14:paraId="63C96077" w14:textId="77777777" w:rsidR="0060412E" w:rsidRPr="00DE0859" w:rsidRDefault="0060412E" w:rsidP="002651E7">
            <w:pPr>
              <w:spacing w:before="0" w:after="0"/>
              <w:rPr>
                <w:rFonts w:eastAsia="Calibri"/>
                <w:lang w:eastAsia="en-US"/>
              </w:rPr>
            </w:pPr>
          </w:p>
        </w:tc>
        <w:tc>
          <w:tcPr>
            <w:tcW w:w="180" w:type="pct"/>
            <w:shd w:val="clear" w:color="auto" w:fill="auto"/>
          </w:tcPr>
          <w:p w14:paraId="3F8691B1" w14:textId="77777777" w:rsidR="0060412E" w:rsidRPr="00DE0859" w:rsidRDefault="0060412E" w:rsidP="002651E7">
            <w:pPr>
              <w:spacing w:before="0" w:after="0"/>
              <w:rPr>
                <w:rFonts w:eastAsia="Calibri"/>
                <w:lang w:eastAsia="en-US"/>
              </w:rPr>
            </w:pPr>
          </w:p>
        </w:tc>
        <w:tc>
          <w:tcPr>
            <w:tcW w:w="180" w:type="pct"/>
            <w:shd w:val="clear" w:color="auto" w:fill="auto"/>
          </w:tcPr>
          <w:p w14:paraId="289012B0" w14:textId="77777777" w:rsidR="0060412E" w:rsidRPr="00DE0859" w:rsidRDefault="0060412E" w:rsidP="002651E7">
            <w:pPr>
              <w:spacing w:before="0" w:after="0"/>
              <w:rPr>
                <w:rFonts w:eastAsia="Calibri"/>
                <w:lang w:eastAsia="en-US"/>
              </w:rPr>
            </w:pPr>
          </w:p>
        </w:tc>
        <w:tc>
          <w:tcPr>
            <w:tcW w:w="180" w:type="pct"/>
            <w:shd w:val="clear" w:color="auto" w:fill="auto"/>
          </w:tcPr>
          <w:p w14:paraId="3A29A62E" w14:textId="77777777" w:rsidR="0060412E" w:rsidRPr="00DE0859" w:rsidRDefault="0060412E" w:rsidP="002651E7">
            <w:pPr>
              <w:spacing w:before="0" w:after="0"/>
              <w:rPr>
                <w:rFonts w:eastAsia="Calibri"/>
                <w:lang w:eastAsia="en-US"/>
              </w:rPr>
            </w:pPr>
          </w:p>
        </w:tc>
        <w:tc>
          <w:tcPr>
            <w:tcW w:w="180" w:type="pct"/>
            <w:shd w:val="clear" w:color="auto" w:fill="auto"/>
          </w:tcPr>
          <w:p w14:paraId="6AD90E0C" w14:textId="77777777" w:rsidR="0060412E" w:rsidRPr="00DE0859" w:rsidRDefault="0060412E" w:rsidP="002651E7">
            <w:pPr>
              <w:spacing w:before="0" w:after="0"/>
              <w:rPr>
                <w:rFonts w:eastAsia="Calibri"/>
                <w:lang w:eastAsia="en-US"/>
              </w:rPr>
            </w:pPr>
          </w:p>
        </w:tc>
        <w:tc>
          <w:tcPr>
            <w:tcW w:w="180" w:type="pct"/>
            <w:shd w:val="clear" w:color="auto" w:fill="auto"/>
          </w:tcPr>
          <w:p w14:paraId="23FCCC4F" w14:textId="77777777" w:rsidR="0060412E" w:rsidRPr="00DE0859" w:rsidRDefault="0060412E" w:rsidP="002651E7">
            <w:pPr>
              <w:spacing w:before="0" w:after="0"/>
              <w:rPr>
                <w:rFonts w:eastAsia="Calibri"/>
                <w:lang w:eastAsia="en-US"/>
              </w:rPr>
            </w:pPr>
          </w:p>
        </w:tc>
        <w:tc>
          <w:tcPr>
            <w:tcW w:w="180" w:type="pct"/>
            <w:shd w:val="clear" w:color="auto" w:fill="auto"/>
          </w:tcPr>
          <w:p w14:paraId="3436C68C" w14:textId="77777777" w:rsidR="0060412E" w:rsidRPr="00DE0859" w:rsidRDefault="0060412E" w:rsidP="002651E7">
            <w:pPr>
              <w:spacing w:before="0" w:after="0"/>
              <w:rPr>
                <w:rFonts w:eastAsia="Calibri"/>
                <w:lang w:eastAsia="en-US"/>
              </w:rPr>
            </w:pPr>
          </w:p>
        </w:tc>
        <w:tc>
          <w:tcPr>
            <w:tcW w:w="180" w:type="pct"/>
            <w:shd w:val="clear" w:color="auto" w:fill="auto"/>
          </w:tcPr>
          <w:p w14:paraId="346BA627" w14:textId="77777777" w:rsidR="0060412E" w:rsidRPr="00DE0859" w:rsidRDefault="0060412E" w:rsidP="002651E7">
            <w:pPr>
              <w:spacing w:before="0" w:after="0"/>
              <w:rPr>
                <w:rFonts w:eastAsia="Calibri"/>
                <w:lang w:eastAsia="en-US"/>
              </w:rPr>
            </w:pPr>
          </w:p>
        </w:tc>
        <w:tc>
          <w:tcPr>
            <w:tcW w:w="249" w:type="pct"/>
            <w:shd w:val="clear" w:color="auto" w:fill="auto"/>
          </w:tcPr>
          <w:p w14:paraId="20D1EFF9" w14:textId="77777777" w:rsidR="0060412E" w:rsidRPr="00DE0859" w:rsidRDefault="0060412E" w:rsidP="002651E7">
            <w:pPr>
              <w:spacing w:before="0" w:after="0"/>
              <w:rPr>
                <w:rFonts w:eastAsia="Calibri"/>
                <w:lang w:eastAsia="en-US"/>
              </w:rPr>
            </w:pPr>
          </w:p>
        </w:tc>
        <w:tc>
          <w:tcPr>
            <w:tcW w:w="285" w:type="pct"/>
            <w:shd w:val="clear" w:color="auto" w:fill="auto"/>
          </w:tcPr>
          <w:p w14:paraId="30EFFA13" w14:textId="77777777" w:rsidR="0060412E" w:rsidRPr="00DE0859" w:rsidRDefault="0060412E" w:rsidP="002651E7">
            <w:pPr>
              <w:spacing w:before="0" w:after="0"/>
              <w:rPr>
                <w:rFonts w:eastAsia="Calibri"/>
                <w:lang w:eastAsia="en-US"/>
              </w:rPr>
            </w:pPr>
          </w:p>
        </w:tc>
        <w:tc>
          <w:tcPr>
            <w:tcW w:w="213" w:type="pct"/>
            <w:shd w:val="clear" w:color="auto" w:fill="auto"/>
          </w:tcPr>
          <w:p w14:paraId="015983D9" w14:textId="77777777" w:rsidR="0060412E" w:rsidRPr="00DE0859" w:rsidRDefault="0060412E" w:rsidP="002651E7">
            <w:pPr>
              <w:spacing w:before="0" w:after="0"/>
              <w:rPr>
                <w:rFonts w:eastAsia="Calibri"/>
                <w:lang w:eastAsia="en-US"/>
              </w:rPr>
            </w:pPr>
          </w:p>
        </w:tc>
        <w:tc>
          <w:tcPr>
            <w:tcW w:w="557" w:type="pct"/>
            <w:shd w:val="clear" w:color="auto" w:fill="auto"/>
          </w:tcPr>
          <w:p w14:paraId="6223C03F" w14:textId="77777777" w:rsidR="0060412E" w:rsidRPr="00DE0859" w:rsidRDefault="00963D8B" w:rsidP="002651E7">
            <w:pPr>
              <w:spacing w:before="0" w:after="0"/>
              <w:rPr>
                <w:rFonts w:eastAsia="Calibri"/>
                <w:lang w:eastAsia="en-US"/>
              </w:rPr>
            </w:pPr>
            <w:r w:rsidRPr="00DE0859">
              <w:rPr>
                <w:rFonts w:eastAsia="Calibri"/>
                <w:lang w:eastAsia="en-US"/>
              </w:rPr>
              <w:t>Sous-total (2)</w:t>
            </w:r>
          </w:p>
        </w:tc>
      </w:tr>
      <w:tr w:rsidR="00865154" w:rsidRPr="00DE0859" w14:paraId="49A05D2A" w14:textId="77777777" w:rsidTr="001D19C2">
        <w:trPr>
          <w:trHeight w:val="567"/>
        </w:trPr>
        <w:tc>
          <w:tcPr>
            <w:tcW w:w="480" w:type="pct"/>
            <w:shd w:val="clear" w:color="auto" w:fill="auto"/>
          </w:tcPr>
          <w:p w14:paraId="75A78C57" w14:textId="77777777" w:rsidR="0060412E" w:rsidRPr="00DE0859" w:rsidRDefault="0060412E" w:rsidP="002651E7">
            <w:pPr>
              <w:spacing w:before="0" w:after="0"/>
              <w:rPr>
                <w:rFonts w:eastAsia="Calibri"/>
                <w:lang w:eastAsia="en-US"/>
              </w:rPr>
            </w:pPr>
          </w:p>
        </w:tc>
        <w:tc>
          <w:tcPr>
            <w:tcW w:w="641" w:type="pct"/>
            <w:shd w:val="clear" w:color="auto" w:fill="auto"/>
          </w:tcPr>
          <w:p w14:paraId="37BFD39A" w14:textId="77777777" w:rsidR="0060412E" w:rsidRPr="00DE0859" w:rsidRDefault="0060412E" w:rsidP="002651E7">
            <w:pPr>
              <w:spacing w:before="0" w:after="0"/>
              <w:rPr>
                <w:rFonts w:eastAsia="Calibri"/>
                <w:lang w:eastAsia="en-US"/>
              </w:rPr>
            </w:pPr>
          </w:p>
        </w:tc>
        <w:tc>
          <w:tcPr>
            <w:tcW w:w="957" w:type="pct"/>
            <w:shd w:val="clear" w:color="auto" w:fill="auto"/>
          </w:tcPr>
          <w:p w14:paraId="5525874C" w14:textId="77777777" w:rsidR="0060412E" w:rsidRPr="00DE0859" w:rsidRDefault="0060412E" w:rsidP="002651E7">
            <w:pPr>
              <w:spacing w:before="0" w:after="0"/>
              <w:rPr>
                <w:rFonts w:eastAsia="Calibri"/>
                <w:lang w:eastAsia="en-US"/>
              </w:rPr>
            </w:pPr>
          </w:p>
        </w:tc>
        <w:tc>
          <w:tcPr>
            <w:tcW w:w="180" w:type="pct"/>
            <w:shd w:val="clear" w:color="auto" w:fill="auto"/>
          </w:tcPr>
          <w:p w14:paraId="1BC44BF9" w14:textId="77777777" w:rsidR="0060412E" w:rsidRPr="00DE0859" w:rsidRDefault="0060412E" w:rsidP="002651E7">
            <w:pPr>
              <w:spacing w:before="0" w:after="0"/>
              <w:rPr>
                <w:rFonts w:eastAsia="Calibri"/>
                <w:lang w:eastAsia="en-US"/>
              </w:rPr>
            </w:pPr>
          </w:p>
        </w:tc>
        <w:tc>
          <w:tcPr>
            <w:tcW w:w="180" w:type="pct"/>
            <w:shd w:val="clear" w:color="auto" w:fill="auto"/>
          </w:tcPr>
          <w:p w14:paraId="54A34F5F" w14:textId="77777777" w:rsidR="0060412E" w:rsidRPr="00DE0859" w:rsidRDefault="0060412E" w:rsidP="002651E7">
            <w:pPr>
              <w:spacing w:before="0" w:after="0"/>
              <w:rPr>
                <w:rFonts w:eastAsia="Calibri"/>
                <w:lang w:eastAsia="en-US"/>
              </w:rPr>
            </w:pPr>
          </w:p>
        </w:tc>
        <w:tc>
          <w:tcPr>
            <w:tcW w:w="180" w:type="pct"/>
            <w:shd w:val="clear" w:color="auto" w:fill="auto"/>
          </w:tcPr>
          <w:p w14:paraId="1828C708" w14:textId="77777777" w:rsidR="0060412E" w:rsidRPr="00DE0859" w:rsidRDefault="0060412E" w:rsidP="002651E7">
            <w:pPr>
              <w:spacing w:before="0" w:after="0"/>
              <w:rPr>
                <w:rFonts w:eastAsia="Calibri"/>
                <w:lang w:eastAsia="en-US"/>
              </w:rPr>
            </w:pPr>
          </w:p>
        </w:tc>
        <w:tc>
          <w:tcPr>
            <w:tcW w:w="180" w:type="pct"/>
            <w:shd w:val="clear" w:color="auto" w:fill="auto"/>
          </w:tcPr>
          <w:p w14:paraId="6F683760" w14:textId="77777777" w:rsidR="0060412E" w:rsidRPr="00DE0859" w:rsidRDefault="0060412E" w:rsidP="002651E7">
            <w:pPr>
              <w:spacing w:before="0" w:after="0"/>
              <w:rPr>
                <w:rFonts w:eastAsia="Calibri"/>
                <w:lang w:eastAsia="en-US"/>
              </w:rPr>
            </w:pPr>
          </w:p>
        </w:tc>
        <w:tc>
          <w:tcPr>
            <w:tcW w:w="180" w:type="pct"/>
            <w:shd w:val="clear" w:color="auto" w:fill="auto"/>
          </w:tcPr>
          <w:p w14:paraId="0C2143EE" w14:textId="77777777" w:rsidR="0060412E" w:rsidRPr="00DE0859" w:rsidRDefault="0060412E" w:rsidP="002651E7">
            <w:pPr>
              <w:spacing w:before="0" w:after="0"/>
              <w:rPr>
                <w:rFonts w:eastAsia="Calibri"/>
                <w:lang w:eastAsia="en-US"/>
              </w:rPr>
            </w:pPr>
          </w:p>
        </w:tc>
        <w:tc>
          <w:tcPr>
            <w:tcW w:w="180" w:type="pct"/>
            <w:shd w:val="clear" w:color="auto" w:fill="auto"/>
          </w:tcPr>
          <w:p w14:paraId="7337C438" w14:textId="77777777" w:rsidR="0060412E" w:rsidRPr="00DE0859" w:rsidRDefault="0060412E" w:rsidP="002651E7">
            <w:pPr>
              <w:spacing w:before="0" w:after="0"/>
              <w:rPr>
                <w:rFonts w:eastAsia="Calibri"/>
                <w:lang w:eastAsia="en-US"/>
              </w:rPr>
            </w:pPr>
          </w:p>
        </w:tc>
        <w:tc>
          <w:tcPr>
            <w:tcW w:w="180" w:type="pct"/>
            <w:shd w:val="clear" w:color="auto" w:fill="auto"/>
          </w:tcPr>
          <w:p w14:paraId="3D6F927A" w14:textId="77777777" w:rsidR="0060412E" w:rsidRPr="00DE0859" w:rsidRDefault="0060412E" w:rsidP="002651E7">
            <w:pPr>
              <w:spacing w:before="0" w:after="0"/>
              <w:rPr>
                <w:rFonts w:eastAsia="Calibri"/>
                <w:lang w:eastAsia="en-US"/>
              </w:rPr>
            </w:pPr>
          </w:p>
        </w:tc>
        <w:tc>
          <w:tcPr>
            <w:tcW w:w="180" w:type="pct"/>
            <w:shd w:val="clear" w:color="auto" w:fill="auto"/>
          </w:tcPr>
          <w:p w14:paraId="7C532F27" w14:textId="77777777" w:rsidR="0060412E" w:rsidRPr="00DE0859" w:rsidRDefault="0060412E" w:rsidP="002651E7">
            <w:pPr>
              <w:spacing w:before="0" w:after="0"/>
              <w:rPr>
                <w:rFonts w:eastAsia="Calibri"/>
                <w:lang w:eastAsia="en-US"/>
              </w:rPr>
            </w:pPr>
          </w:p>
        </w:tc>
        <w:tc>
          <w:tcPr>
            <w:tcW w:w="180" w:type="pct"/>
            <w:shd w:val="clear" w:color="auto" w:fill="auto"/>
          </w:tcPr>
          <w:p w14:paraId="1E44ED65" w14:textId="77777777" w:rsidR="0060412E" w:rsidRPr="00DE0859" w:rsidRDefault="0060412E" w:rsidP="002651E7">
            <w:pPr>
              <w:spacing w:before="0" w:after="0"/>
              <w:rPr>
                <w:rFonts w:eastAsia="Calibri"/>
                <w:lang w:eastAsia="en-US"/>
              </w:rPr>
            </w:pPr>
          </w:p>
        </w:tc>
        <w:tc>
          <w:tcPr>
            <w:tcW w:w="249" w:type="pct"/>
            <w:shd w:val="clear" w:color="auto" w:fill="auto"/>
          </w:tcPr>
          <w:p w14:paraId="555409D7" w14:textId="77777777" w:rsidR="0060412E" w:rsidRPr="00DE0859" w:rsidRDefault="0060412E" w:rsidP="002651E7">
            <w:pPr>
              <w:spacing w:before="0" w:after="0"/>
              <w:rPr>
                <w:rFonts w:eastAsia="Calibri"/>
                <w:lang w:eastAsia="en-US"/>
              </w:rPr>
            </w:pPr>
          </w:p>
        </w:tc>
        <w:tc>
          <w:tcPr>
            <w:tcW w:w="285" w:type="pct"/>
            <w:shd w:val="clear" w:color="auto" w:fill="auto"/>
          </w:tcPr>
          <w:p w14:paraId="140A6842" w14:textId="77777777" w:rsidR="0060412E" w:rsidRPr="00DE0859" w:rsidRDefault="0060412E" w:rsidP="002651E7">
            <w:pPr>
              <w:spacing w:before="0" w:after="0"/>
              <w:rPr>
                <w:rFonts w:eastAsia="Calibri"/>
                <w:lang w:eastAsia="en-US"/>
              </w:rPr>
            </w:pPr>
          </w:p>
        </w:tc>
        <w:tc>
          <w:tcPr>
            <w:tcW w:w="213" w:type="pct"/>
            <w:shd w:val="clear" w:color="auto" w:fill="auto"/>
          </w:tcPr>
          <w:p w14:paraId="6E4E55B6" w14:textId="77777777" w:rsidR="0060412E" w:rsidRPr="00DE0859" w:rsidRDefault="0060412E" w:rsidP="002651E7">
            <w:pPr>
              <w:spacing w:before="0" w:after="0"/>
              <w:rPr>
                <w:rFonts w:eastAsia="Calibri"/>
                <w:lang w:eastAsia="en-US"/>
              </w:rPr>
            </w:pPr>
          </w:p>
        </w:tc>
        <w:tc>
          <w:tcPr>
            <w:tcW w:w="557" w:type="pct"/>
            <w:shd w:val="clear" w:color="auto" w:fill="auto"/>
          </w:tcPr>
          <w:p w14:paraId="4E3B07A0" w14:textId="77777777" w:rsidR="0060412E" w:rsidRPr="00DE0859" w:rsidRDefault="00963D8B" w:rsidP="002651E7">
            <w:pPr>
              <w:spacing w:before="0" w:after="0"/>
              <w:rPr>
                <w:rFonts w:eastAsia="Calibri"/>
                <w:lang w:eastAsia="en-US"/>
              </w:rPr>
            </w:pPr>
            <w:r w:rsidRPr="00DE0859">
              <w:rPr>
                <w:rFonts w:eastAsia="Calibri"/>
                <w:lang w:eastAsia="en-US"/>
              </w:rPr>
              <w:t>Sous-total (3)</w:t>
            </w:r>
          </w:p>
        </w:tc>
      </w:tr>
      <w:tr w:rsidR="00865154" w:rsidRPr="00DE0859" w14:paraId="6F04070E" w14:textId="77777777" w:rsidTr="001D19C2">
        <w:trPr>
          <w:trHeight w:val="567"/>
        </w:trPr>
        <w:tc>
          <w:tcPr>
            <w:tcW w:w="480" w:type="pct"/>
            <w:shd w:val="clear" w:color="auto" w:fill="auto"/>
          </w:tcPr>
          <w:p w14:paraId="2822FE82" w14:textId="77777777" w:rsidR="0060412E" w:rsidRPr="00DE0859" w:rsidRDefault="0060412E" w:rsidP="002651E7">
            <w:pPr>
              <w:spacing w:before="0" w:after="0"/>
              <w:rPr>
                <w:rFonts w:eastAsia="Calibri"/>
                <w:lang w:eastAsia="en-US"/>
              </w:rPr>
            </w:pPr>
          </w:p>
        </w:tc>
        <w:tc>
          <w:tcPr>
            <w:tcW w:w="641" w:type="pct"/>
            <w:shd w:val="clear" w:color="auto" w:fill="auto"/>
          </w:tcPr>
          <w:p w14:paraId="618A8A6E" w14:textId="77777777" w:rsidR="0060412E" w:rsidRPr="00DE0859" w:rsidRDefault="0060412E" w:rsidP="002651E7">
            <w:pPr>
              <w:spacing w:before="0" w:after="0"/>
              <w:rPr>
                <w:rFonts w:eastAsia="Calibri"/>
                <w:lang w:eastAsia="en-US"/>
              </w:rPr>
            </w:pPr>
          </w:p>
        </w:tc>
        <w:tc>
          <w:tcPr>
            <w:tcW w:w="957" w:type="pct"/>
            <w:shd w:val="clear" w:color="auto" w:fill="auto"/>
          </w:tcPr>
          <w:p w14:paraId="1AED8990" w14:textId="77777777" w:rsidR="0060412E" w:rsidRPr="00DE0859" w:rsidRDefault="0060412E" w:rsidP="002651E7">
            <w:pPr>
              <w:spacing w:before="0" w:after="0"/>
              <w:rPr>
                <w:rFonts w:eastAsia="Calibri"/>
                <w:lang w:eastAsia="en-US"/>
              </w:rPr>
            </w:pPr>
          </w:p>
        </w:tc>
        <w:tc>
          <w:tcPr>
            <w:tcW w:w="180" w:type="pct"/>
            <w:shd w:val="clear" w:color="auto" w:fill="auto"/>
          </w:tcPr>
          <w:p w14:paraId="25C3067F" w14:textId="77777777" w:rsidR="0060412E" w:rsidRPr="00DE0859" w:rsidRDefault="0060412E" w:rsidP="002651E7">
            <w:pPr>
              <w:spacing w:before="0" w:after="0"/>
              <w:rPr>
                <w:rFonts w:eastAsia="Calibri"/>
                <w:lang w:eastAsia="en-US"/>
              </w:rPr>
            </w:pPr>
          </w:p>
        </w:tc>
        <w:tc>
          <w:tcPr>
            <w:tcW w:w="180" w:type="pct"/>
            <w:shd w:val="clear" w:color="auto" w:fill="auto"/>
          </w:tcPr>
          <w:p w14:paraId="45DCFDEB" w14:textId="77777777" w:rsidR="0060412E" w:rsidRPr="00DE0859" w:rsidRDefault="0060412E" w:rsidP="002651E7">
            <w:pPr>
              <w:spacing w:before="0" w:after="0"/>
              <w:rPr>
                <w:rFonts w:eastAsia="Calibri"/>
                <w:lang w:eastAsia="en-US"/>
              </w:rPr>
            </w:pPr>
          </w:p>
        </w:tc>
        <w:tc>
          <w:tcPr>
            <w:tcW w:w="180" w:type="pct"/>
            <w:shd w:val="clear" w:color="auto" w:fill="auto"/>
          </w:tcPr>
          <w:p w14:paraId="4A05FAA9" w14:textId="77777777" w:rsidR="0060412E" w:rsidRPr="00DE0859" w:rsidRDefault="0060412E" w:rsidP="002651E7">
            <w:pPr>
              <w:spacing w:before="0" w:after="0"/>
              <w:rPr>
                <w:rFonts w:eastAsia="Calibri"/>
                <w:lang w:eastAsia="en-US"/>
              </w:rPr>
            </w:pPr>
          </w:p>
        </w:tc>
        <w:tc>
          <w:tcPr>
            <w:tcW w:w="180" w:type="pct"/>
            <w:shd w:val="clear" w:color="auto" w:fill="auto"/>
          </w:tcPr>
          <w:p w14:paraId="626DFA83" w14:textId="77777777" w:rsidR="0060412E" w:rsidRPr="00DE0859" w:rsidRDefault="0060412E" w:rsidP="002651E7">
            <w:pPr>
              <w:spacing w:before="0" w:after="0"/>
              <w:rPr>
                <w:rFonts w:eastAsia="Calibri"/>
                <w:lang w:eastAsia="en-US"/>
              </w:rPr>
            </w:pPr>
          </w:p>
        </w:tc>
        <w:tc>
          <w:tcPr>
            <w:tcW w:w="180" w:type="pct"/>
            <w:shd w:val="clear" w:color="auto" w:fill="auto"/>
          </w:tcPr>
          <w:p w14:paraId="30305A9E" w14:textId="77777777" w:rsidR="0060412E" w:rsidRPr="00DE0859" w:rsidRDefault="0060412E" w:rsidP="002651E7">
            <w:pPr>
              <w:spacing w:before="0" w:after="0"/>
              <w:rPr>
                <w:rFonts w:eastAsia="Calibri"/>
                <w:lang w:eastAsia="en-US"/>
              </w:rPr>
            </w:pPr>
          </w:p>
        </w:tc>
        <w:tc>
          <w:tcPr>
            <w:tcW w:w="180" w:type="pct"/>
            <w:shd w:val="clear" w:color="auto" w:fill="auto"/>
          </w:tcPr>
          <w:p w14:paraId="4A112FDF" w14:textId="77777777" w:rsidR="0060412E" w:rsidRPr="00DE0859" w:rsidRDefault="0060412E" w:rsidP="002651E7">
            <w:pPr>
              <w:spacing w:before="0" w:after="0"/>
              <w:rPr>
                <w:rFonts w:eastAsia="Calibri"/>
                <w:lang w:eastAsia="en-US"/>
              </w:rPr>
            </w:pPr>
          </w:p>
        </w:tc>
        <w:tc>
          <w:tcPr>
            <w:tcW w:w="180" w:type="pct"/>
            <w:shd w:val="clear" w:color="auto" w:fill="auto"/>
          </w:tcPr>
          <w:p w14:paraId="10665B00" w14:textId="77777777" w:rsidR="0060412E" w:rsidRPr="00DE0859" w:rsidRDefault="0060412E" w:rsidP="002651E7">
            <w:pPr>
              <w:spacing w:before="0" w:after="0"/>
              <w:rPr>
                <w:rFonts w:eastAsia="Calibri"/>
                <w:lang w:eastAsia="en-US"/>
              </w:rPr>
            </w:pPr>
          </w:p>
        </w:tc>
        <w:tc>
          <w:tcPr>
            <w:tcW w:w="180" w:type="pct"/>
            <w:shd w:val="clear" w:color="auto" w:fill="auto"/>
          </w:tcPr>
          <w:p w14:paraId="41BDD270" w14:textId="77777777" w:rsidR="0060412E" w:rsidRPr="00DE0859" w:rsidRDefault="0060412E" w:rsidP="002651E7">
            <w:pPr>
              <w:spacing w:before="0" w:after="0"/>
              <w:rPr>
                <w:rFonts w:eastAsia="Calibri"/>
                <w:lang w:eastAsia="en-US"/>
              </w:rPr>
            </w:pPr>
          </w:p>
        </w:tc>
        <w:tc>
          <w:tcPr>
            <w:tcW w:w="180" w:type="pct"/>
            <w:shd w:val="clear" w:color="auto" w:fill="auto"/>
          </w:tcPr>
          <w:p w14:paraId="2A3ED873" w14:textId="77777777" w:rsidR="0060412E" w:rsidRPr="00DE0859" w:rsidRDefault="0060412E" w:rsidP="002651E7">
            <w:pPr>
              <w:spacing w:before="0" w:after="0"/>
              <w:rPr>
                <w:rFonts w:eastAsia="Calibri"/>
                <w:lang w:eastAsia="en-US"/>
              </w:rPr>
            </w:pPr>
          </w:p>
        </w:tc>
        <w:tc>
          <w:tcPr>
            <w:tcW w:w="249" w:type="pct"/>
            <w:shd w:val="clear" w:color="auto" w:fill="auto"/>
          </w:tcPr>
          <w:p w14:paraId="48026B60" w14:textId="77777777" w:rsidR="0060412E" w:rsidRPr="00DE0859" w:rsidRDefault="0060412E" w:rsidP="002651E7">
            <w:pPr>
              <w:spacing w:before="0" w:after="0"/>
              <w:rPr>
                <w:rFonts w:eastAsia="Calibri"/>
                <w:lang w:eastAsia="en-US"/>
              </w:rPr>
            </w:pPr>
          </w:p>
        </w:tc>
        <w:tc>
          <w:tcPr>
            <w:tcW w:w="285" w:type="pct"/>
            <w:shd w:val="clear" w:color="auto" w:fill="auto"/>
          </w:tcPr>
          <w:p w14:paraId="1FDE132D" w14:textId="77777777" w:rsidR="0060412E" w:rsidRPr="00DE0859" w:rsidRDefault="0060412E" w:rsidP="002651E7">
            <w:pPr>
              <w:spacing w:before="0" w:after="0"/>
              <w:rPr>
                <w:rFonts w:eastAsia="Calibri"/>
                <w:lang w:eastAsia="en-US"/>
              </w:rPr>
            </w:pPr>
          </w:p>
        </w:tc>
        <w:tc>
          <w:tcPr>
            <w:tcW w:w="213" w:type="pct"/>
            <w:shd w:val="clear" w:color="auto" w:fill="auto"/>
          </w:tcPr>
          <w:p w14:paraId="25925BE6" w14:textId="77777777" w:rsidR="0060412E" w:rsidRPr="00DE0859" w:rsidRDefault="0060412E" w:rsidP="002651E7">
            <w:pPr>
              <w:spacing w:before="0" w:after="0"/>
              <w:rPr>
                <w:rFonts w:eastAsia="Calibri"/>
                <w:lang w:eastAsia="en-US"/>
              </w:rPr>
            </w:pPr>
          </w:p>
        </w:tc>
        <w:tc>
          <w:tcPr>
            <w:tcW w:w="557" w:type="pct"/>
            <w:shd w:val="clear" w:color="auto" w:fill="auto"/>
          </w:tcPr>
          <w:p w14:paraId="7ADC4305" w14:textId="77777777" w:rsidR="0060412E" w:rsidRPr="00DE0859" w:rsidRDefault="00963D8B" w:rsidP="002651E7">
            <w:pPr>
              <w:spacing w:before="0" w:after="0"/>
              <w:rPr>
                <w:rFonts w:eastAsia="Calibri"/>
                <w:lang w:eastAsia="en-US"/>
              </w:rPr>
            </w:pPr>
            <w:r w:rsidRPr="00DE0859">
              <w:rPr>
                <w:rFonts w:eastAsia="Calibri"/>
                <w:lang w:eastAsia="en-US"/>
              </w:rPr>
              <w:t>Sous-total (4)</w:t>
            </w:r>
          </w:p>
        </w:tc>
      </w:tr>
    </w:tbl>
    <w:p w14:paraId="088FA830" w14:textId="77777777" w:rsidR="0060412E" w:rsidRPr="00DE0859" w:rsidRDefault="0060412E" w:rsidP="002651E7"/>
    <w:p w14:paraId="0A33F5E9" w14:textId="77777777" w:rsidR="0060412E" w:rsidRPr="00DE0859" w:rsidRDefault="00963D8B" w:rsidP="002651E7">
      <w:r w:rsidRPr="00DE0859">
        <w:t>Temps plein :</w:t>
      </w:r>
      <w:r w:rsidRPr="00DE0859">
        <w:tab/>
      </w:r>
      <w:r w:rsidR="00865154" w:rsidRPr="00DE0859">
        <w:t>________________________</w:t>
      </w:r>
      <w:r w:rsidR="00865154" w:rsidRPr="00DE0859">
        <w:tab/>
      </w:r>
      <w:r w:rsidRPr="00DE0859">
        <w:t xml:space="preserve">Temps partiel : </w:t>
      </w:r>
      <w:r w:rsidR="00865154" w:rsidRPr="00DE0859">
        <w:t>_______________________</w:t>
      </w:r>
    </w:p>
    <w:p w14:paraId="066D8F2A" w14:textId="77777777" w:rsidR="0060412E" w:rsidRPr="00DE0859" w:rsidRDefault="0060412E" w:rsidP="002651E7"/>
    <w:p w14:paraId="3419F57B" w14:textId="77777777" w:rsidR="0060412E" w:rsidRPr="00DE0859" w:rsidRDefault="00963D8B" w:rsidP="002651E7">
      <w:r w:rsidRPr="00DE0859">
        <w:t xml:space="preserve">Rapports à fournir : </w:t>
      </w:r>
      <w:r w:rsidRPr="00DE0859">
        <w:tab/>
      </w:r>
      <w:r w:rsidR="00865154" w:rsidRPr="00DE0859">
        <w:t>__________________</w:t>
      </w:r>
      <w:r w:rsidR="00865154" w:rsidRPr="00DE0859">
        <w:tab/>
      </w:r>
      <w:r w:rsidRPr="00DE0859">
        <w:t>Durée des activités :</w:t>
      </w:r>
      <w:r w:rsidR="00865154" w:rsidRPr="00DE0859">
        <w:t xml:space="preserve"> __________________</w:t>
      </w:r>
    </w:p>
    <w:p w14:paraId="62EB4480" w14:textId="77777777" w:rsidR="0060412E" w:rsidRPr="00DE0859" w:rsidRDefault="0060412E" w:rsidP="002651E7"/>
    <w:p w14:paraId="76AFD403" w14:textId="77777777" w:rsidR="0060412E" w:rsidRPr="00DE0859" w:rsidRDefault="0060412E" w:rsidP="002651E7"/>
    <w:p w14:paraId="52657E69" w14:textId="77777777" w:rsidR="0060412E" w:rsidRPr="00DE0859" w:rsidRDefault="00963D8B" w:rsidP="002651E7">
      <w:r w:rsidRPr="00DE0859">
        <w:t xml:space="preserve">Signature : </w:t>
      </w:r>
      <w:r w:rsidRPr="00DE0859">
        <w:tab/>
      </w:r>
    </w:p>
    <w:p w14:paraId="1AAF5DC9" w14:textId="77777777" w:rsidR="0060412E" w:rsidRPr="00DE0859" w:rsidRDefault="00963D8B" w:rsidP="002651E7">
      <w:r w:rsidRPr="00DE0859">
        <w:t>(Représentant habilité)</w:t>
      </w:r>
    </w:p>
    <w:p w14:paraId="54ADA11D" w14:textId="77777777" w:rsidR="0060412E" w:rsidRPr="00DE0859" w:rsidRDefault="0060412E" w:rsidP="002651E7"/>
    <w:p w14:paraId="240ABF1C" w14:textId="77777777" w:rsidR="0060412E" w:rsidRPr="00DE0859" w:rsidRDefault="00963D8B" w:rsidP="002651E7">
      <w:r w:rsidRPr="00DE0859">
        <w:t xml:space="preserve">Nom : </w:t>
      </w:r>
      <w:r w:rsidRPr="00DE0859">
        <w:tab/>
      </w:r>
    </w:p>
    <w:p w14:paraId="4B526C63" w14:textId="77777777" w:rsidR="0060412E" w:rsidRPr="00DE0859" w:rsidRDefault="00963D8B" w:rsidP="002651E7">
      <w:r w:rsidRPr="00DE0859">
        <w:t xml:space="preserve">Titre : </w:t>
      </w:r>
      <w:r w:rsidRPr="00DE0859">
        <w:tab/>
      </w:r>
    </w:p>
    <w:p w14:paraId="3414FC4A" w14:textId="77777777" w:rsidR="0060412E" w:rsidRPr="00DE0859" w:rsidRDefault="00963D8B" w:rsidP="002651E7">
      <w:r w:rsidRPr="00DE0859">
        <w:t xml:space="preserve">Adresse : </w:t>
      </w:r>
      <w:r w:rsidRPr="00DE0859">
        <w:tab/>
      </w:r>
    </w:p>
    <w:p w14:paraId="241F730F" w14:textId="77777777" w:rsidR="00865154" w:rsidRPr="00DE0859" w:rsidRDefault="00865154" w:rsidP="002651E7"/>
    <w:p w14:paraId="658DC78F" w14:textId="77777777" w:rsidR="0060412E" w:rsidRPr="00DE0859" w:rsidRDefault="00865154" w:rsidP="002651E7">
      <w:pPr>
        <w:pStyle w:val="Header1"/>
        <w:rPr>
          <w:sz w:val="24"/>
        </w:rPr>
      </w:pPr>
      <w:r w:rsidRPr="00DE0859">
        <w:rPr>
          <w:sz w:val="24"/>
        </w:rPr>
        <w:br w:type="page"/>
      </w:r>
      <w:bookmarkStart w:id="144" w:name="_Toc4264391"/>
      <w:r w:rsidR="00963D8B" w:rsidRPr="00DE0859">
        <w:rPr>
          <w:sz w:val="24"/>
        </w:rPr>
        <w:lastRenderedPageBreak/>
        <w:t>4H. Calendrier des activités (programme de travail)</w:t>
      </w:r>
      <w:bookmarkEnd w:id="144"/>
    </w:p>
    <w:p w14:paraId="0B2DB33C" w14:textId="77777777" w:rsidR="0060412E" w:rsidRPr="00DE0859" w:rsidRDefault="0060412E" w:rsidP="002651E7"/>
    <w:p w14:paraId="7341C90E" w14:textId="77777777" w:rsidR="0060412E" w:rsidRPr="00DE0859" w:rsidRDefault="00963D8B" w:rsidP="002651E7">
      <w:pPr>
        <w:rPr>
          <w:b/>
        </w:rPr>
      </w:pPr>
      <w:r w:rsidRPr="00DE0859">
        <w:rPr>
          <w:b/>
        </w:rPr>
        <w:t>A. Préciser la nature de l’activité</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8"/>
        <w:gridCol w:w="565"/>
        <w:gridCol w:w="481"/>
        <w:gridCol w:w="481"/>
        <w:gridCol w:w="481"/>
        <w:gridCol w:w="481"/>
        <w:gridCol w:w="481"/>
        <w:gridCol w:w="481"/>
        <w:gridCol w:w="481"/>
        <w:gridCol w:w="439"/>
        <w:gridCol w:w="618"/>
        <w:gridCol w:w="618"/>
        <w:gridCol w:w="618"/>
      </w:tblGrid>
      <w:tr w:rsidR="0060412E" w:rsidRPr="00DE0859" w14:paraId="7AEA7220" w14:textId="77777777" w:rsidTr="001D19C2">
        <w:trPr>
          <w:trHeight w:val="397"/>
        </w:trPr>
        <w:tc>
          <w:tcPr>
            <w:tcW w:w="1911" w:type="pct"/>
            <w:shd w:val="clear" w:color="auto" w:fill="auto"/>
          </w:tcPr>
          <w:p w14:paraId="3DCB0A22" w14:textId="77777777" w:rsidR="0060412E" w:rsidRPr="00DE0859" w:rsidRDefault="0060412E" w:rsidP="002651E7">
            <w:pPr>
              <w:spacing w:before="0" w:after="0"/>
              <w:rPr>
                <w:rFonts w:eastAsia="Calibri"/>
                <w:lang w:eastAsia="en-US"/>
              </w:rPr>
            </w:pPr>
          </w:p>
        </w:tc>
        <w:tc>
          <w:tcPr>
            <w:tcW w:w="3089" w:type="pct"/>
            <w:gridSpan w:val="12"/>
            <w:shd w:val="clear" w:color="auto" w:fill="auto"/>
            <w:vAlign w:val="center"/>
          </w:tcPr>
          <w:p w14:paraId="3150917F" w14:textId="77777777" w:rsidR="0060412E" w:rsidRPr="00DE0859" w:rsidRDefault="00963D8B" w:rsidP="002651E7">
            <w:pPr>
              <w:spacing w:before="0" w:after="0"/>
              <w:jc w:val="left"/>
              <w:rPr>
                <w:rFonts w:eastAsia="Calibri"/>
                <w:lang w:eastAsia="en-US"/>
              </w:rPr>
            </w:pPr>
            <w:r w:rsidRPr="00DE0859">
              <w:rPr>
                <w:rFonts w:eastAsia="Calibri"/>
                <w:lang w:eastAsia="en-US"/>
              </w:rPr>
              <w:t>[Mois ou semaines à compter du début de la mission]</w:t>
            </w:r>
          </w:p>
        </w:tc>
      </w:tr>
      <w:tr w:rsidR="00865154" w:rsidRPr="00DE0859" w14:paraId="422DA409" w14:textId="77777777" w:rsidTr="001D19C2">
        <w:trPr>
          <w:trHeight w:val="397"/>
        </w:trPr>
        <w:tc>
          <w:tcPr>
            <w:tcW w:w="1911" w:type="pct"/>
            <w:shd w:val="clear" w:color="auto" w:fill="auto"/>
          </w:tcPr>
          <w:p w14:paraId="0F293049" w14:textId="77777777" w:rsidR="00865154" w:rsidRPr="00DE0859" w:rsidRDefault="00865154" w:rsidP="002651E7">
            <w:pPr>
              <w:spacing w:before="0" w:after="0"/>
              <w:rPr>
                <w:rFonts w:eastAsia="Calibri"/>
                <w:lang w:eastAsia="en-US"/>
              </w:rPr>
            </w:pPr>
          </w:p>
        </w:tc>
        <w:tc>
          <w:tcPr>
            <w:tcW w:w="272" w:type="pct"/>
            <w:shd w:val="clear" w:color="auto" w:fill="auto"/>
            <w:vAlign w:val="center"/>
          </w:tcPr>
          <w:p w14:paraId="3A2E2155" w14:textId="77777777" w:rsidR="00865154" w:rsidRPr="00DE0859" w:rsidRDefault="00865154" w:rsidP="002651E7">
            <w:pPr>
              <w:spacing w:before="0" w:after="0"/>
              <w:jc w:val="center"/>
              <w:rPr>
                <w:rFonts w:eastAsia="Calibri"/>
                <w:lang w:eastAsia="en-US"/>
              </w:rPr>
            </w:pPr>
            <w:r w:rsidRPr="00DE0859">
              <w:rPr>
                <w:rFonts w:eastAsia="Calibri"/>
                <w:lang w:eastAsia="en-US"/>
              </w:rPr>
              <w:t>1er</w:t>
            </w:r>
          </w:p>
        </w:tc>
        <w:tc>
          <w:tcPr>
            <w:tcW w:w="233" w:type="pct"/>
            <w:shd w:val="clear" w:color="auto" w:fill="auto"/>
            <w:vAlign w:val="center"/>
          </w:tcPr>
          <w:p w14:paraId="16C1984B" w14:textId="77777777" w:rsidR="00865154" w:rsidRPr="00DE0859" w:rsidRDefault="00865154" w:rsidP="002651E7">
            <w:pPr>
              <w:spacing w:before="0" w:after="0"/>
              <w:jc w:val="center"/>
              <w:rPr>
                <w:rFonts w:eastAsia="Calibri"/>
                <w:lang w:eastAsia="en-US"/>
              </w:rPr>
            </w:pPr>
            <w:r w:rsidRPr="00DE0859">
              <w:rPr>
                <w:rFonts w:eastAsia="Calibri"/>
                <w:lang w:eastAsia="en-US"/>
              </w:rPr>
              <w:t>2e</w:t>
            </w:r>
          </w:p>
        </w:tc>
        <w:tc>
          <w:tcPr>
            <w:tcW w:w="233" w:type="pct"/>
            <w:shd w:val="clear" w:color="auto" w:fill="auto"/>
            <w:vAlign w:val="center"/>
          </w:tcPr>
          <w:p w14:paraId="1BFC23A1" w14:textId="77777777" w:rsidR="00865154" w:rsidRPr="00DE0859" w:rsidRDefault="00865154" w:rsidP="002651E7">
            <w:pPr>
              <w:spacing w:before="0" w:after="0"/>
              <w:jc w:val="center"/>
              <w:rPr>
                <w:rFonts w:eastAsia="Calibri"/>
                <w:lang w:eastAsia="en-US"/>
              </w:rPr>
            </w:pPr>
            <w:r w:rsidRPr="00DE0859">
              <w:rPr>
                <w:rFonts w:eastAsia="Calibri"/>
                <w:lang w:eastAsia="en-US"/>
              </w:rPr>
              <w:t>3e</w:t>
            </w:r>
          </w:p>
        </w:tc>
        <w:tc>
          <w:tcPr>
            <w:tcW w:w="233" w:type="pct"/>
            <w:shd w:val="clear" w:color="auto" w:fill="auto"/>
            <w:vAlign w:val="center"/>
          </w:tcPr>
          <w:p w14:paraId="32EF9BAD" w14:textId="77777777" w:rsidR="00865154" w:rsidRPr="00DE0859" w:rsidRDefault="00865154" w:rsidP="002651E7">
            <w:pPr>
              <w:spacing w:before="0" w:after="0"/>
              <w:jc w:val="center"/>
              <w:rPr>
                <w:rFonts w:eastAsia="Calibri"/>
                <w:lang w:eastAsia="en-US"/>
              </w:rPr>
            </w:pPr>
            <w:r w:rsidRPr="00DE0859">
              <w:rPr>
                <w:rFonts w:eastAsia="Calibri"/>
                <w:lang w:eastAsia="en-US"/>
              </w:rPr>
              <w:t>4e</w:t>
            </w:r>
          </w:p>
        </w:tc>
        <w:tc>
          <w:tcPr>
            <w:tcW w:w="233" w:type="pct"/>
            <w:shd w:val="clear" w:color="auto" w:fill="auto"/>
            <w:vAlign w:val="center"/>
          </w:tcPr>
          <w:p w14:paraId="2D33FA90" w14:textId="77777777" w:rsidR="00865154" w:rsidRPr="00DE0859" w:rsidRDefault="00865154" w:rsidP="002651E7">
            <w:pPr>
              <w:spacing w:before="0" w:after="0"/>
              <w:jc w:val="center"/>
              <w:rPr>
                <w:rFonts w:eastAsia="Calibri"/>
                <w:lang w:eastAsia="en-US"/>
              </w:rPr>
            </w:pPr>
            <w:r w:rsidRPr="00DE0859">
              <w:rPr>
                <w:rFonts w:eastAsia="Calibri"/>
                <w:lang w:eastAsia="en-US"/>
              </w:rPr>
              <w:t>5e</w:t>
            </w:r>
          </w:p>
        </w:tc>
        <w:tc>
          <w:tcPr>
            <w:tcW w:w="233" w:type="pct"/>
            <w:shd w:val="clear" w:color="auto" w:fill="auto"/>
            <w:vAlign w:val="center"/>
          </w:tcPr>
          <w:p w14:paraId="3E20416D" w14:textId="77777777" w:rsidR="00865154" w:rsidRPr="00DE0859" w:rsidRDefault="00865154" w:rsidP="002651E7">
            <w:pPr>
              <w:spacing w:before="0" w:after="0"/>
              <w:jc w:val="center"/>
              <w:rPr>
                <w:rFonts w:eastAsia="Calibri"/>
                <w:lang w:eastAsia="en-US"/>
              </w:rPr>
            </w:pPr>
            <w:r w:rsidRPr="00DE0859">
              <w:rPr>
                <w:rFonts w:eastAsia="Calibri"/>
                <w:lang w:eastAsia="en-US"/>
              </w:rPr>
              <w:t>6e</w:t>
            </w:r>
          </w:p>
        </w:tc>
        <w:tc>
          <w:tcPr>
            <w:tcW w:w="233" w:type="pct"/>
            <w:shd w:val="clear" w:color="auto" w:fill="auto"/>
            <w:vAlign w:val="center"/>
          </w:tcPr>
          <w:p w14:paraId="767AC7A3" w14:textId="77777777" w:rsidR="00865154" w:rsidRPr="00DE0859" w:rsidRDefault="00865154" w:rsidP="002651E7">
            <w:pPr>
              <w:spacing w:before="0" w:after="0"/>
              <w:jc w:val="center"/>
              <w:rPr>
                <w:rFonts w:eastAsia="Calibri"/>
                <w:lang w:eastAsia="en-US"/>
              </w:rPr>
            </w:pPr>
            <w:r w:rsidRPr="00DE0859">
              <w:rPr>
                <w:rFonts w:eastAsia="Calibri"/>
                <w:lang w:eastAsia="en-US"/>
              </w:rPr>
              <w:t>7e</w:t>
            </w:r>
          </w:p>
        </w:tc>
        <w:tc>
          <w:tcPr>
            <w:tcW w:w="288" w:type="pct"/>
            <w:shd w:val="clear" w:color="auto" w:fill="auto"/>
            <w:vAlign w:val="center"/>
          </w:tcPr>
          <w:p w14:paraId="5F49BEA2" w14:textId="77777777" w:rsidR="00865154" w:rsidRPr="00DE0859" w:rsidRDefault="00865154" w:rsidP="002651E7">
            <w:pPr>
              <w:spacing w:before="0" w:after="0"/>
              <w:jc w:val="center"/>
              <w:rPr>
                <w:rFonts w:eastAsia="Calibri"/>
                <w:lang w:eastAsia="en-US"/>
              </w:rPr>
            </w:pPr>
            <w:r w:rsidRPr="00DE0859">
              <w:rPr>
                <w:rFonts w:eastAsia="Calibri"/>
                <w:lang w:eastAsia="en-US"/>
              </w:rPr>
              <w:t>8e</w:t>
            </w:r>
          </w:p>
        </w:tc>
        <w:tc>
          <w:tcPr>
            <w:tcW w:w="240" w:type="pct"/>
            <w:shd w:val="clear" w:color="auto" w:fill="auto"/>
            <w:vAlign w:val="center"/>
          </w:tcPr>
          <w:p w14:paraId="2B2347F6" w14:textId="77777777" w:rsidR="00865154" w:rsidRPr="00DE0859" w:rsidRDefault="00865154" w:rsidP="002651E7">
            <w:pPr>
              <w:spacing w:before="0" w:after="0"/>
              <w:jc w:val="center"/>
              <w:rPr>
                <w:rFonts w:eastAsia="Calibri"/>
                <w:lang w:eastAsia="en-US"/>
              </w:rPr>
            </w:pPr>
            <w:r w:rsidRPr="00DE0859">
              <w:rPr>
                <w:rFonts w:eastAsia="Calibri"/>
                <w:lang w:eastAsia="en-US"/>
              </w:rPr>
              <w:t>9</w:t>
            </w:r>
            <w:r w:rsidRPr="00DE0859">
              <w:rPr>
                <w:rFonts w:eastAsia="Calibri"/>
                <w:vertAlign w:val="superscript"/>
                <w:lang w:eastAsia="en-US"/>
              </w:rPr>
              <w:t>e</w:t>
            </w:r>
          </w:p>
        </w:tc>
        <w:tc>
          <w:tcPr>
            <w:tcW w:w="297" w:type="pct"/>
            <w:shd w:val="clear" w:color="auto" w:fill="auto"/>
            <w:vAlign w:val="center"/>
          </w:tcPr>
          <w:p w14:paraId="038C6C8E" w14:textId="77777777" w:rsidR="00865154" w:rsidRPr="00DE0859" w:rsidRDefault="00865154" w:rsidP="002651E7">
            <w:pPr>
              <w:spacing w:before="0" w:after="0"/>
              <w:jc w:val="center"/>
              <w:rPr>
                <w:rFonts w:eastAsia="Calibri"/>
                <w:lang w:eastAsia="en-US"/>
              </w:rPr>
            </w:pPr>
            <w:r w:rsidRPr="00DE0859">
              <w:rPr>
                <w:rFonts w:eastAsia="Calibri"/>
                <w:lang w:eastAsia="en-US"/>
              </w:rPr>
              <w:t>10e</w:t>
            </w:r>
          </w:p>
        </w:tc>
        <w:tc>
          <w:tcPr>
            <w:tcW w:w="297" w:type="pct"/>
            <w:shd w:val="clear" w:color="auto" w:fill="auto"/>
            <w:vAlign w:val="center"/>
          </w:tcPr>
          <w:p w14:paraId="3D2D424D" w14:textId="77777777" w:rsidR="00865154" w:rsidRPr="00DE0859" w:rsidRDefault="00865154" w:rsidP="002651E7">
            <w:pPr>
              <w:spacing w:before="0" w:after="0"/>
              <w:jc w:val="center"/>
              <w:rPr>
                <w:rFonts w:eastAsia="Calibri"/>
                <w:lang w:eastAsia="en-US"/>
              </w:rPr>
            </w:pPr>
            <w:r w:rsidRPr="00DE0859">
              <w:rPr>
                <w:rFonts w:eastAsia="Calibri"/>
                <w:lang w:eastAsia="en-US"/>
              </w:rPr>
              <w:t>11e</w:t>
            </w:r>
          </w:p>
        </w:tc>
        <w:tc>
          <w:tcPr>
            <w:tcW w:w="297" w:type="pct"/>
            <w:shd w:val="clear" w:color="auto" w:fill="auto"/>
            <w:vAlign w:val="center"/>
          </w:tcPr>
          <w:p w14:paraId="0C555F17" w14:textId="77777777" w:rsidR="00865154" w:rsidRPr="00DE0859" w:rsidRDefault="00865154" w:rsidP="002651E7">
            <w:pPr>
              <w:spacing w:before="0" w:after="0"/>
              <w:jc w:val="center"/>
              <w:rPr>
                <w:rFonts w:eastAsia="Calibri"/>
                <w:lang w:eastAsia="en-US"/>
              </w:rPr>
            </w:pPr>
            <w:r w:rsidRPr="00DE0859">
              <w:rPr>
                <w:rFonts w:eastAsia="Calibri"/>
                <w:lang w:eastAsia="en-US"/>
              </w:rPr>
              <w:t>12e</w:t>
            </w:r>
          </w:p>
        </w:tc>
      </w:tr>
      <w:tr w:rsidR="00865154" w:rsidRPr="00DE0859" w14:paraId="550FDF46" w14:textId="77777777" w:rsidTr="001D19C2">
        <w:trPr>
          <w:trHeight w:val="397"/>
        </w:trPr>
        <w:tc>
          <w:tcPr>
            <w:tcW w:w="1911" w:type="pct"/>
            <w:shd w:val="clear" w:color="auto" w:fill="auto"/>
            <w:vAlign w:val="center"/>
          </w:tcPr>
          <w:p w14:paraId="6BFACD53" w14:textId="77777777" w:rsidR="00865154" w:rsidRPr="00DE0859" w:rsidRDefault="00865154" w:rsidP="002651E7">
            <w:pPr>
              <w:spacing w:before="0" w:after="0"/>
              <w:jc w:val="left"/>
              <w:rPr>
                <w:rFonts w:eastAsia="Calibri"/>
                <w:lang w:eastAsia="en-US"/>
              </w:rPr>
            </w:pPr>
            <w:r w:rsidRPr="00DE0859">
              <w:rPr>
                <w:rFonts w:eastAsia="Calibri"/>
                <w:lang w:eastAsia="en-US"/>
              </w:rPr>
              <w:t>Activité (tâche)</w:t>
            </w:r>
          </w:p>
        </w:tc>
        <w:tc>
          <w:tcPr>
            <w:tcW w:w="272" w:type="pct"/>
            <w:shd w:val="clear" w:color="auto" w:fill="auto"/>
            <w:vAlign w:val="center"/>
          </w:tcPr>
          <w:p w14:paraId="0FA3E41D" w14:textId="77777777" w:rsidR="00865154" w:rsidRPr="00DE0859" w:rsidRDefault="00865154" w:rsidP="002651E7">
            <w:pPr>
              <w:spacing w:before="0" w:after="0"/>
              <w:jc w:val="center"/>
              <w:rPr>
                <w:rFonts w:eastAsia="Calibri"/>
                <w:lang w:eastAsia="en-US"/>
              </w:rPr>
            </w:pPr>
          </w:p>
        </w:tc>
        <w:tc>
          <w:tcPr>
            <w:tcW w:w="233" w:type="pct"/>
            <w:shd w:val="clear" w:color="auto" w:fill="auto"/>
            <w:vAlign w:val="center"/>
          </w:tcPr>
          <w:p w14:paraId="1D72E2DC" w14:textId="77777777" w:rsidR="00865154" w:rsidRPr="00DE0859" w:rsidRDefault="00865154" w:rsidP="002651E7">
            <w:pPr>
              <w:spacing w:before="0" w:after="0"/>
              <w:jc w:val="center"/>
              <w:rPr>
                <w:rFonts w:eastAsia="Calibri"/>
                <w:lang w:eastAsia="en-US"/>
              </w:rPr>
            </w:pPr>
          </w:p>
        </w:tc>
        <w:tc>
          <w:tcPr>
            <w:tcW w:w="233" w:type="pct"/>
            <w:shd w:val="clear" w:color="auto" w:fill="auto"/>
            <w:vAlign w:val="center"/>
          </w:tcPr>
          <w:p w14:paraId="5B75DFD9" w14:textId="77777777" w:rsidR="00865154" w:rsidRPr="00DE0859" w:rsidRDefault="00865154" w:rsidP="002651E7">
            <w:pPr>
              <w:spacing w:before="0" w:after="0"/>
              <w:jc w:val="center"/>
              <w:rPr>
                <w:rFonts w:eastAsia="Calibri"/>
                <w:lang w:eastAsia="en-US"/>
              </w:rPr>
            </w:pPr>
          </w:p>
        </w:tc>
        <w:tc>
          <w:tcPr>
            <w:tcW w:w="233" w:type="pct"/>
            <w:shd w:val="clear" w:color="auto" w:fill="auto"/>
            <w:vAlign w:val="center"/>
          </w:tcPr>
          <w:p w14:paraId="54195E13" w14:textId="77777777" w:rsidR="00865154" w:rsidRPr="00DE0859" w:rsidRDefault="00865154" w:rsidP="002651E7">
            <w:pPr>
              <w:spacing w:before="0" w:after="0"/>
              <w:jc w:val="center"/>
              <w:rPr>
                <w:rFonts w:eastAsia="Calibri"/>
                <w:lang w:eastAsia="en-US"/>
              </w:rPr>
            </w:pPr>
          </w:p>
        </w:tc>
        <w:tc>
          <w:tcPr>
            <w:tcW w:w="233" w:type="pct"/>
            <w:shd w:val="clear" w:color="auto" w:fill="auto"/>
            <w:vAlign w:val="center"/>
          </w:tcPr>
          <w:p w14:paraId="6C3ADB5D" w14:textId="77777777" w:rsidR="00865154" w:rsidRPr="00DE0859" w:rsidRDefault="00865154" w:rsidP="002651E7">
            <w:pPr>
              <w:spacing w:before="0" w:after="0"/>
              <w:jc w:val="center"/>
              <w:rPr>
                <w:rFonts w:eastAsia="Calibri"/>
                <w:lang w:eastAsia="en-US"/>
              </w:rPr>
            </w:pPr>
          </w:p>
        </w:tc>
        <w:tc>
          <w:tcPr>
            <w:tcW w:w="233" w:type="pct"/>
            <w:shd w:val="clear" w:color="auto" w:fill="auto"/>
            <w:vAlign w:val="center"/>
          </w:tcPr>
          <w:p w14:paraId="28FE5E2C" w14:textId="77777777" w:rsidR="00865154" w:rsidRPr="00DE0859" w:rsidRDefault="00865154" w:rsidP="002651E7">
            <w:pPr>
              <w:spacing w:before="0" w:after="0"/>
              <w:jc w:val="center"/>
              <w:rPr>
                <w:rFonts w:eastAsia="Calibri"/>
                <w:lang w:eastAsia="en-US"/>
              </w:rPr>
            </w:pPr>
          </w:p>
        </w:tc>
        <w:tc>
          <w:tcPr>
            <w:tcW w:w="233" w:type="pct"/>
            <w:shd w:val="clear" w:color="auto" w:fill="auto"/>
            <w:vAlign w:val="center"/>
          </w:tcPr>
          <w:p w14:paraId="416F7A4D" w14:textId="77777777" w:rsidR="00865154" w:rsidRPr="00DE0859" w:rsidRDefault="00865154" w:rsidP="002651E7">
            <w:pPr>
              <w:spacing w:before="0" w:after="0"/>
              <w:jc w:val="center"/>
              <w:rPr>
                <w:rFonts w:eastAsia="Calibri"/>
                <w:lang w:eastAsia="en-US"/>
              </w:rPr>
            </w:pPr>
          </w:p>
        </w:tc>
        <w:tc>
          <w:tcPr>
            <w:tcW w:w="288" w:type="pct"/>
            <w:shd w:val="clear" w:color="auto" w:fill="auto"/>
            <w:vAlign w:val="center"/>
          </w:tcPr>
          <w:p w14:paraId="6CB3BE47" w14:textId="77777777" w:rsidR="00865154" w:rsidRPr="00DE0859" w:rsidRDefault="00865154" w:rsidP="002651E7">
            <w:pPr>
              <w:spacing w:before="0" w:after="0"/>
              <w:jc w:val="center"/>
              <w:rPr>
                <w:rFonts w:eastAsia="Calibri"/>
                <w:lang w:eastAsia="en-US"/>
              </w:rPr>
            </w:pPr>
          </w:p>
        </w:tc>
        <w:tc>
          <w:tcPr>
            <w:tcW w:w="240" w:type="pct"/>
            <w:shd w:val="clear" w:color="auto" w:fill="auto"/>
            <w:vAlign w:val="center"/>
          </w:tcPr>
          <w:p w14:paraId="46978F9F" w14:textId="77777777" w:rsidR="00865154" w:rsidRPr="00DE0859" w:rsidRDefault="00865154" w:rsidP="002651E7">
            <w:pPr>
              <w:spacing w:before="0" w:after="0"/>
              <w:jc w:val="center"/>
              <w:rPr>
                <w:rFonts w:eastAsia="Calibri"/>
                <w:lang w:eastAsia="en-US"/>
              </w:rPr>
            </w:pPr>
          </w:p>
        </w:tc>
        <w:tc>
          <w:tcPr>
            <w:tcW w:w="297" w:type="pct"/>
            <w:shd w:val="clear" w:color="auto" w:fill="auto"/>
            <w:vAlign w:val="center"/>
          </w:tcPr>
          <w:p w14:paraId="3F6D9AE8" w14:textId="77777777" w:rsidR="00865154" w:rsidRPr="00DE0859" w:rsidRDefault="00865154" w:rsidP="002651E7">
            <w:pPr>
              <w:spacing w:before="0" w:after="0"/>
              <w:jc w:val="center"/>
              <w:rPr>
                <w:rFonts w:eastAsia="Calibri"/>
                <w:lang w:eastAsia="en-US"/>
              </w:rPr>
            </w:pPr>
          </w:p>
        </w:tc>
        <w:tc>
          <w:tcPr>
            <w:tcW w:w="297" w:type="pct"/>
            <w:shd w:val="clear" w:color="auto" w:fill="auto"/>
            <w:vAlign w:val="center"/>
          </w:tcPr>
          <w:p w14:paraId="6ADC8F72" w14:textId="77777777" w:rsidR="00865154" w:rsidRPr="00DE0859" w:rsidRDefault="00865154" w:rsidP="002651E7">
            <w:pPr>
              <w:spacing w:before="0" w:after="0"/>
              <w:jc w:val="center"/>
              <w:rPr>
                <w:rFonts w:eastAsia="Calibri"/>
                <w:lang w:eastAsia="en-US"/>
              </w:rPr>
            </w:pPr>
          </w:p>
        </w:tc>
        <w:tc>
          <w:tcPr>
            <w:tcW w:w="297" w:type="pct"/>
            <w:shd w:val="clear" w:color="auto" w:fill="auto"/>
            <w:vAlign w:val="center"/>
          </w:tcPr>
          <w:p w14:paraId="2A77E819" w14:textId="77777777" w:rsidR="00865154" w:rsidRPr="00DE0859" w:rsidRDefault="00865154" w:rsidP="002651E7">
            <w:pPr>
              <w:spacing w:before="0" w:after="0"/>
              <w:jc w:val="center"/>
              <w:rPr>
                <w:rFonts w:eastAsia="Calibri"/>
                <w:lang w:eastAsia="en-US"/>
              </w:rPr>
            </w:pPr>
          </w:p>
        </w:tc>
      </w:tr>
      <w:tr w:rsidR="00865154" w:rsidRPr="00DE0859" w14:paraId="32C1A81B" w14:textId="77777777" w:rsidTr="001D19C2">
        <w:trPr>
          <w:trHeight w:val="397"/>
        </w:trPr>
        <w:tc>
          <w:tcPr>
            <w:tcW w:w="1911" w:type="pct"/>
            <w:shd w:val="clear" w:color="auto" w:fill="auto"/>
            <w:vAlign w:val="center"/>
          </w:tcPr>
          <w:p w14:paraId="5CF55240" w14:textId="77777777" w:rsidR="00865154" w:rsidRPr="00DE0859" w:rsidRDefault="00865154" w:rsidP="002651E7">
            <w:pPr>
              <w:spacing w:before="0" w:after="0"/>
              <w:jc w:val="left"/>
              <w:rPr>
                <w:rFonts w:eastAsia="Calibri"/>
                <w:lang w:eastAsia="en-US"/>
              </w:rPr>
            </w:pPr>
          </w:p>
        </w:tc>
        <w:tc>
          <w:tcPr>
            <w:tcW w:w="272" w:type="pct"/>
            <w:shd w:val="clear" w:color="auto" w:fill="auto"/>
            <w:vAlign w:val="center"/>
          </w:tcPr>
          <w:p w14:paraId="4A614893" w14:textId="77777777" w:rsidR="00865154" w:rsidRPr="00DE0859" w:rsidRDefault="00865154" w:rsidP="002651E7">
            <w:pPr>
              <w:spacing w:before="0" w:after="0"/>
              <w:jc w:val="center"/>
              <w:rPr>
                <w:rFonts w:eastAsia="Calibri"/>
                <w:lang w:eastAsia="en-US"/>
              </w:rPr>
            </w:pPr>
          </w:p>
        </w:tc>
        <w:tc>
          <w:tcPr>
            <w:tcW w:w="233" w:type="pct"/>
            <w:shd w:val="clear" w:color="auto" w:fill="auto"/>
            <w:vAlign w:val="center"/>
          </w:tcPr>
          <w:p w14:paraId="112A1BC0" w14:textId="77777777" w:rsidR="00865154" w:rsidRPr="00DE0859" w:rsidRDefault="00865154" w:rsidP="002651E7">
            <w:pPr>
              <w:spacing w:before="0" w:after="0"/>
              <w:jc w:val="center"/>
              <w:rPr>
                <w:rFonts w:eastAsia="Calibri"/>
                <w:lang w:eastAsia="en-US"/>
              </w:rPr>
            </w:pPr>
          </w:p>
        </w:tc>
        <w:tc>
          <w:tcPr>
            <w:tcW w:w="233" w:type="pct"/>
            <w:shd w:val="clear" w:color="auto" w:fill="auto"/>
            <w:vAlign w:val="center"/>
          </w:tcPr>
          <w:p w14:paraId="17776141" w14:textId="77777777" w:rsidR="00865154" w:rsidRPr="00DE0859" w:rsidRDefault="00865154" w:rsidP="002651E7">
            <w:pPr>
              <w:spacing w:before="0" w:after="0"/>
              <w:jc w:val="center"/>
              <w:rPr>
                <w:rFonts w:eastAsia="Calibri"/>
                <w:lang w:eastAsia="en-US"/>
              </w:rPr>
            </w:pPr>
          </w:p>
        </w:tc>
        <w:tc>
          <w:tcPr>
            <w:tcW w:w="233" w:type="pct"/>
            <w:shd w:val="clear" w:color="auto" w:fill="auto"/>
            <w:vAlign w:val="center"/>
          </w:tcPr>
          <w:p w14:paraId="59DABF8C" w14:textId="77777777" w:rsidR="00865154" w:rsidRPr="00DE0859" w:rsidRDefault="00865154" w:rsidP="002651E7">
            <w:pPr>
              <w:spacing w:before="0" w:after="0"/>
              <w:jc w:val="center"/>
              <w:rPr>
                <w:rFonts w:eastAsia="Calibri"/>
                <w:lang w:eastAsia="en-US"/>
              </w:rPr>
            </w:pPr>
          </w:p>
        </w:tc>
        <w:tc>
          <w:tcPr>
            <w:tcW w:w="233" w:type="pct"/>
            <w:shd w:val="clear" w:color="auto" w:fill="auto"/>
            <w:vAlign w:val="center"/>
          </w:tcPr>
          <w:p w14:paraId="37F33BE5" w14:textId="77777777" w:rsidR="00865154" w:rsidRPr="00DE0859" w:rsidRDefault="00865154" w:rsidP="002651E7">
            <w:pPr>
              <w:spacing w:before="0" w:after="0"/>
              <w:jc w:val="center"/>
              <w:rPr>
                <w:rFonts w:eastAsia="Calibri"/>
                <w:lang w:eastAsia="en-US"/>
              </w:rPr>
            </w:pPr>
          </w:p>
        </w:tc>
        <w:tc>
          <w:tcPr>
            <w:tcW w:w="233" w:type="pct"/>
            <w:shd w:val="clear" w:color="auto" w:fill="auto"/>
            <w:vAlign w:val="center"/>
          </w:tcPr>
          <w:p w14:paraId="094D9876" w14:textId="77777777" w:rsidR="00865154" w:rsidRPr="00DE0859" w:rsidRDefault="00865154" w:rsidP="002651E7">
            <w:pPr>
              <w:spacing w:before="0" w:after="0"/>
              <w:jc w:val="center"/>
              <w:rPr>
                <w:rFonts w:eastAsia="Calibri"/>
                <w:lang w:eastAsia="en-US"/>
              </w:rPr>
            </w:pPr>
          </w:p>
        </w:tc>
        <w:tc>
          <w:tcPr>
            <w:tcW w:w="233" w:type="pct"/>
            <w:shd w:val="clear" w:color="auto" w:fill="auto"/>
            <w:vAlign w:val="center"/>
          </w:tcPr>
          <w:p w14:paraId="00DE994C" w14:textId="77777777" w:rsidR="00865154" w:rsidRPr="00DE0859" w:rsidRDefault="00865154" w:rsidP="002651E7">
            <w:pPr>
              <w:spacing w:before="0" w:after="0"/>
              <w:jc w:val="center"/>
              <w:rPr>
                <w:rFonts w:eastAsia="Calibri"/>
                <w:lang w:eastAsia="en-US"/>
              </w:rPr>
            </w:pPr>
          </w:p>
        </w:tc>
        <w:tc>
          <w:tcPr>
            <w:tcW w:w="288" w:type="pct"/>
            <w:shd w:val="clear" w:color="auto" w:fill="auto"/>
            <w:vAlign w:val="center"/>
          </w:tcPr>
          <w:p w14:paraId="76ABB573" w14:textId="77777777" w:rsidR="00865154" w:rsidRPr="00DE0859" w:rsidRDefault="00865154" w:rsidP="002651E7">
            <w:pPr>
              <w:spacing w:before="0" w:after="0"/>
              <w:jc w:val="center"/>
              <w:rPr>
                <w:rFonts w:eastAsia="Calibri"/>
                <w:lang w:eastAsia="en-US"/>
              </w:rPr>
            </w:pPr>
          </w:p>
        </w:tc>
        <w:tc>
          <w:tcPr>
            <w:tcW w:w="240" w:type="pct"/>
            <w:shd w:val="clear" w:color="auto" w:fill="auto"/>
            <w:vAlign w:val="center"/>
          </w:tcPr>
          <w:p w14:paraId="345CE980" w14:textId="77777777" w:rsidR="00865154" w:rsidRPr="00DE0859" w:rsidRDefault="00865154" w:rsidP="002651E7">
            <w:pPr>
              <w:spacing w:before="0" w:after="0"/>
              <w:jc w:val="center"/>
              <w:rPr>
                <w:rFonts w:eastAsia="Calibri"/>
                <w:lang w:eastAsia="en-US"/>
              </w:rPr>
            </w:pPr>
          </w:p>
        </w:tc>
        <w:tc>
          <w:tcPr>
            <w:tcW w:w="297" w:type="pct"/>
            <w:shd w:val="clear" w:color="auto" w:fill="auto"/>
            <w:vAlign w:val="center"/>
          </w:tcPr>
          <w:p w14:paraId="6B76A817" w14:textId="77777777" w:rsidR="00865154" w:rsidRPr="00DE0859" w:rsidRDefault="00865154" w:rsidP="002651E7">
            <w:pPr>
              <w:spacing w:before="0" w:after="0"/>
              <w:jc w:val="center"/>
              <w:rPr>
                <w:rFonts w:eastAsia="Calibri"/>
                <w:lang w:eastAsia="en-US"/>
              </w:rPr>
            </w:pPr>
          </w:p>
        </w:tc>
        <w:tc>
          <w:tcPr>
            <w:tcW w:w="297" w:type="pct"/>
            <w:shd w:val="clear" w:color="auto" w:fill="auto"/>
            <w:vAlign w:val="center"/>
          </w:tcPr>
          <w:p w14:paraId="421B7D55" w14:textId="77777777" w:rsidR="00865154" w:rsidRPr="00DE0859" w:rsidRDefault="00865154" w:rsidP="002651E7">
            <w:pPr>
              <w:spacing w:before="0" w:after="0"/>
              <w:jc w:val="center"/>
              <w:rPr>
                <w:rFonts w:eastAsia="Calibri"/>
                <w:lang w:eastAsia="en-US"/>
              </w:rPr>
            </w:pPr>
          </w:p>
        </w:tc>
        <w:tc>
          <w:tcPr>
            <w:tcW w:w="297" w:type="pct"/>
            <w:shd w:val="clear" w:color="auto" w:fill="auto"/>
            <w:vAlign w:val="center"/>
          </w:tcPr>
          <w:p w14:paraId="33A3ECD6" w14:textId="77777777" w:rsidR="00865154" w:rsidRPr="00DE0859" w:rsidRDefault="00865154" w:rsidP="002651E7">
            <w:pPr>
              <w:spacing w:before="0" w:after="0"/>
              <w:jc w:val="center"/>
              <w:rPr>
                <w:rFonts w:eastAsia="Calibri"/>
                <w:lang w:eastAsia="en-US"/>
              </w:rPr>
            </w:pPr>
          </w:p>
        </w:tc>
      </w:tr>
      <w:tr w:rsidR="00865154" w:rsidRPr="00DE0859" w14:paraId="384FD09B" w14:textId="77777777" w:rsidTr="001D19C2">
        <w:trPr>
          <w:trHeight w:val="397"/>
        </w:trPr>
        <w:tc>
          <w:tcPr>
            <w:tcW w:w="1911" w:type="pct"/>
            <w:shd w:val="clear" w:color="auto" w:fill="auto"/>
            <w:vAlign w:val="center"/>
          </w:tcPr>
          <w:p w14:paraId="4A5AEFE5" w14:textId="77777777" w:rsidR="00865154" w:rsidRPr="00DE0859" w:rsidRDefault="00865154" w:rsidP="002651E7">
            <w:pPr>
              <w:spacing w:before="0" w:after="0"/>
              <w:jc w:val="left"/>
              <w:rPr>
                <w:rFonts w:eastAsia="Calibri"/>
                <w:lang w:eastAsia="en-US"/>
              </w:rPr>
            </w:pPr>
          </w:p>
        </w:tc>
        <w:tc>
          <w:tcPr>
            <w:tcW w:w="272" w:type="pct"/>
            <w:shd w:val="clear" w:color="auto" w:fill="auto"/>
            <w:vAlign w:val="center"/>
          </w:tcPr>
          <w:p w14:paraId="1DB20719" w14:textId="77777777" w:rsidR="00865154" w:rsidRPr="00DE0859" w:rsidRDefault="00865154" w:rsidP="002651E7">
            <w:pPr>
              <w:spacing w:before="0" w:after="0"/>
              <w:jc w:val="center"/>
              <w:rPr>
                <w:rFonts w:eastAsia="Calibri"/>
                <w:lang w:eastAsia="en-US"/>
              </w:rPr>
            </w:pPr>
          </w:p>
        </w:tc>
        <w:tc>
          <w:tcPr>
            <w:tcW w:w="233" w:type="pct"/>
            <w:shd w:val="clear" w:color="auto" w:fill="auto"/>
            <w:vAlign w:val="center"/>
          </w:tcPr>
          <w:p w14:paraId="51C71AEE" w14:textId="77777777" w:rsidR="00865154" w:rsidRPr="00DE0859" w:rsidRDefault="00865154" w:rsidP="002651E7">
            <w:pPr>
              <w:spacing w:before="0" w:after="0"/>
              <w:jc w:val="center"/>
              <w:rPr>
                <w:rFonts w:eastAsia="Calibri"/>
                <w:lang w:eastAsia="en-US"/>
              </w:rPr>
            </w:pPr>
          </w:p>
        </w:tc>
        <w:tc>
          <w:tcPr>
            <w:tcW w:w="233" w:type="pct"/>
            <w:shd w:val="clear" w:color="auto" w:fill="auto"/>
            <w:vAlign w:val="center"/>
          </w:tcPr>
          <w:p w14:paraId="5E60F5EC" w14:textId="77777777" w:rsidR="00865154" w:rsidRPr="00DE0859" w:rsidRDefault="00865154" w:rsidP="002651E7">
            <w:pPr>
              <w:spacing w:before="0" w:after="0"/>
              <w:jc w:val="center"/>
              <w:rPr>
                <w:rFonts w:eastAsia="Calibri"/>
                <w:lang w:eastAsia="en-US"/>
              </w:rPr>
            </w:pPr>
          </w:p>
        </w:tc>
        <w:tc>
          <w:tcPr>
            <w:tcW w:w="233" w:type="pct"/>
            <w:shd w:val="clear" w:color="auto" w:fill="auto"/>
            <w:vAlign w:val="center"/>
          </w:tcPr>
          <w:p w14:paraId="48C75A4A" w14:textId="77777777" w:rsidR="00865154" w:rsidRPr="00DE0859" w:rsidRDefault="00865154" w:rsidP="002651E7">
            <w:pPr>
              <w:spacing w:before="0" w:after="0"/>
              <w:jc w:val="center"/>
              <w:rPr>
                <w:rFonts w:eastAsia="Calibri"/>
                <w:lang w:eastAsia="en-US"/>
              </w:rPr>
            </w:pPr>
          </w:p>
        </w:tc>
        <w:tc>
          <w:tcPr>
            <w:tcW w:w="233" w:type="pct"/>
            <w:shd w:val="clear" w:color="auto" w:fill="auto"/>
            <w:vAlign w:val="center"/>
          </w:tcPr>
          <w:p w14:paraId="22DFB6E1" w14:textId="77777777" w:rsidR="00865154" w:rsidRPr="00DE0859" w:rsidRDefault="00865154" w:rsidP="002651E7">
            <w:pPr>
              <w:spacing w:before="0" w:after="0"/>
              <w:jc w:val="center"/>
              <w:rPr>
                <w:rFonts w:eastAsia="Calibri"/>
                <w:lang w:eastAsia="en-US"/>
              </w:rPr>
            </w:pPr>
          </w:p>
        </w:tc>
        <w:tc>
          <w:tcPr>
            <w:tcW w:w="233" w:type="pct"/>
            <w:shd w:val="clear" w:color="auto" w:fill="auto"/>
            <w:vAlign w:val="center"/>
          </w:tcPr>
          <w:p w14:paraId="7B77A216" w14:textId="77777777" w:rsidR="00865154" w:rsidRPr="00DE0859" w:rsidRDefault="00865154" w:rsidP="002651E7">
            <w:pPr>
              <w:spacing w:before="0" w:after="0"/>
              <w:jc w:val="center"/>
              <w:rPr>
                <w:rFonts w:eastAsia="Calibri"/>
                <w:lang w:eastAsia="en-US"/>
              </w:rPr>
            </w:pPr>
          </w:p>
        </w:tc>
        <w:tc>
          <w:tcPr>
            <w:tcW w:w="233" w:type="pct"/>
            <w:shd w:val="clear" w:color="auto" w:fill="auto"/>
            <w:vAlign w:val="center"/>
          </w:tcPr>
          <w:p w14:paraId="379229B8" w14:textId="77777777" w:rsidR="00865154" w:rsidRPr="00DE0859" w:rsidRDefault="00865154" w:rsidP="002651E7">
            <w:pPr>
              <w:spacing w:before="0" w:after="0"/>
              <w:jc w:val="center"/>
              <w:rPr>
                <w:rFonts w:eastAsia="Calibri"/>
                <w:lang w:eastAsia="en-US"/>
              </w:rPr>
            </w:pPr>
          </w:p>
        </w:tc>
        <w:tc>
          <w:tcPr>
            <w:tcW w:w="288" w:type="pct"/>
            <w:shd w:val="clear" w:color="auto" w:fill="auto"/>
            <w:vAlign w:val="center"/>
          </w:tcPr>
          <w:p w14:paraId="7D5737E7" w14:textId="77777777" w:rsidR="00865154" w:rsidRPr="00DE0859" w:rsidRDefault="00865154" w:rsidP="002651E7">
            <w:pPr>
              <w:spacing w:before="0" w:after="0"/>
              <w:jc w:val="center"/>
              <w:rPr>
                <w:rFonts w:eastAsia="Calibri"/>
                <w:lang w:eastAsia="en-US"/>
              </w:rPr>
            </w:pPr>
          </w:p>
        </w:tc>
        <w:tc>
          <w:tcPr>
            <w:tcW w:w="240" w:type="pct"/>
            <w:shd w:val="clear" w:color="auto" w:fill="auto"/>
            <w:vAlign w:val="center"/>
          </w:tcPr>
          <w:p w14:paraId="1608A4BD" w14:textId="77777777" w:rsidR="00865154" w:rsidRPr="00DE0859" w:rsidRDefault="00865154" w:rsidP="002651E7">
            <w:pPr>
              <w:spacing w:before="0" w:after="0"/>
              <w:jc w:val="center"/>
              <w:rPr>
                <w:rFonts w:eastAsia="Calibri"/>
                <w:lang w:eastAsia="en-US"/>
              </w:rPr>
            </w:pPr>
          </w:p>
        </w:tc>
        <w:tc>
          <w:tcPr>
            <w:tcW w:w="297" w:type="pct"/>
            <w:shd w:val="clear" w:color="auto" w:fill="auto"/>
            <w:vAlign w:val="center"/>
          </w:tcPr>
          <w:p w14:paraId="64A49809" w14:textId="77777777" w:rsidR="00865154" w:rsidRPr="00DE0859" w:rsidRDefault="00865154" w:rsidP="002651E7">
            <w:pPr>
              <w:spacing w:before="0" w:after="0"/>
              <w:jc w:val="center"/>
              <w:rPr>
                <w:rFonts w:eastAsia="Calibri"/>
                <w:lang w:eastAsia="en-US"/>
              </w:rPr>
            </w:pPr>
          </w:p>
        </w:tc>
        <w:tc>
          <w:tcPr>
            <w:tcW w:w="297" w:type="pct"/>
            <w:shd w:val="clear" w:color="auto" w:fill="auto"/>
            <w:vAlign w:val="center"/>
          </w:tcPr>
          <w:p w14:paraId="19698603" w14:textId="77777777" w:rsidR="00865154" w:rsidRPr="00DE0859" w:rsidRDefault="00865154" w:rsidP="002651E7">
            <w:pPr>
              <w:spacing w:before="0" w:after="0"/>
              <w:jc w:val="center"/>
              <w:rPr>
                <w:rFonts w:eastAsia="Calibri"/>
                <w:lang w:eastAsia="en-US"/>
              </w:rPr>
            </w:pPr>
          </w:p>
        </w:tc>
        <w:tc>
          <w:tcPr>
            <w:tcW w:w="297" w:type="pct"/>
            <w:shd w:val="clear" w:color="auto" w:fill="auto"/>
            <w:vAlign w:val="center"/>
          </w:tcPr>
          <w:p w14:paraId="0046D46C" w14:textId="77777777" w:rsidR="00865154" w:rsidRPr="00DE0859" w:rsidRDefault="00865154" w:rsidP="002651E7">
            <w:pPr>
              <w:spacing w:before="0" w:after="0"/>
              <w:jc w:val="center"/>
              <w:rPr>
                <w:rFonts w:eastAsia="Calibri"/>
                <w:lang w:eastAsia="en-US"/>
              </w:rPr>
            </w:pPr>
          </w:p>
        </w:tc>
      </w:tr>
      <w:tr w:rsidR="00865154" w:rsidRPr="00DE0859" w14:paraId="02D568FB" w14:textId="77777777" w:rsidTr="001D19C2">
        <w:trPr>
          <w:trHeight w:val="397"/>
        </w:trPr>
        <w:tc>
          <w:tcPr>
            <w:tcW w:w="1911" w:type="pct"/>
            <w:shd w:val="clear" w:color="auto" w:fill="auto"/>
            <w:vAlign w:val="center"/>
          </w:tcPr>
          <w:p w14:paraId="6902ABF0" w14:textId="77777777" w:rsidR="00865154" w:rsidRPr="00DE0859" w:rsidRDefault="00865154" w:rsidP="002651E7">
            <w:pPr>
              <w:spacing w:before="0" w:after="0"/>
              <w:jc w:val="left"/>
              <w:rPr>
                <w:rFonts w:eastAsia="Calibri"/>
                <w:lang w:eastAsia="en-US"/>
              </w:rPr>
            </w:pPr>
          </w:p>
        </w:tc>
        <w:tc>
          <w:tcPr>
            <w:tcW w:w="272" w:type="pct"/>
            <w:shd w:val="clear" w:color="auto" w:fill="auto"/>
            <w:vAlign w:val="center"/>
          </w:tcPr>
          <w:p w14:paraId="268B186A" w14:textId="77777777" w:rsidR="00865154" w:rsidRPr="00DE0859" w:rsidRDefault="00865154" w:rsidP="002651E7">
            <w:pPr>
              <w:spacing w:before="0" w:after="0"/>
              <w:jc w:val="center"/>
              <w:rPr>
                <w:rFonts w:eastAsia="Calibri"/>
                <w:lang w:eastAsia="en-US"/>
              </w:rPr>
            </w:pPr>
          </w:p>
        </w:tc>
        <w:tc>
          <w:tcPr>
            <w:tcW w:w="233" w:type="pct"/>
            <w:shd w:val="clear" w:color="auto" w:fill="auto"/>
            <w:vAlign w:val="center"/>
          </w:tcPr>
          <w:p w14:paraId="41346882" w14:textId="77777777" w:rsidR="00865154" w:rsidRPr="00DE0859" w:rsidRDefault="00865154" w:rsidP="002651E7">
            <w:pPr>
              <w:spacing w:before="0" w:after="0"/>
              <w:jc w:val="center"/>
              <w:rPr>
                <w:rFonts w:eastAsia="Calibri"/>
                <w:lang w:eastAsia="en-US"/>
              </w:rPr>
            </w:pPr>
          </w:p>
        </w:tc>
        <w:tc>
          <w:tcPr>
            <w:tcW w:w="233" w:type="pct"/>
            <w:shd w:val="clear" w:color="auto" w:fill="auto"/>
            <w:vAlign w:val="center"/>
          </w:tcPr>
          <w:p w14:paraId="129A2071" w14:textId="77777777" w:rsidR="00865154" w:rsidRPr="00DE0859" w:rsidRDefault="00865154" w:rsidP="002651E7">
            <w:pPr>
              <w:spacing w:before="0" w:after="0"/>
              <w:jc w:val="center"/>
              <w:rPr>
                <w:rFonts w:eastAsia="Calibri"/>
                <w:lang w:eastAsia="en-US"/>
              </w:rPr>
            </w:pPr>
          </w:p>
        </w:tc>
        <w:tc>
          <w:tcPr>
            <w:tcW w:w="233" w:type="pct"/>
            <w:shd w:val="clear" w:color="auto" w:fill="auto"/>
            <w:vAlign w:val="center"/>
          </w:tcPr>
          <w:p w14:paraId="3DDB4107" w14:textId="77777777" w:rsidR="00865154" w:rsidRPr="00DE0859" w:rsidRDefault="00865154" w:rsidP="002651E7">
            <w:pPr>
              <w:spacing w:before="0" w:after="0"/>
              <w:jc w:val="center"/>
              <w:rPr>
                <w:rFonts w:eastAsia="Calibri"/>
                <w:lang w:eastAsia="en-US"/>
              </w:rPr>
            </w:pPr>
          </w:p>
        </w:tc>
        <w:tc>
          <w:tcPr>
            <w:tcW w:w="233" w:type="pct"/>
            <w:shd w:val="clear" w:color="auto" w:fill="auto"/>
            <w:vAlign w:val="center"/>
          </w:tcPr>
          <w:p w14:paraId="1F5A894E" w14:textId="77777777" w:rsidR="00865154" w:rsidRPr="00DE0859" w:rsidRDefault="00865154" w:rsidP="002651E7">
            <w:pPr>
              <w:spacing w:before="0" w:after="0"/>
              <w:jc w:val="center"/>
              <w:rPr>
                <w:rFonts w:eastAsia="Calibri"/>
                <w:lang w:eastAsia="en-US"/>
              </w:rPr>
            </w:pPr>
          </w:p>
        </w:tc>
        <w:tc>
          <w:tcPr>
            <w:tcW w:w="233" w:type="pct"/>
            <w:shd w:val="clear" w:color="auto" w:fill="auto"/>
            <w:vAlign w:val="center"/>
          </w:tcPr>
          <w:p w14:paraId="6F522E0E" w14:textId="77777777" w:rsidR="00865154" w:rsidRPr="00DE0859" w:rsidRDefault="00865154" w:rsidP="002651E7">
            <w:pPr>
              <w:spacing w:before="0" w:after="0"/>
              <w:jc w:val="center"/>
              <w:rPr>
                <w:rFonts w:eastAsia="Calibri"/>
                <w:lang w:eastAsia="en-US"/>
              </w:rPr>
            </w:pPr>
          </w:p>
        </w:tc>
        <w:tc>
          <w:tcPr>
            <w:tcW w:w="233" w:type="pct"/>
            <w:shd w:val="clear" w:color="auto" w:fill="auto"/>
            <w:vAlign w:val="center"/>
          </w:tcPr>
          <w:p w14:paraId="3EBDBC2F" w14:textId="77777777" w:rsidR="00865154" w:rsidRPr="00DE0859" w:rsidRDefault="00865154" w:rsidP="002651E7">
            <w:pPr>
              <w:spacing w:before="0" w:after="0"/>
              <w:jc w:val="center"/>
              <w:rPr>
                <w:rFonts w:eastAsia="Calibri"/>
                <w:lang w:eastAsia="en-US"/>
              </w:rPr>
            </w:pPr>
          </w:p>
        </w:tc>
        <w:tc>
          <w:tcPr>
            <w:tcW w:w="288" w:type="pct"/>
            <w:shd w:val="clear" w:color="auto" w:fill="auto"/>
            <w:vAlign w:val="center"/>
          </w:tcPr>
          <w:p w14:paraId="0FE91C89" w14:textId="77777777" w:rsidR="00865154" w:rsidRPr="00DE0859" w:rsidRDefault="00865154" w:rsidP="002651E7">
            <w:pPr>
              <w:spacing w:before="0" w:after="0"/>
              <w:jc w:val="center"/>
              <w:rPr>
                <w:rFonts w:eastAsia="Calibri"/>
                <w:lang w:eastAsia="en-US"/>
              </w:rPr>
            </w:pPr>
          </w:p>
        </w:tc>
        <w:tc>
          <w:tcPr>
            <w:tcW w:w="240" w:type="pct"/>
            <w:shd w:val="clear" w:color="auto" w:fill="auto"/>
            <w:vAlign w:val="center"/>
          </w:tcPr>
          <w:p w14:paraId="7CF875DA" w14:textId="77777777" w:rsidR="00865154" w:rsidRPr="00DE0859" w:rsidRDefault="00865154" w:rsidP="002651E7">
            <w:pPr>
              <w:spacing w:before="0" w:after="0"/>
              <w:jc w:val="center"/>
              <w:rPr>
                <w:rFonts w:eastAsia="Calibri"/>
                <w:lang w:eastAsia="en-US"/>
              </w:rPr>
            </w:pPr>
          </w:p>
        </w:tc>
        <w:tc>
          <w:tcPr>
            <w:tcW w:w="297" w:type="pct"/>
            <w:shd w:val="clear" w:color="auto" w:fill="auto"/>
            <w:vAlign w:val="center"/>
          </w:tcPr>
          <w:p w14:paraId="62CE3457" w14:textId="77777777" w:rsidR="00865154" w:rsidRPr="00DE0859" w:rsidRDefault="00865154" w:rsidP="002651E7">
            <w:pPr>
              <w:spacing w:before="0" w:after="0"/>
              <w:jc w:val="center"/>
              <w:rPr>
                <w:rFonts w:eastAsia="Calibri"/>
                <w:lang w:eastAsia="en-US"/>
              </w:rPr>
            </w:pPr>
          </w:p>
        </w:tc>
        <w:tc>
          <w:tcPr>
            <w:tcW w:w="297" w:type="pct"/>
            <w:shd w:val="clear" w:color="auto" w:fill="auto"/>
            <w:vAlign w:val="center"/>
          </w:tcPr>
          <w:p w14:paraId="1BBAC918" w14:textId="77777777" w:rsidR="00865154" w:rsidRPr="00DE0859" w:rsidRDefault="00865154" w:rsidP="002651E7">
            <w:pPr>
              <w:spacing w:before="0" w:after="0"/>
              <w:jc w:val="center"/>
              <w:rPr>
                <w:rFonts w:eastAsia="Calibri"/>
                <w:lang w:eastAsia="en-US"/>
              </w:rPr>
            </w:pPr>
          </w:p>
        </w:tc>
        <w:tc>
          <w:tcPr>
            <w:tcW w:w="297" w:type="pct"/>
            <w:shd w:val="clear" w:color="auto" w:fill="auto"/>
            <w:vAlign w:val="center"/>
          </w:tcPr>
          <w:p w14:paraId="67C16F3D" w14:textId="77777777" w:rsidR="00865154" w:rsidRPr="00DE0859" w:rsidRDefault="00865154" w:rsidP="002651E7">
            <w:pPr>
              <w:spacing w:before="0" w:after="0"/>
              <w:jc w:val="center"/>
              <w:rPr>
                <w:rFonts w:eastAsia="Calibri"/>
                <w:lang w:eastAsia="en-US"/>
              </w:rPr>
            </w:pPr>
          </w:p>
        </w:tc>
      </w:tr>
      <w:tr w:rsidR="00865154" w:rsidRPr="00DE0859" w14:paraId="2560CFF4" w14:textId="77777777" w:rsidTr="001D19C2">
        <w:trPr>
          <w:trHeight w:val="397"/>
        </w:trPr>
        <w:tc>
          <w:tcPr>
            <w:tcW w:w="1911" w:type="pct"/>
            <w:shd w:val="clear" w:color="auto" w:fill="auto"/>
            <w:vAlign w:val="center"/>
          </w:tcPr>
          <w:p w14:paraId="50291549" w14:textId="77777777" w:rsidR="00865154" w:rsidRPr="00DE0859" w:rsidRDefault="00865154" w:rsidP="002651E7">
            <w:pPr>
              <w:spacing w:before="0" w:after="0"/>
              <w:jc w:val="left"/>
              <w:rPr>
                <w:rFonts w:eastAsia="Calibri"/>
                <w:lang w:eastAsia="en-US"/>
              </w:rPr>
            </w:pPr>
          </w:p>
        </w:tc>
        <w:tc>
          <w:tcPr>
            <w:tcW w:w="272" w:type="pct"/>
            <w:shd w:val="clear" w:color="auto" w:fill="auto"/>
            <w:vAlign w:val="center"/>
          </w:tcPr>
          <w:p w14:paraId="532282E3" w14:textId="77777777" w:rsidR="00865154" w:rsidRPr="00DE0859" w:rsidRDefault="00865154" w:rsidP="002651E7">
            <w:pPr>
              <w:spacing w:before="0" w:after="0"/>
              <w:jc w:val="center"/>
              <w:rPr>
                <w:rFonts w:eastAsia="Calibri"/>
                <w:lang w:eastAsia="en-US"/>
              </w:rPr>
            </w:pPr>
          </w:p>
        </w:tc>
        <w:tc>
          <w:tcPr>
            <w:tcW w:w="233" w:type="pct"/>
            <w:shd w:val="clear" w:color="auto" w:fill="auto"/>
            <w:vAlign w:val="center"/>
          </w:tcPr>
          <w:p w14:paraId="6E04287C" w14:textId="77777777" w:rsidR="00865154" w:rsidRPr="00DE0859" w:rsidRDefault="00865154" w:rsidP="002651E7">
            <w:pPr>
              <w:spacing w:before="0" w:after="0"/>
              <w:jc w:val="center"/>
              <w:rPr>
                <w:rFonts w:eastAsia="Calibri"/>
                <w:lang w:eastAsia="en-US"/>
              </w:rPr>
            </w:pPr>
          </w:p>
        </w:tc>
        <w:tc>
          <w:tcPr>
            <w:tcW w:w="233" w:type="pct"/>
            <w:shd w:val="clear" w:color="auto" w:fill="auto"/>
            <w:vAlign w:val="center"/>
          </w:tcPr>
          <w:p w14:paraId="30921E13" w14:textId="77777777" w:rsidR="00865154" w:rsidRPr="00DE0859" w:rsidRDefault="00865154" w:rsidP="002651E7">
            <w:pPr>
              <w:spacing w:before="0" w:after="0"/>
              <w:jc w:val="center"/>
              <w:rPr>
                <w:rFonts w:eastAsia="Calibri"/>
                <w:lang w:eastAsia="en-US"/>
              </w:rPr>
            </w:pPr>
          </w:p>
        </w:tc>
        <w:tc>
          <w:tcPr>
            <w:tcW w:w="233" w:type="pct"/>
            <w:shd w:val="clear" w:color="auto" w:fill="auto"/>
            <w:vAlign w:val="center"/>
          </w:tcPr>
          <w:p w14:paraId="709890A5" w14:textId="77777777" w:rsidR="00865154" w:rsidRPr="00DE0859" w:rsidRDefault="00865154" w:rsidP="002651E7">
            <w:pPr>
              <w:spacing w:before="0" w:after="0"/>
              <w:jc w:val="center"/>
              <w:rPr>
                <w:rFonts w:eastAsia="Calibri"/>
                <w:lang w:eastAsia="en-US"/>
              </w:rPr>
            </w:pPr>
          </w:p>
        </w:tc>
        <w:tc>
          <w:tcPr>
            <w:tcW w:w="233" w:type="pct"/>
            <w:shd w:val="clear" w:color="auto" w:fill="auto"/>
            <w:vAlign w:val="center"/>
          </w:tcPr>
          <w:p w14:paraId="27F210AA" w14:textId="77777777" w:rsidR="00865154" w:rsidRPr="00DE0859" w:rsidRDefault="00865154" w:rsidP="002651E7">
            <w:pPr>
              <w:spacing w:before="0" w:after="0"/>
              <w:jc w:val="center"/>
              <w:rPr>
                <w:rFonts w:eastAsia="Calibri"/>
                <w:lang w:eastAsia="en-US"/>
              </w:rPr>
            </w:pPr>
          </w:p>
        </w:tc>
        <w:tc>
          <w:tcPr>
            <w:tcW w:w="233" w:type="pct"/>
            <w:shd w:val="clear" w:color="auto" w:fill="auto"/>
            <w:vAlign w:val="center"/>
          </w:tcPr>
          <w:p w14:paraId="0C761404" w14:textId="77777777" w:rsidR="00865154" w:rsidRPr="00DE0859" w:rsidRDefault="00865154" w:rsidP="002651E7">
            <w:pPr>
              <w:spacing w:before="0" w:after="0"/>
              <w:jc w:val="center"/>
              <w:rPr>
                <w:rFonts w:eastAsia="Calibri"/>
                <w:lang w:eastAsia="en-US"/>
              </w:rPr>
            </w:pPr>
          </w:p>
        </w:tc>
        <w:tc>
          <w:tcPr>
            <w:tcW w:w="233" w:type="pct"/>
            <w:shd w:val="clear" w:color="auto" w:fill="auto"/>
            <w:vAlign w:val="center"/>
          </w:tcPr>
          <w:p w14:paraId="28EA9128" w14:textId="77777777" w:rsidR="00865154" w:rsidRPr="00DE0859" w:rsidRDefault="00865154" w:rsidP="002651E7">
            <w:pPr>
              <w:spacing w:before="0" w:after="0"/>
              <w:jc w:val="center"/>
              <w:rPr>
                <w:rFonts w:eastAsia="Calibri"/>
                <w:lang w:eastAsia="en-US"/>
              </w:rPr>
            </w:pPr>
          </w:p>
        </w:tc>
        <w:tc>
          <w:tcPr>
            <w:tcW w:w="288" w:type="pct"/>
            <w:shd w:val="clear" w:color="auto" w:fill="auto"/>
            <w:vAlign w:val="center"/>
          </w:tcPr>
          <w:p w14:paraId="49CF6BBF" w14:textId="77777777" w:rsidR="00865154" w:rsidRPr="00DE0859" w:rsidRDefault="00865154" w:rsidP="002651E7">
            <w:pPr>
              <w:spacing w:before="0" w:after="0"/>
              <w:jc w:val="center"/>
              <w:rPr>
                <w:rFonts w:eastAsia="Calibri"/>
                <w:lang w:eastAsia="en-US"/>
              </w:rPr>
            </w:pPr>
          </w:p>
        </w:tc>
        <w:tc>
          <w:tcPr>
            <w:tcW w:w="240" w:type="pct"/>
            <w:shd w:val="clear" w:color="auto" w:fill="auto"/>
            <w:vAlign w:val="center"/>
          </w:tcPr>
          <w:p w14:paraId="35654B6A" w14:textId="77777777" w:rsidR="00865154" w:rsidRPr="00DE0859" w:rsidRDefault="00865154" w:rsidP="002651E7">
            <w:pPr>
              <w:spacing w:before="0" w:after="0"/>
              <w:jc w:val="center"/>
              <w:rPr>
                <w:rFonts w:eastAsia="Calibri"/>
                <w:lang w:eastAsia="en-US"/>
              </w:rPr>
            </w:pPr>
          </w:p>
        </w:tc>
        <w:tc>
          <w:tcPr>
            <w:tcW w:w="297" w:type="pct"/>
            <w:shd w:val="clear" w:color="auto" w:fill="auto"/>
            <w:vAlign w:val="center"/>
          </w:tcPr>
          <w:p w14:paraId="0A0AF0DC" w14:textId="77777777" w:rsidR="00865154" w:rsidRPr="00DE0859" w:rsidRDefault="00865154" w:rsidP="002651E7">
            <w:pPr>
              <w:spacing w:before="0" w:after="0"/>
              <w:jc w:val="center"/>
              <w:rPr>
                <w:rFonts w:eastAsia="Calibri"/>
                <w:lang w:eastAsia="en-US"/>
              </w:rPr>
            </w:pPr>
          </w:p>
        </w:tc>
        <w:tc>
          <w:tcPr>
            <w:tcW w:w="297" w:type="pct"/>
            <w:shd w:val="clear" w:color="auto" w:fill="auto"/>
            <w:vAlign w:val="center"/>
          </w:tcPr>
          <w:p w14:paraId="60C6E91C" w14:textId="77777777" w:rsidR="00865154" w:rsidRPr="00DE0859" w:rsidRDefault="00865154" w:rsidP="002651E7">
            <w:pPr>
              <w:spacing w:before="0" w:after="0"/>
              <w:jc w:val="center"/>
              <w:rPr>
                <w:rFonts w:eastAsia="Calibri"/>
                <w:lang w:eastAsia="en-US"/>
              </w:rPr>
            </w:pPr>
          </w:p>
        </w:tc>
        <w:tc>
          <w:tcPr>
            <w:tcW w:w="297" w:type="pct"/>
            <w:shd w:val="clear" w:color="auto" w:fill="auto"/>
            <w:vAlign w:val="center"/>
          </w:tcPr>
          <w:p w14:paraId="49E9B20F" w14:textId="77777777" w:rsidR="00865154" w:rsidRPr="00DE0859" w:rsidRDefault="00865154" w:rsidP="002651E7">
            <w:pPr>
              <w:spacing w:before="0" w:after="0"/>
              <w:jc w:val="center"/>
              <w:rPr>
                <w:rFonts w:eastAsia="Calibri"/>
                <w:lang w:eastAsia="en-US"/>
              </w:rPr>
            </w:pPr>
          </w:p>
        </w:tc>
      </w:tr>
    </w:tbl>
    <w:p w14:paraId="0E1689B4" w14:textId="77777777" w:rsidR="00865154" w:rsidRPr="00DE0859" w:rsidRDefault="00865154" w:rsidP="002651E7"/>
    <w:p w14:paraId="11AD6B80" w14:textId="77777777" w:rsidR="0060412E" w:rsidRPr="00DE0859" w:rsidRDefault="00963D8B" w:rsidP="002651E7">
      <w:pPr>
        <w:rPr>
          <w:b/>
        </w:rPr>
      </w:pPr>
      <w:r w:rsidRPr="00DE0859">
        <w:rPr>
          <w:b/>
        </w:rPr>
        <w:t>B. Achèvement et soumission des rapports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9"/>
        <w:gridCol w:w="5364"/>
      </w:tblGrid>
      <w:tr w:rsidR="0060412E" w:rsidRPr="00DE0859" w14:paraId="592943B3" w14:textId="77777777" w:rsidTr="001D19C2">
        <w:trPr>
          <w:trHeight w:val="454"/>
        </w:trPr>
        <w:tc>
          <w:tcPr>
            <w:tcW w:w="2286" w:type="pct"/>
            <w:shd w:val="clear" w:color="auto" w:fill="auto"/>
            <w:vAlign w:val="center"/>
          </w:tcPr>
          <w:p w14:paraId="4501CE50" w14:textId="77777777" w:rsidR="0060412E" w:rsidRPr="00DE0859" w:rsidRDefault="00963D8B" w:rsidP="002651E7">
            <w:pPr>
              <w:spacing w:before="0" w:after="0"/>
              <w:jc w:val="left"/>
              <w:rPr>
                <w:rFonts w:eastAsia="Calibri"/>
                <w:lang w:eastAsia="en-US"/>
              </w:rPr>
            </w:pPr>
            <w:r w:rsidRPr="00DE0859">
              <w:rPr>
                <w:rFonts w:eastAsia="Calibri"/>
                <w:lang w:eastAsia="en-US"/>
              </w:rPr>
              <w:t>Rapports</w:t>
            </w:r>
          </w:p>
        </w:tc>
        <w:tc>
          <w:tcPr>
            <w:tcW w:w="2714" w:type="pct"/>
            <w:shd w:val="clear" w:color="auto" w:fill="auto"/>
            <w:vAlign w:val="center"/>
          </w:tcPr>
          <w:p w14:paraId="7154B178" w14:textId="77777777" w:rsidR="0060412E" w:rsidRPr="00DE0859" w:rsidRDefault="00963D8B" w:rsidP="002651E7">
            <w:pPr>
              <w:spacing w:before="0" w:after="0"/>
              <w:jc w:val="left"/>
              <w:rPr>
                <w:rFonts w:eastAsia="Calibri"/>
                <w:lang w:eastAsia="en-US"/>
              </w:rPr>
            </w:pPr>
            <w:r w:rsidRPr="00DE0859">
              <w:rPr>
                <w:rFonts w:eastAsia="Calibri"/>
                <w:lang w:eastAsia="en-US"/>
              </w:rPr>
              <w:t>Date</w:t>
            </w:r>
          </w:p>
        </w:tc>
      </w:tr>
      <w:tr w:rsidR="0060412E" w:rsidRPr="00DE0859" w14:paraId="730023AF" w14:textId="77777777" w:rsidTr="001D19C2">
        <w:trPr>
          <w:trHeight w:val="454"/>
        </w:trPr>
        <w:tc>
          <w:tcPr>
            <w:tcW w:w="2286" w:type="pct"/>
            <w:shd w:val="clear" w:color="auto" w:fill="auto"/>
          </w:tcPr>
          <w:p w14:paraId="1F1714A7" w14:textId="77777777" w:rsidR="0060412E" w:rsidRPr="00DE0859" w:rsidRDefault="00963D8B" w:rsidP="002651E7">
            <w:pPr>
              <w:spacing w:before="0" w:after="0"/>
              <w:rPr>
                <w:rFonts w:eastAsia="Calibri"/>
                <w:lang w:eastAsia="en-US"/>
              </w:rPr>
            </w:pPr>
            <w:r w:rsidRPr="00DE0859">
              <w:rPr>
                <w:rFonts w:eastAsia="Calibri"/>
                <w:lang w:eastAsia="en-US"/>
              </w:rPr>
              <w:t>1. Rapport initial</w:t>
            </w:r>
          </w:p>
        </w:tc>
        <w:tc>
          <w:tcPr>
            <w:tcW w:w="2714" w:type="pct"/>
            <w:shd w:val="clear" w:color="auto" w:fill="auto"/>
          </w:tcPr>
          <w:p w14:paraId="5380105A" w14:textId="77777777" w:rsidR="0060412E" w:rsidRPr="00DE0859" w:rsidRDefault="0060412E" w:rsidP="002651E7">
            <w:pPr>
              <w:spacing w:before="0" w:after="0"/>
              <w:rPr>
                <w:rFonts w:eastAsia="Calibri"/>
                <w:lang w:eastAsia="en-US"/>
              </w:rPr>
            </w:pPr>
          </w:p>
        </w:tc>
      </w:tr>
      <w:tr w:rsidR="0060412E" w:rsidRPr="00DE0859" w14:paraId="2BBC4F65" w14:textId="77777777" w:rsidTr="001D19C2">
        <w:trPr>
          <w:trHeight w:val="454"/>
        </w:trPr>
        <w:tc>
          <w:tcPr>
            <w:tcW w:w="2286" w:type="pct"/>
            <w:shd w:val="clear" w:color="auto" w:fill="auto"/>
          </w:tcPr>
          <w:p w14:paraId="6765EC5B" w14:textId="77777777" w:rsidR="00865154" w:rsidRPr="00DE0859" w:rsidRDefault="00963D8B" w:rsidP="002651E7">
            <w:pPr>
              <w:spacing w:before="0" w:after="0"/>
              <w:rPr>
                <w:rFonts w:eastAsia="Calibri"/>
                <w:lang w:eastAsia="en-US"/>
              </w:rPr>
            </w:pPr>
            <w:r w:rsidRPr="00DE0859">
              <w:rPr>
                <w:rFonts w:eastAsia="Calibri"/>
                <w:lang w:eastAsia="en-US"/>
              </w:rPr>
              <w:t xml:space="preserve">2. Rapports d’avancement </w:t>
            </w:r>
          </w:p>
          <w:p w14:paraId="4C293B98" w14:textId="77777777" w:rsidR="0060412E" w:rsidRPr="00DE0859" w:rsidRDefault="00963D8B" w:rsidP="00770916">
            <w:pPr>
              <w:numPr>
                <w:ilvl w:val="1"/>
                <w:numId w:val="9"/>
              </w:numPr>
              <w:spacing w:before="0" w:after="0"/>
              <w:ind w:left="567" w:hanging="283"/>
              <w:rPr>
                <w:rFonts w:eastAsia="Calibri"/>
                <w:lang w:eastAsia="en-US"/>
              </w:rPr>
            </w:pPr>
            <w:r w:rsidRPr="00DE0859">
              <w:rPr>
                <w:rFonts w:eastAsia="Calibri"/>
                <w:lang w:eastAsia="en-US"/>
              </w:rPr>
              <w:t>Premier rapport d’avancement</w:t>
            </w:r>
          </w:p>
          <w:p w14:paraId="64E01C92" w14:textId="77777777" w:rsidR="0060412E" w:rsidRPr="00DE0859" w:rsidRDefault="00963D8B" w:rsidP="00770916">
            <w:pPr>
              <w:numPr>
                <w:ilvl w:val="1"/>
                <w:numId w:val="9"/>
              </w:numPr>
              <w:spacing w:before="0" w:after="0"/>
              <w:ind w:left="567" w:hanging="283"/>
              <w:rPr>
                <w:rFonts w:eastAsia="Calibri"/>
                <w:lang w:eastAsia="en-US"/>
              </w:rPr>
            </w:pPr>
            <w:r w:rsidRPr="00DE0859">
              <w:rPr>
                <w:rFonts w:eastAsia="Calibri"/>
                <w:lang w:eastAsia="en-US"/>
              </w:rPr>
              <w:t>Deuxième rapport d’avancement</w:t>
            </w:r>
          </w:p>
        </w:tc>
        <w:tc>
          <w:tcPr>
            <w:tcW w:w="2714" w:type="pct"/>
            <w:shd w:val="clear" w:color="auto" w:fill="auto"/>
          </w:tcPr>
          <w:p w14:paraId="04B4EB87" w14:textId="77777777" w:rsidR="0060412E" w:rsidRPr="00DE0859" w:rsidRDefault="0060412E" w:rsidP="002651E7">
            <w:pPr>
              <w:spacing w:before="0" w:after="0"/>
              <w:rPr>
                <w:rFonts w:eastAsia="Calibri"/>
                <w:lang w:eastAsia="en-US"/>
              </w:rPr>
            </w:pPr>
          </w:p>
        </w:tc>
      </w:tr>
      <w:tr w:rsidR="0060412E" w:rsidRPr="00DE0859" w14:paraId="407D7C6B" w14:textId="77777777" w:rsidTr="001D19C2">
        <w:trPr>
          <w:trHeight w:val="454"/>
        </w:trPr>
        <w:tc>
          <w:tcPr>
            <w:tcW w:w="2286" w:type="pct"/>
            <w:shd w:val="clear" w:color="auto" w:fill="auto"/>
          </w:tcPr>
          <w:p w14:paraId="723E95C1" w14:textId="77777777" w:rsidR="0060412E" w:rsidRPr="00DE0859" w:rsidRDefault="00963D8B" w:rsidP="002651E7">
            <w:pPr>
              <w:spacing w:before="0" w:after="0"/>
              <w:rPr>
                <w:rFonts w:eastAsia="Calibri"/>
                <w:lang w:eastAsia="en-US"/>
              </w:rPr>
            </w:pPr>
            <w:r w:rsidRPr="00DE0859">
              <w:rPr>
                <w:rFonts w:eastAsia="Calibri"/>
                <w:lang w:eastAsia="en-US"/>
              </w:rPr>
              <w:t>3. Projet de rapport final</w:t>
            </w:r>
          </w:p>
        </w:tc>
        <w:tc>
          <w:tcPr>
            <w:tcW w:w="2714" w:type="pct"/>
            <w:shd w:val="clear" w:color="auto" w:fill="auto"/>
          </w:tcPr>
          <w:p w14:paraId="6603F290" w14:textId="77777777" w:rsidR="0060412E" w:rsidRPr="00DE0859" w:rsidRDefault="0060412E" w:rsidP="002651E7">
            <w:pPr>
              <w:spacing w:before="0" w:after="0"/>
              <w:rPr>
                <w:rFonts w:eastAsia="Calibri"/>
                <w:lang w:eastAsia="en-US"/>
              </w:rPr>
            </w:pPr>
          </w:p>
        </w:tc>
      </w:tr>
      <w:tr w:rsidR="0060412E" w:rsidRPr="00DE0859" w14:paraId="3DEB0E80" w14:textId="77777777" w:rsidTr="001D19C2">
        <w:trPr>
          <w:trHeight w:val="454"/>
        </w:trPr>
        <w:tc>
          <w:tcPr>
            <w:tcW w:w="2286" w:type="pct"/>
            <w:shd w:val="clear" w:color="auto" w:fill="auto"/>
          </w:tcPr>
          <w:p w14:paraId="291AE33F" w14:textId="77777777" w:rsidR="0060412E" w:rsidRPr="00DE0859" w:rsidRDefault="00963D8B" w:rsidP="002651E7">
            <w:pPr>
              <w:spacing w:before="0" w:after="0"/>
              <w:rPr>
                <w:rFonts w:eastAsia="Calibri"/>
                <w:lang w:eastAsia="en-US"/>
              </w:rPr>
            </w:pPr>
            <w:r w:rsidRPr="00DE0859">
              <w:rPr>
                <w:rFonts w:eastAsia="Calibri"/>
                <w:lang w:eastAsia="en-US"/>
              </w:rPr>
              <w:t>4. Rapport final</w:t>
            </w:r>
          </w:p>
        </w:tc>
        <w:tc>
          <w:tcPr>
            <w:tcW w:w="2714" w:type="pct"/>
            <w:shd w:val="clear" w:color="auto" w:fill="auto"/>
          </w:tcPr>
          <w:p w14:paraId="078CC194" w14:textId="77777777" w:rsidR="0060412E" w:rsidRPr="00DE0859" w:rsidRDefault="0060412E" w:rsidP="002651E7">
            <w:pPr>
              <w:spacing w:before="0" w:after="0"/>
              <w:rPr>
                <w:rFonts w:eastAsia="Calibri"/>
                <w:lang w:eastAsia="en-US"/>
              </w:rPr>
            </w:pPr>
          </w:p>
        </w:tc>
      </w:tr>
    </w:tbl>
    <w:p w14:paraId="7D982621" w14:textId="77777777" w:rsidR="0060412E" w:rsidRPr="00DE0859" w:rsidRDefault="0060412E" w:rsidP="002651E7"/>
    <w:p w14:paraId="50FBB3D4" w14:textId="77777777" w:rsidR="0060412E" w:rsidRPr="00DE0859" w:rsidRDefault="0060412E" w:rsidP="002651E7">
      <w:pPr>
        <w:widowControl w:val="0"/>
        <w:autoSpaceDE w:val="0"/>
        <w:rPr>
          <w:rFonts w:cs="Arial"/>
        </w:rPr>
      </w:pPr>
    </w:p>
    <w:p w14:paraId="632E9EF6" w14:textId="77777777" w:rsidR="00011EC5" w:rsidRPr="00DE0859" w:rsidRDefault="00011EC5" w:rsidP="002651E7">
      <w:pPr>
        <w:widowControl w:val="0"/>
        <w:autoSpaceDE w:val="0"/>
        <w:rPr>
          <w:rFonts w:cs="Arial"/>
        </w:rPr>
        <w:sectPr w:rsidR="00011EC5" w:rsidRPr="00DE0859" w:rsidSect="00C47A7F">
          <w:footerReference w:type="default" r:id="rId12"/>
          <w:type w:val="continuous"/>
          <w:pgSz w:w="11900" w:h="16820"/>
          <w:pgMar w:top="720" w:right="720" w:bottom="720" w:left="720" w:header="720" w:footer="0" w:gutter="567"/>
          <w:cols w:space="720"/>
          <w:docGrid w:linePitch="326"/>
        </w:sectPr>
      </w:pPr>
    </w:p>
    <w:p w14:paraId="0E952022" w14:textId="77777777" w:rsidR="0060412E" w:rsidRPr="00DE0859" w:rsidRDefault="0060412E" w:rsidP="002651E7">
      <w:pPr>
        <w:widowControl w:val="0"/>
        <w:autoSpaceDE w:val="0"/>
        <w:rPr>
          <w:rFonts w:cs="Arial"/>
        </w:rPr>
      </w:pPr>
    </w:p>
    <w:p w14:paraId="09FE66E3" w14:textId="77777777" w:rsidR="00011EC5" w:rsidRPr="00DE0859" w:rsidRDefault="00011EC5" w:rsidP="002651E7">
      <w:pPr>
        <w:widowControl w:val="0"/>
        <w:autoSpaceDE w:val="0"/>
        <w:rPr>
          <w:rFonts w:cs="Arial"/>
        </w:rPr>
      </w:pPr>
    </w:p>
    <w:p w14:paraId="7FBDBE38" w14:textId="77777777" w:rsidR="0060412E" w:rsidRPr="00DE0859" w:rsidRDefault="0060412E" w:rsidP="002651E7">
      <w:pPr>
        <w:widowControl w:val="0"/>
        <w:autoSpaceDE w:val="0"/>
        <w:rPr>
          <w:rFonts w:cs="Arial"/>
        </w:rPr>
      </w:pPr>
    </w:p>
    <w:p w14:paraId="2D376D8B" w14:textId="77777777" w:rsidR="0060412E" w:rsidRPr="00DE0859" w:rsidRDefault="0060412E" w:rsidP="002651E7">
      <w:pPr>
        <w:widowControl w:val="0"/>
        <w:autoSpaceDE w:val="0"/>
        <w:rPr>
          <w:rFonts w:cs="Arial"/>
        </w:rPr>
      </w:pPr>
    </w:p>
    <w:p w14:paraId="4272496F" w14:textId="77777777" w:rsidR="0060412E" w:rsidRPr="00DE0859" w:rsidRDefault="0060412E" w:rsidP="002651E7">
      <w:pPr>
        <w:widowControl w:val="0"/>
        <w:autoSpaceDE w:val="0"/>
        <w:rPr>
          <w:rFonts w:cs="Arial"/>
        </w:rPr>
      </w:pPr>
    </w:p>
    <w:p w14:paraId="3577FC4B" w14:textId="77777777" w:rsidR="0060412E" w:rsidRPr="00DE0859" w:rsidRDefault="0060412E" w:rsidP="002651E7">
      <w:pPr>
        <w:widowControl w:val="0"/>
        <w:autoSpaceDE w:val="0"/>
        <w:rPr>
          <w:rFonts w:cs="Arial"/>
        </w:rPr>
      </w:pPr>
    </w:p>
    <w:p w14:paraId="5716A256" w14:textId="77777777" w:rsidR="0060412E" w:rsidRPr="00DE0859" w:rsidRDefault="0060412E" w:rsidP="002651E7">
      <w:pPr>
        <w:widowControl w:val="0"/>
        <w:autoSpaceDE w:val="0"/>
        <w:rPr>
          <w:rFonts w:cs="Arial"/>
        </w:rPr>
      </w:pPr>
    </w:p>
    <w:p w14:paraId="1A5E95F6" w14:textId="77777777" w:rsidR="0060412E" w:rsidRPr="00DE0859" w:rsidRDefault="0060412E" w:rsidP="002651E7">
      <w:pPr>
        <w:widowControl w:val="0"/>
        <w:autoSpaceDE w:val="0"/>
        <w:rPr>
          <w:rFonts w:cs="Arial"/>
        </w:rPr>
      </w:pPr>
    </w:p>
    <w:p w14:paraId="39ABB43E" w14:textId="77777777" w:rsidR="0060412E" w:rsidRPr="00DE0859" w:rsidRDefault="0060412E" w:rsidP="002651E7">
      <w:pPr>
        <w:widowControl w:val="0"/>
        <w:autoSpaceDE w:val="0"/>
        <w:rPr>
          <w:rFonts w:cs="Arial"/>
        </w:rPr>
      </w:pPr>
    </w:p>
    <w:p w14:paraId="0B2E7901" w14:textId="77777777" w:rsidR="0060412E" w:rsidRPr="00DE0859" w:rsidRDefault="0060412E" w:rsidP="002651E7">
      <w:pPr>
        <w:widowControl w:val="0"/>
        <w:autoSpaceDE w:val="0"/>
        <w:rPr>
          <w:rFonts w:cs="Arial"/>
        </w:rPr>
      </w:pPr>
    </w:p>
    <w:p w14:paraId="10E4E3F9" w14:textId="77777777" w:rsidR="0060412E" w:rsidRPr="00DE0859" w:rsidRDefault="0060412E" w:rsidP="002651E7">
      <w:pPr>
        <w:widowControl w:val="0"/>
        <w:autoSpaceDE w:val="0"/>
        <w:rPr>
          <w:rFonts w:cs="Arial"/>
        </w:rPr>
      </w:pPr>
    </w:p>
    <w:p w14:paraId="380A7B4F" w14:textId="77777777" w:rsidR="0060412E" w:rsidRPr="00DE0859" w:rsidRDefault="0060412E" w:rsidP="002651E7">
      <w:pPr>
        <w:widowControl w:val="0"/>
        <w:autoSpaceDE w:val="0"/>
        <w:rPr>
          <w:rFonts w:cs="Arial"/>
        </w:rPr>
      </w:pPr>
    </w:p>
    <w:p w14:paraId="052953DA" w14:textId="77777777" w:rsidR="0060412E" w:rsidRPr="00DE0859" w:rsidRDefault="001A7AD1" w:rsidP="002651E7">
      <w:pPr>
        <w:pStyle w:val="En-tte"/>
        <w:rPr>
          <w:sz w:val="24"/>
        </w:rPr>
      </w:pPr>
      <w:bookmarkStart w:id="145" w:name="_Toc4000555"/>
      <w:bookmarkStart w:id="146" w:name="_Toc4000717"/>
      <w:bookmarkStart w:id="147" w:name="_Toc4017535"/>
      <w:bookmarkStart w:id="148" w:name="_Toc5814067"/>
      <w:r w:rsidRPr="00DE0859">
        <w:rPr>
          <w:sz w:val="24"/>
        </w:rPr>
        <w:t>Pièce N°8 :</w:t>
      </w:r>
      <w:r w:rsidR="00963D8B" w:rsidRPr="00DE0859">
        <w:rPr>
          <w:sz w:val="24"/>
        </w:rPr>
        <w:br/>
      </w:r>
      <w:bookmarkStart w:id="149" w:name="_Toc390315449"/>
      <w:bookmarkStart w:id="150" w:name="_Toc390421607"/>
      <w:r w:rsidR="00963D8B" w:rsidRPr="00DE0859">
        <w:rPr>
          <w:sz w:val="24"/>
        </w:rPr>
        <w:t>Proposition financière</w:t>
      </w:r>
      <w:r w:rsidRPr="00DE0859">
        <w:rPr>
          <w:sz w:val="24"/>
        </w:rPr>
        <w:t>,</w:t>
      </w:r>
      <w:r w:rsidR="00963D8B" w:rsidRPr="00DE0859">
        <w:rPr>
          <w:sz w:val="24"/>
        </w:rPr>
        <w:t xml:space="preserve"> </w:t>
      </w:r>
      <w:r w:rsidR="00963D8B" w:rsidRPr="00DE0859">
        <w:rPr>
          <w:sz w:val="24"/>
        </w:rPr>
        <w:br/>
        <w:t>tableaux types</w:t>
      </w:r>
      <w:bookmarkEnd w:id="145"/>
      <w:bookmarkEnd w:id="146"/>
      <w:bookmarkEnd w:id="147"/>
      <w:bookmarkEnd w:id="148"/>
      <w:bookmarkEnd w:id="149"/>
      <w:bookmarkEnd w:id="150"/>
    </w:p>
    <w:p w14:paraId="1D8296FB" w14:textId="77777777" w:rsidR="001A7AD1" w:rsidRPr="00DE0859" w:rsidRDefault="001A7AD1" w:rsidP="002651E7"/>
    <w:p w14:paraId="35E6EB48" w14:textId="77777777" w:rsidR="001A7AD1" w:rsidRPr="00DE0859" w:rsidRDefault="001A7AD1" w:rsidP="002651E7"/>
    <w:p w14:paraId="76DD09A9" w14:textId="77777777" w:rsidR="001A7AD1" w:rsidRPr="00DE0859" w:rsidRDefault="001A7AD1" w:rsidP="002651E7"/>
    <w:p w14:paraId="18C896CD" w14:textId="77777777" w:rsidR="0060412E" w:rsidRPr="00DE0859" w:rsidRDefault="001A7AD1" w:rsidP="002651E7">
      <w:pPr>
        <w:jc w:val="center"/>
        <w:rPr>
          <w:b/>
        </w:rPr>
      </w:pPr>
      <w:r w:rsidRPr="00DE0859">
        <w:br w:type="page"/>
      </w:r>
      <w:r w:rsidR="00DB5A4C" w:rsidRPr="00DE0859">
        <w:rPr>
          <w:b/>
        </w:rPr>
        <w:lastRenderedPageBreak/>
        <w:t>RECAPITULATIF DES TABLEAUX TYPES</w:t>
      </w:r>
    </w:p>
    <w:p w14:paraId="624DFA6E" w14:textId="77777777" w:rsidR="002F77D9" w:rsidRPr="00DE0859" w:rsidRDefault="002F77D9" w:rsidP="002651E7">
      <w:pPr>
        <w:rPr>
          <w:b/>
        </w:rPr>
      </w:pPr>
    </w:p>
    <w:p w14:paraId="648D447F" w14:textId="3B686927" w:rsidR="00910435" w:rsidRPr="00DE0859" w:rsidRDefault="000960AD" w:rsidP="002651E7">
      <w:pPr>
        <w:pStyle w:val="TM9"/>
        <w:tabs>
          <w:tab w:val="right" w:leader="dot" w:pos="9883"/>
        </w:tabs>
        <w:rPr>
          <w:rFonts w:eastAsiaTheme="minorEastAsia" w:cstheme="minorBidi"/>
          <w:noProof/>
          <w:sz w:val="24"/>
        </w:rPr>
      </w:pPr>
      <w:r w:rsidRPr="00DE0859">
        <w:rPr>
          <w:sz w:val="24"/>
        </w:rPr>
        <w:fldChar w:fldCharType="begin"/>
      </w:r>
      <w:r w:rsidRPr="00DE0859">
        <w:rPr>
          <w:sz w:val="24"/>
        </w:rPr>
        <w:instrText xml:space="preserve"> TOC \h \z \t "Header 2;9" </w:instrText>
      </w:r>
      <w:r w:rsidRPr="00DE0859">
        <w:rPr>
          <w:sz w:val="24"/>
        </w:rPr>
        <w:fldChar w:fldCharType="separate"/>
      </w:r>
      <w:hyperlink w:anchor="_Toc5814484" w:history="1">
        <w:r w:rsidR="00910435" w:rsidRPr="00DE0859">
          <w:rPr>
            <w:rStyle w:val="Lienhypertexte"/>
            <w:noProof/>
            <w:sz w:val="24"/>
          </w:rPr>
          <w:t>5.A. Lettre de soumission de la proposition financière</w:t>
        </w:r>
        <w:r w:rsidR="00910435" w:rsidRPr="00DE0859">
          <w:rPr>
            <w:noProof/>
            <w:webHidden/>
            <w:sz w:val="24"/>
          </w:rPr>
          <w:tab/>
        </w:r>
        <w:r w:rsidR="00910435" w:rsidRPr="00DE0859">
          <w:rPr>
            <w:noProof/>
            <w:webHidden/>
            <w:sz w:val="24"/>
          </w:rPr>
          <w:fldChar w:fldCharType="begin"/>
        </w:r>
        <w:r w:rsidR="00910435" w:rsidRPr="00DE0859">
          <w:rPr>
            <w:noProof/>
            <w:webHidden/>
            <w:sz w:val="24"/>
          </w:rPr>
          <w:instrText xml:space="preserve"> PAGEREF _Toc5814484 \h </w:instrText>
        </w:r>
        <w:r w:rsidR="00910435" w:rsidRPr="00DE0859">
          <w:rPr>
            <w:noProof/>
            <w:webHidden/>
            <w:sz w:val="24"/>
          </w:rPr>
        </w:r>
        <w:r w:rsidR="00910435" w:rsidRPr="00DE0859">
          <w:rPr>
            <w:noProof/>
            <w:webHidden/>
            <w:sz w:val="24"/>
          </w:rPr>
          <w:fldChar w:fldCharType="separate"/>
        </w:r>
        <w:r w:rsidR="00286967" w:rsidRPr="00DE0859">
          <w:rPr>
            <w:noProof/>
            <w:webHidden/>
            <w:sz w:val="24"/>
          </w:rPr>
          <w:t>63</w:t>
        </w:r>
        <w:r w:rsidR="00910435" w:rsidRPr="00DE0859">
          <w:rPr>
            <w:noProof/>
            <w:webHidden/>
            <w:sz w:val="24"/>
          </w:rPr>
          <w:fldChar w:fldCharType="end"/>
        </w:r>
      </w:hyperlink>
    </w:p>
    <w:p w14:paraId="1A89A39E" w14:textId="470E4D0E" w:rsidR="00910435" w:rsidRPr="00DE0859" w:rsidRDefault="00910435" w:rsidP="002651E7">
      <w:pPr>
        <w:pStyle w:val="TM9"/>
        <w:tabs>
          <w:tab w:val="right" w:leader="dot" w:pos="9883"/>
        </w:tabs>
        <w:rPr>
          <w:rFonts w:eastAsiaTheme="minorEastAsia" w:cstheme="minorBidi"/>
          <w:noProof/>
          <w:sz w:val="24"/>
        </w:rPr>
      </w:pPr>
      <w:hyperlink w:anchor="_Toc5814485" w:history="1">
        <w:r w:rsidRPr="00DE0859">
          <w:rPr>
            <w:rStyle w:val="Lienhypertexte"/>
            <w:noProof/>
            <w:sz w:val="24"/>
          </w:rPr>
          <w:t>5.B. Etat récapitulatif des coûts</w:t>
        </w:r>
        <w:r w:rsidRPr="00DE0859">
          <w:rPr>
            <w:noProof/>
            <w:webHidden/>
            <w:sz w:val="24"/>
          </w:rPr>
          <w:tab/>
        </w:r>
        <w:r w:rsidRPr="00DE0859">
          <w:rPr>
            <w:noProof/>
            <w:webHidden/>
            <w:sz w:val="24"/>
          </w:rPr>
          <w:fldChar w:fldCharType="begin"/>
        </w:r>
        <w:r w:rsidRPr="00DE0859">
          <w:rPr>
            <w:noProof/>
            <w:webHidden/>
            <w:sz w:val="24"/>
          </w:rPr>
          <w:instrText xml:space="preserve"> PAGEREF _Toc5814485 \h </w:instrText>
        </w:r>
        <w:r w:rsidRPr="00DE0859">
          <w:rPr>
            <w:noProof/>
            <w:webHidden/>
            <w:sz w:val="24"/>
          </w:rPr>
        </w:r>
        <w:r w:rsidRPr="00DE0859">
          <w:rPr>
            <w:noProof/>
            <w:webHidden/>
            <w:sz w:val="24"/>
          </w:rPr>
          <w:fldChar w:fldCharType="separate"/>
        </w:r>
        <w:r w:rsidR="00286967" w:rsidRPr="00DE0859">
          <w:rPr>
            <w:noProof/>
            <w:webHidden/>
            <w:sz w:val="24"/>
          </w:rPr>
          <w:t>64</w:t>
        </w:r>
        <w:r w:rsidRPr="00DE0859">
          <w:rPr>
            <w:noProof/>
            <w:webHidden/>
            <w:sz w:val="24"/>
          </w:rPr>
          <w:fldChar w:fldCharType="end"/>
        </w:r>
      </w:hyperlink>
    </w:p>
    <w:p w14:paraId="2D5691F5" w14:textId="756F5FD1" w:rsidR="00910435" w:rsidRPr="00DE0859" w:rsidRDefault="00910435" w:rsidP="002651E7">
      <w:pPr>
        <w:pStyle w:val="TM9"/>
        <w:tabs>
          <w:tab w:val="right" w:leader="dot" w:pos="9883"/>
        </w:tabs>
        <w:rPr>
          <w:rFonts w:eastAsiaTheme="minorEastAsia" w:cstheme="minorBidi"/>
          <w:noProof/>
          <w:sz w:val="24"/>
        </w:rPr>
      </w:pPr>
      <w:hyperlink w:anchor="_Toc5814486" w:history="1">
        <w:r w:rsidRPr="00DE0859">
          <w:rPr>
            <w:rStyle w:val="Lienhypertexte"/>
            <w:noProof/>
            <w:sz w:val="24"/>
          </w:rPr>
          <w:t>5.C. Ventilation des coûts par activité</w:t>
        </w:r>
        <w:r w:rsidRPr="00DE0859">
          <w:rPr>
            <w:noProof/>
            <w:webHidden/>
            <w:sz w:val="24"/>
          </w:rPr>
          <w:tab/>
        </w:r>
        <w:r w:rsidRPr="00DE0859">
          <w:rPr>
            <w:noProof/>
            <w:webHidden/>
            <w:sz w:val="24"/>
          </w:rPr>
          <w:fldChar w:fldCharType="begin"/>
        </w:r>
        <w:r w:rsidRPr="00DE0859">
          <w:rPr>
            <w:noProof/>
            <w:webHidden/>
            <w:sz w:val="24"/>
          </w:rPr>
          <w:instrText xml:space="preserve"> PAGEREF _Toc5814486 \h </w:instrText>
        </w:r>
        <w:r w:rsidRPr="00DE0859">
          <w:rPr>
            <w:noProof/>
            <w:webHidden/>
            <w:sz w:val="24"/>
          </w:rPr>
        </w:r>
        <w:r w:rsidRPr="00DE0859">
          <w:rPr>
            <w:noProof/>
            <w:webHidden/>
            <w:sz w:val="24"/>
          </w:rPr>
          <w:fldChar w:fldCharType="separate"/>
        </w:r>
        <w:r w:rsidR="00286967" w:rsidRPr="00DE0859">
          <w:rPr>
            <w:noProof/>
            <w:webHidden/>
            <w:sz w:val="24"/>
          </w:rPr>
          <w:t>64</w:t>
        </w:r>
        <w:r w:rsidRPr="00DE0859">
          <w:rPr>
            <w:noProof/>
            <w:webHidden/>
            <w:sz w:val="24"/>
          </w:rPr>
          <w:fldChar w:fldCharType="end"/>
        </w:r>
      </w:hyperlink>
    </w:p>
    <w:p w14:paraId="6D2A2843" w14:textId="5A8AC027" w:rsidR="00910435" w:rsidRPr="00DE0859" w:rsidRDefault="00910435" w:rsidP="002651E7">
      <w:pPr>
        <w:pStyle w:val="TM9"/>
        <w:tabs>
          <w:tab w:val="right" w:leader="dot" w:pos="9883"/>
        </w:tabs>
        <w:rPr>
          <w:rFonts w:eastAsiaTheme="minorEastAsia" w:cstheme="minorBidi"/>
          <w:noProof/>
          <w:sz w:val="24"/>
        </w:rPr>
      </w:pPr>
      <w:hyperlink w:anchor="_Toc5814487" w:history="1">
        <w:r w:rsidRPr="00DE0859">
          <w:rPr>
            <w:rStyle w:val="Lienhypertexte"/>
            <w:noProof/>
            <w:sz w:val="24"/>
          </w:rPr>
          <w:t>5.D. Coûts unitaires du personnel clé</w:t>
        </w:r>
        <w:r w:rsidRPr="00DE0859">
          <w:rPr>
            <w:noProof/>
            <w:webHidden/>
            <w:sz w:val="24"/>
          </w:rPr>
          <w:tab/>
        </w:r>
        <w:r w:rsidRPr="00DE0859">
          <w:rPr>
            <w:noProof/>
            <w:webHidden/>
            <w:sz w:val="24"/>
          </w:rPr>
          <w:fldChar w:fldCharType="begin"/>
        </w:r>
        <w:r w:rsidRPr="00DE0859">
          <w:rPr>
            <w:noProof/>
            <w:webHidden/>
            <w:sz w:val="24"/>
          </w:rPr>
          <w:instrText xml:space="preserve"> PAGEREF _Toc5814487 \h </w:instrText>
        </w:r>
        <w:r w:rsidRPr="00DE0859">
          <w:rPr>
            <w:noProof/>
            <w:webHidden/>
            <w:sz w:val="24"/>
          </w:rPr>
        </w:r>
        <w:r w:rsidRPr="00DE0859">
          <w:rPr>
            <w:noProof/>
            <w:webHidden/>
            <w:sz w:val="24"/>
          </w:rPr>
          <w:fldChar w:fldCharType="separate"/>
        </w:r>
        <w:r w:rsidR="00286967" w:rsidRPr="00DE0859">
          <w:rPr>
            <w:noProof/>
            <w:webHidden/>
            <w:sz w:val="24"/>
          </w:rPr>
          <w:t>64</w:t>
        </w:r>
        <w:r w:rsidRPr="00DE0859">
          <w:rPr>
            <w:noProof/>
            <w:webHidden/>
            <w:sz w:val="24"/>
          </w:rPr>
          <w:fldChar w:fldCharType="end"/>
        </w:r>
      </w:hyperlink>
    </w:p>
    <w:p w14:paraId="05577E64" w14:textId="7DA12C25" w:rsidR="00910435" w:rsidRPr="00DE0859" w:rsidRDefault="00910435" w:rsidP="002651E7">
      <w:pPr>
        <w:pStyle w:val="TM9"/>
        <w:tabs>
          <w:tab w:val="right" w:leader="dot" w:pos="9883"/>
        </w:tabs>
        <w:rPr>
          <w:rFonts w:eastAsiaTheme="minorEastAsia" w:cstheme="minorBidi"/>
          <w:noProof/>
          <w:sz w:val="24"/>
        </w:rPr>
      </w:pPr>
      <w:hyperlink w:anchor="_Toc5814488" w:history="1">
        <w:r w:rsidRPr="00DE0859">
          <w:rPr>
            <w:rStyle w:val="Lienhypertexte"/>
            <w:noProof/>
            <w:sz w:val="24"/>
          </w:rPr>
          <w:t>5.E. Coûts unitaires du personnel d’exécution</w:t>
        </w:r>
        <w:r w:rsidRPr="00DE0859">
          <w:rPr>
            <w:noProof/>
            <w:webHidden/>
            <w:sz w:val="24"/>
          </w:rPr>
          <w:tab/>
        </w:r>
        <w:r w:rsidRPr="00DE0859">
          <w:rPr>
            <w:noProof/>
            <w:webHidden/>
            <w:sz w:val="24"/>
          </w:rPr>
          <w:fldChar w:fldCharType="begin"/>
        </w:r>
        <w:r w:rsidRPr="00DE0859">
          <w:rPr>
            <w:noProof/>
            <w:webHidden/>
            <w:sz w:val="24"/>
          </w:rPr>
          <w:instrText xml:space="preserve"> PAGEREF _Toc5814488 \h </w:instrText>
        </w:r>
        <w:r w:rsidRPr="00DE0859">
          <w:rPr>
            <w:noProof/>
            <w:webHidden/>
            <w:sz w:val="24"/>
          </w:rPr>
        </w:r>
        <w:r w:rsidRPr="00DE0859">
          <w:rPr>
            <w:noProof/>
            <w:webHidden/>
            <w:sz w:val="24"/>
          </w:rPr>
          <w:fldChar w:fldCharType="separate"/>
        </w:r>
        <w:r w:rsidR="00286967" w:rsidRPr="00DE0859">
          <w:rPr>
            <w:noProof/>
            <w:webHidden/>
            <w:sz w:val="24"/>
          </w:rPr>
          <w:t>64</w:t>
        </w:r>
        <w:r w:rsidRPr="00DE0859">
          <w:rPr>
            <w:noProof/>
            <w:webHidden/>
            <w:sz w:val="24"/>
          </w:rPr>
          <w:fldChar w:fldCharType="end"/>
        </w:r>
      </w:hyperlink>
    </w:p>
    <w:p w14:paraId="0898731C" w14:textId="2723EFC3" w:rsidR="00910435" w:rsidRPr="00DE0859" w:rsidRDefault="00910435" w:rsidP="002651E7">
      <w:pPr>
        <w:pStyle w:val="TM9"/>
        <w:tabs>
          <w:tab w:val="right" w:leader="dot" w:pos="9883"/>
        </w:tabs>
        <w:rPr>
          <w:rFonts w:eastAsiaTheme="minorEastAsia" w:cstheme="minorBidi"/>
          <w:noProof/>
          <w:sz w:val="24"/>
        </w:rPr>
      </w:pPr>
      <w:hyperlink w:anchor="_Toc5814489" w:history="1">
        <w:r w:rsidRPr="00DE0859">
          <w:rPr>
            <w:rStyle w:val="Lienhypertexte"/>
            <w:noProof/>
            <w:sz w:val="24"/>
          </w:rPr>
          <w:t>5.F. Ventilation de la rémunération par activité</w:t>
        </w:r>
        <w:r w:rsidRPr="00DE0859">
          <w:rPr>
            <w:noProof/>
            <w:webHidden/>
            <w:sz w:val="24"/>
          </w:rPr>
          <w:tab/>
        </w:r>
        <w:r w:rsidRPr="00DE0859">
          <w:rPr>
            <w:noProof/>
            <w:webHidden/>
            <w:sz w:val="24"/>
          </w:rPr>
          <w:fldChar w:fldCharType="begin"/>
        </w:r>
        <w:r w:rsidRPr="00DE0859">
          <w:rPr>
            <w:noProof/>
            <w:webHidden/>
            <w:sz w:val="24"/>
          </w:rPr>
          <w:instrText xml:space="preserve"> PAGEREF _Toc5814489 \h </w:instrText>
        </w:r>
        <w:r w:rsidRPr="00DE0859">
          <w:rPr>
            <w:noProof/>
            <w:webHidden/>
            <w:sz w:val="24"/>
          </w:rPr>
        </w:r>
        <w:r w:rsidRPr="00DE0859">
          <w:rPr>
            <w:noProof/>
            <w:webHidden/>
            <w:sz w:val="24"/>
          </w:rPr>
          <w:fldChar w:fldCharType="separate"/>
        </w:r>
        <w:r w:rsidR="00286967" w:rsidRPr="00DE0859">
          <w:rPr>
            <w:noProof/>
            <w:webHidden/>
            <w:sz w:val="24"/>
          </w:rPr>
          <w:t>65</w:t>
        </w:r>
        <w:r w:rsidRPr="00DE0859">
          <w:rPr>
            <w:noProof/>
            <w:webHidden/>
            <w:sz w:val="24"/>
          </w:rPr>
          <w:fldChar w:fldCharType="end"/>
        </w:r>
      </w:hyperlink>
    </w:p>
    <w:p w14:paraId="5B84B62A" w14:textId="47B76492" w:rsidR="00910435" w:rsidRPr="00DE0859" w:rsidRDefault="00910435" w:rsidP="002651E7">
      <w:pPr>
        <w:pStyle w:val="TM9"/>
        <w:tabs>
          <w:tab w:val="right" w:leader="dot" w:pos="9883"/>
        </w:tabs>
        <w:rPr>
          <w:rFonts w:eastAsiaTheme="minorEastAsia" w:cstheme="minorBidi"/>
          <w:noProof/>
          <w:sz w:val="24"/>
        </w:rPr>
      </w:pPr>
      <w:hyperlink w:anchor="_Toc5814490" w:history="1">
        <w:r w:rsidRPr="00DE0859">
          <w:rPr>
            <w:rStyle w:val="Lienhypertexte"/>
            <w:noProof/>
            <w:sz w:val="24"/>
          </w:rPr>
          <w:t>5.F. Frais remboursables par activité</w:t>
        </w:r>
        <w:r w:rsidRPr="00DE0859">
          <w:rPr>
            <w:noProof/>
            <w:webHidden/>
            <w:sz w:val="24"/>
          </w:rPr>
          <w:tab/>
        </w:r>
        <w:r w:rsidRPr="00DE0859">
          <w:rPr>
            <w:noProof/>
            <w:webHidden/>
            <w:sz w:val="24"/>
          </w:rPr>
          <w:fldChar w:fldCharType="begin"/>
        </w:r>
        <w:r w:rsidRPr="00DE0859">
          <w:rPr>
            <w:noProof/>
            <w:webHidden/>
            <w:sz w:val="24"/>
          </w:rPr>
          <w:instrText xml:space="preserve"> PAGEREF _Toc5814490 \h </w:instrText>
        </w:r>
        <w:r w:rsidRPr="00DE0859">
          <w:rPr>
            <w:noProof/>
            <w:webHidden/>
            <w:sz w:val="24"/>
          </w:rPr>
        </w:r>
        <w:r w:rsidRPr="00DE0859">
          <w:rPr>
            <w:noProof/>
            <w:webHidden/>
            <w:sz w:val="24"/>
          </w:rPr>
          <w:fldChar w:fldCharType="separate"/>
        </w:r>
        <w:r w:rsidR="00286967" w:rsidRPr="00DE0859">
          <w:rPr>
            <w:noProof/>
            <w:webHidden/>
            <w:sz w:val="24"/>
          </w:rPr>
          <w:t>65</w:t>
        </w:r>
        <w:r w:rsidRPr="00DE0859">
          <w:rPr>
            <w:noProof/>
            <w:webHidden/>
            <w:sz w:val="24"/>
          </w:rPr>
          <w:fldChar w:fldCharType="end"/>
        </w:r>
      </w:hyperlink>
    </w:p>
    <w:p w14:paraId="0D4D3D8E" w14:textId="6CE38ECC" w:rsidR="00910435" w:rsidRPr="00DE0859" w:rsidRDefault="00910435" w:rsidP="002651E7">
      <w:pPr>
        <w:pStyle w:val="TM9"/>
        <w:tabs>
          <w:tab w:val="right" w:leader="dot" w:pos="9883"/>
        </w:tabs>
        <w:rPr>
          <w:rFonts w:eastAsiaTheme="minorEastAsia" w:cstheme="minorBidi"/>
          <w:noProof/>
          <w:sz w:val="24"/>
        </w:rPr>
      </w:pPr>
      <w:hyperlink w:anchor="_Toc5814491" w:history="1">
        <w:r w:rsidRPr="00DE0859">
          <w:rPr>
            <w:rStyle w:val="Lienhypertexte"/>
            <w:noProof/>
            <w:sz w:val="24"/>
          </w:rPr>
          <w:t>5.H. Frais divers</w:t>
        </w:r>
        <w:r w:rsidRPr="00DE0859">
          <w:rPr>
            <w:noProof/>
            <w:webHidden/>
            <w:sz w:val="24"/>
          </w:rPr>
          <w:tab/>
        </w:r>
        <w:r w:rsidRPr="00DE0859">
          <w:rPr>
            <w:noProof/>
            <w:webHidden/>
            <w:sz w:val="24"/>
          </w:rPr>
          <w:fldChar w:fldCharType="begin"/>
        </w:r>
        <w:r w:rsidRPr="00DE0859">
          <w:rPr>
            <w:noProof/>
            <w:webHidden/>
            <w:sz w:val="24"/>
          </w:rPr>
          <w:instrText xml:space="preserve"> PAGEREF _Toc5814491 \h </w:instrText>
        </w:r>
        <w:r w:rsidRPr="00DE0859">
          <w:rPr>
            <w:noProof/>
            <w:webHidden/>
            <w:sz w:val="24"/>
          </w:rPr>
        </w:r>
        <w:r w:rsidRPr="00DE0859">
          <w:rPr>
            <w:noProof/>
            <w:webHidden/>
            <w:sz w:val="24"/>
          </w:rPr>
          <w:fldChar w:fldCharType="separate"/>
        </w:r>
        <w:r w:rsidR="00286967" w:rsidRPr="00DE0859">
          <w:rPr>
            <w:noProof/>
            <w:webHidden/>
            <w:sz w:val="24"/>
          </w:rPr>
          <w:t>65</w:t>
        </w:r>
        <w:r w:rsidRPr="00DE0859">
          <w:rPr>
            <w:noProof/>
            <w:webHidden/>
            <w:sz w:val="24"/>
          </w:rPr>
          <w:fldChar w:fldCharType="end"/>
        </w:r>
      </w:hyperlink>
    </w:p>
    <w:p w14:paraId="673F3152" w14:textId="60C90603" w:rsidR="00910435" w:rsidRPr="00DE0859" w:rsidRDefault="00910435" w:rsidP="002651E7">
      <w:pPr>
        <w:pStyle w:val="TM9"/>
        <w:tabs>
          <w:tab w:val="right" w:leader="dot" w:pos="9883"/>
        </w:tabs>
        <w:rPr>
          <w:rFonts w:eastAsiaTheme="minorEastAsia" w:cstheme="minorBidi"/>
          <w:noProof/>
          <w:sz w:val="24"/>
        </w:rPr>
      </w:pPr>
      <w:hyperlink w:anchor="_Toc5814492" w:history="1">
        <w:r w:rsidRPr="00DE0859">
          <w:rPr>
            <w:rStyle w:val="Lienhypertexte"/>
            <w:noProof/>
            <w:sz w:val="24"/>
          </w:rPr>
          <w:t>5.I. Cadre du bordereau des prix unitaires</w:t>
        </w:r>
        <w:r w:rsidRPr="00DE0859">
          <w:rPr>
            <w:noProof/>
            <w:webHidden/>
            <w:sz w:val="24"/>
          </w:rPr>
          <w:tab/>
        </w:r>
        <w:r w:rsidRPr="00DE0859">
          <w:rPr>
            <w:noProof/>
            <w:webHidden/>
            <w:sz w:val="24"/>
          </w:rPr>
          <w:fldChar w:fldCharType="begin"/>
        </w:r>
        <w:r w:rsidRPr="00DE0859">
          <w:rPr>
            <w:noProof/>
            <w:webHidden/>
            <w:sz w:val="24"/>
          </w:rPr>
          <w:instrText xml:space="preserve"> PAGEREF _Toc5814492 \h </w:instrText>
        </w:r>
        <w:r w:rsidRPr="00DE0859">
          <w:rPr>
            <w:noProof/>
            <w:webHidden/>
            <w:sz w:val="24"/>
          </w:rPr>
        </w:r>
        <w:r w:rsidRPr="00DE0859">
          <w:rPr>
            <w:noProof/>
            <w:webHidden/>
            <w:sz w:val="24"/>
          </w:rPr>
          <w:fldChar w:fldCharType="separate"/>
        </w:r>
        <w:r w:rsidR="00286967" w:rsidRPr="00DE0859">
          <w:rPr>
            <w:noProof/>
            <w:webHidden/>
            <w:sz w:val="24"/>
          </w:rPr>
          <w:t>66</w:t>
        </w:r>
        <w:r w:rsidRPr="00DE0859">
          <w:rPr>
            <w:noProof/>
            <w:webHidden/>
            <w:sz w:val="24"/>
          </w:rPr>
          <w:fldChar w:fldCharType="end"/>
        </w:r>
      </w:hyperlink>
    </w:p>
    <w:p w14:paraId="7E541497" w14:textId="0BEF71F5" w:rsidR="00910435" w:rsidRPr="00DE0859" w:rsidRDefault="00910435" w:rsidP="002651E7">
      <w:pPr>
        <w:pStyle w:val="TM9"/>
        <w:tabs>
          <w:tab w:val="right" w:leader="dot" w:pos="9883"/>
        </w:tabs>
        <w:rPr>
          <w:rFonts w:eastAsiaTheme="minorEastAsia" w:cstheme="minorBidi"/>
          <w:noProof/>
          <w:sz w:val="24"/>
        </w:rPr>
      </w:pPr>
      <w:hyperlink w:anchor="_Toc5814493" w:history="1">
        <w:r w:rsidRPr="00DE0859">
          <w:rPr>
            <w:rStyle w:val="Lienhypertexte"/>
            <w:noProof/>
            <w:sz w:val="24"/>
          </w:rPr>
          <w:t>5.J. Cadre du détail estimatif</w:t>
        </w:r>
        <w:r w:rsidRPr="00DE0859">
          <w:rPr>
            <w:noProof/>
            <w:webHidden/>
            <w:sz w:val="24"/>
          </w:rPr>
          <w:tab/>
        </w:r>
        <w:r w:rsidRPr="00DE0859">
          <w:rPr>
            <w:noProof/>
            <w:webHidden/>
            <w:sz w:val="24"/>
          </w:rPr>
          <w:fldChar w:fldCharType="begin"/>
        </w:r>
        <w:r w:rsidRPr="00DE0859">
          <w:rPr>
            <w:noProof/>
            <w:webHidden/>
            <w:sz w:val="24"/>
          </w:rPr>
          <w:instrText xml:space="preserve"> PAGEREF _Toc5814493 \h </w:instrText>
        </w:r>
        <w:r w:rsidRPr="00DE0859">
          <w:rPr>
            <w:noProof/>
            <w:webHidden/>
            <w:sz w:val="24"/>
          </w:rPr>
        </w:r>
        <w:r w:rsidRPr="00DE0859">
          <w:rPr>
            <w:noProof/>
            <w:webHidden/>
            <w:sz w:val="24"/>
          </w:rPr>
          <w:fldChar w:fldCharType="separate"/>
        </w:r>
        <w:r w:rsidR="00286967" w:rsidRPr="00DE0859">
          <w:rPr>
            <w:b/>
            <w:bCs/>
            <w:noProof/>
            <w:webHidden/>
            <w:sz w:val="24"/>
          </w:rPr>
          <w:t>Erreur ! Signet non défini.</w:t>
        </w:r>
        <w:r w:rsidRPr="00DE0859">
          <w:rPr>
            <w:noProof/>
            <w:webHidden/>
            <w:sz w:val="24"/>
          </w:rPr>
          <w:fldChar w:fldCharType="end"/>
        </w:r>
      </w:hyperlink>
    </w:p>
    <w:p w14:paraId="7AA6E415" w14:textId="47FBE72E" w:rsidR="00910435" w:rsidRPr="00DE0859" w:rsidRDefault="00910435" w:rsidP="002651E7">
      <w:pPr>
        <w:pStyle w:val="TM9"/>
        <w:tabs>
          <w:tab w:val="right" w:leader="dot" w:pos="9883"/>
        </w:tabs>
        <w:rPr>
          <w:rFonts w:eastAsiaTheme="minorEastAsia" w:cstheme="minorBidi"/>
          <w:noProof/>
          <w:sz w:val="24"/>
        </w:rPr>
      </w:pPr>
      <w:hyperlink w:anchor="_Toc5814494" w:history="1">
        <w:r w:rsidRPr="00DE0859">
          <w:rPr>
            <w:rStyle w:val="Lienhypertexte"/>
            <w:noProof/>
            <w:sz w:val="24"/>
          </w:rPr>
          <w:t>5.K. Cadre du sous-détail des prix unitaires</w:t>
        </w:r>
        <w:r w:rsidRPr="00DE0859">
          <w:rPr>
            <w:noProof/>
            <w:webHidden/>
            <w:sz w:val="24"/>
          </w:rPr>
          <w:tab/>
        </w:r>
        <w:r w:rsidRPr="00DE0859">
          <w:rPr>
            <w:noProof/>
            <w:webHidden/>
            <w:sz w:val="24"/>
          </w:rPr>
          <w:fldChar w:fldCharType="begin"/>
        </w:r>
        <w:r w:rsidRPr="00DE0859">
          <w:rPr>
            <w:noProof/>
            <w:webHidden/>
            <w:sz w:val="24"/>
          </w:rPr>
          <w:instrText xml:space="preserve"> PAGEREF _Toc5814494 \h </w:instrText>
        </w:r>
        <w:r w:rsidRPr="00DE0859">
          <w:rPr>
            <w:noProof/>
            <w:webHidden/>
            <w:sz w:val="24"/>
          </w:rPr>
        </w:r>
        <w:r w:rsidRPr="00DE0859">
          <w:rPr>
            <w:noProof/>
            <w:webHidden/>
            <w:sz w:val="24"/>
          </w:rPr>
          <w:fldChar w:fldCharType="separate"/>
        </w:r>
        <w:r w:rsidR="00286967" w:rsidRPr="00DE0859">
          <w:rPr>
            <w:noProof/>
            <w:webHidden/>
            <w:sz w:val="24"/>
          </w:rPr>
          <w:t>66</w:t>
        </w:r>
        <w:r w:rsidRPr="00DE0859">
          <w:rPr>
            <w:noProof/>
            <w:webHidden/>
            <w:sz w:val="24"/>
          </w:rPr>
          <w:fldChar w:fldCharType="end"/>
        </w:r>
      </w:hyperlink>
    </w:p>
    <w:p w14:paraId="6F88E3F3" w14:textId="77777777" w:rsidR="0060412E" w:rsidRPr="00DE0859" w:rsidRDefault="000960AD" w:rsidP="002651E7">
      <w:r w:rsidRPr="00DE0859">
        <w:fldChar w:fldCharType="end"/>
      </w:r>
    </w:p>
    <w:p w14:paraId="719DD7E3" w14:textId="77777777" w:rsidR="001A7AD1" w:rsidRPr="00DE0859" w:rsidRDefault="001A7AD1" w:rsidP="002651E7"/>
    <w:p w14:paraId="4F700DFC" w14:textId="77777777" w:rsidR="0060412E" w:rsidRPr="00DE0859" w:rsidRDefault="001A7AD1" w:rsidP="002651E7">
      <w:pPr>
        <w:pStyle w:val="Header2"/>
        <w:rPr>
          <w:sz w:val="24"/>
        </w:rPr>
      </w:pPr>
      <w:r w:rsidRPr="00DE0859">
        <w:rPr>
          <w:sz w:val="24"/>
        </w:rPr>
        <w:br w:type="page"/>
      </w:r>
      <w:bookmarkStart w:id="151" w:name="_Toc5814484"/>
      <w:r w:rsidR="00963D8B" w:rsidRPr="00DE0859">
        <w:rPr>
          <w:sz w:val="24"/>
        </w:rPr>
        <w:lastRenderedPageBreak/>
        <w:t>5.A. Lettre de soumission de la proposition financière</w:t>
      </w:r>
      <w:bookmarkEnd w:id="151"/>
    </w:p>
    <w:p w14:paraId="18D55364" w14:textId="77777777" w:rsidR="0060412E" w:rsidRPr="00DE0859" w:rsidRDefault="0060412E" w:rsidP="002651E7"/>
    <w:p w14:paraId="4AECEACF" w14:textId="77777777" w:rsidR="0060412E" w:rsidRPr="00DE0859" w:rsidRDefault="00963D8B" w:rsidP="002651E7">
      <w:pPr>
        <w:ind w:left="4820"/>
      </w:pPr>
      <w:r w:rsidRPr="00DE0859">
        <w:t>[Lieu, date]</w:t>
      </w:r>
    </w:p>
    <w:p w14:paraId="7DF8EBF9" w14:textId="77777777" w:rsidR="0060412E" w:rsidRPr="00DE0859" w:rsidRDefault="0060412E" w:rsidP="002651E7">
      <w:pPr>
        <w:ind w:left="4820"/>
      </w:pPr>
    </w:p>
    <w:p w14:paraId="5181BB6C" w14:textId="77777777" w:rsidR="0060412E" w:rsidRPr="00DE0859" w:rsidRDefault="00963D8B" w:rsidP="002651E7">
      <w:pPr>
        <w:ind w:left="4820"/>
      </w:pPr>
      <w:r w:rsidRPr="00DE0859">
        <w:t>À : [Nom et adresse du Maître d’Ouvrage ou du Maître d’Ouvrage Délégué]</w:t>
      </w:r>
    </w:p>
    <w:p w14:paraId="790003C2" w14:textId="77777777" w:rsidR="0060412E" w:rsidRPr="00DE0859" w:rsidRDefault="0060412E" w:rsidP="002651E7"/>
    <w:p w14:paraId="109D2E67" w14:textId="77777777" w:rsidR="0060412E" w:rsidRPr="00DE0859" w:rsidRDefault="0060412E" w:rsidP="002651E7"/>
    <w:p w14:paraId="7909E1E2" w14:textId="77777777" w:rsidR="0060412E" w:rsidRPr="00DE0859" w:rsidRDefault="00963D8B" w:rsidP="002651E7">
      <w:r w:rsidRPr="00DE0859">
        <w:t>Madame/Monsieur,</w:t>
      </w:r>
    </w:p>
    <w:p w14:paraId="0B2B8B59" w14:textId="77777777" w:rsidR="0060412E" w:rsidRPr="00DE0859" w:rsidRDefault="00963D8B" w:rsidP="002651E7">
      <w:r w:rsidRPr="00DE0859">
        <w:t>Nous, soussignés, avons l’honneur de vous proposer nos services, à titre de prestataire, pour [titre des services] conformément à votre Avis d’Appel d’Offres n° [à indiquer] en date du [date] et à notre Proposition (nos Propositions technique et financière).</w:t>
      </w:r>
    </w:p>
    <w:p w14:paraId="208D8CB5" w14:textId="77777777" w:rsidR="0060412E" w:rsidRPr="00DE0859" w:rsidRDefault="00963D8B" w:rsidP="002651E7">
      <w:r w:rsidRPr="00DE0859">
        <w:t>Vous trouverez ci-joint notre Proposition financière qui s’élève à [montant en lettres et en chiffres ainsi que le(s) lot(s) et la clef de répartition francs CFA/devise, le cas échéant]. Ce montant net d’impôts, de droits et de taxes, que nous avons estimé par ailleurs à [montant(s) en lettres et en chiffres].</w:t>
      </w:r>
    </w:p>
    <w:p w14:paraId="715BB825" w14:textId="77777777" w:rsidR="0060412E" w:rsidRPr="00DE0859" w:rsidRDefault="00963D8B" w:rsidP="002651E7">
      <w:r w:rsidRPr="00DE0859">
        <w:t>Notre Proposition financière a pour nous force obligatoire, sous réserve des modifications résultant de la négociation du Contrat, jusqu’à l’expiration du délai de validité de la Proposition, c’est-à-dire jusqu’au [date].</w:t>
      </w:r>
    </w:p>
    <w:p w14:paraId="66B44CB7" w14:textId="77777777" w:rsidR="0060412E" w:rsidRPr="00DE0859" w:rsidRDefault="00963D8B" w:rsidP="002651E7">
      <w:r w:rsidRPr="00DE0859">
        <w:t>Nous savons que vous n’êtes tenue/tenu d’accepter aucune des propositions reçues. Veuillez agréer, Madame/Monsieur, l’assurance de notre considération distinguée.</w:t>
      </w:r>
    </w:p>
    <w:p w14:paraId="2DEFEA43" w14:textId="77777777" w:rsidR="0060412E" w:rsidRPr="00DE0859" w:rsidRDefault="0060412E" w:rsidP="002651E7"/>
    <w:p w14:paraId="67FAE7C0" w14:textId="77777777" w:rsidR="001A7AD1" w:rsidRPr="00DE0859" w:rsidRDefault="001A7AD1" w:rsidP="002651E7"/>
    <w:p w14:paraId="1F99A1AB" w14:textId="77777777" w:rsidR="0060412E" w:rsidRPr="00DE0859" w:rsidRDefault="00963D8B" w:rsidP="002651E7">
      <w:pPr>
        <w:ind w:left="4820"/>
      </w:pPr>
      <w:r w:rsidRPr="00DE0859">
        <w:t>Signature du représentant habilité : Nom et titre du signataire :</w:t>
      </w:r>
    </w:p>
    <w:p w14:paraId="63DBECB1" w14:textId="77777777" w:rsidR="0060412E" w:rsidRPr="00DE0859" w:rsidRDefault="00963D8B" w:rsidP="002651E7">
      <w:pPr>
        <w:ind w:left="4820"/>
      </w:pPr>
      <w:r w:rsidRPr="00DE0859">
        <w:t>Nom du Candidat : Adresse :</w:t>
      </w:r>
    </w:p>
    <w:p w14:paraId="07143EC3" w14:textId="77777777" w:rsidR="0060412E" w:rsidRPr="00DE0859" w:rsidRDefault="001A7AD1" w:rsidP="002651E7">
      <w:pPr>
        <w:pStyle w:val="Header2"/>
        <w:rPr>
          <w:sz w:val="24"/>
        </w:rPr>
      </w:pPr>
      <w:r w:rsidRPr="00DE0859">
        <w:rPr>
          <w:sz w:val="24"/>
        </w:rPr>
        <w:br w:type="page"/>
      </w:r>
      <w:bookmarkStart w:id="152" w:name="_Toc5814485"/>
      <w:r w:rsidR="00963D8B" w:rsidRPr="00DE0859">
        <w:rPr>
          <w:sz w:val="24"/>
        </w:rPr>
        <w:lastRenderedPageBreak/>
        <w:t>5.B. Etat récapitulatif des coûts</w:t>
      </w:r>
      <w:bookmarkEnd w:id="15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2"/>
        <w:gridCol w:w="2133"/>
        <w:gridCol w:w="2378"/>
      </w:tblGrid>
      <w:tr w:rsidR="0060412E" w:rsidRPr="00DE0859" w14:paraId="6BD670B6" w14:textId="77777777" w:rsidTr="00682A2C">
        <w:trPr>
          <w:trHeight w:val="397"/>
        </w:trPr>
        <w:tc>
          <w:tcPr>
            <w:tcW w:w="2718" w:type="pct"/>
            <w:shd w:val="clear" w:color="auto" w:fill="F2F2F2" w:themeFill="background1" w:themeFillShade="F2"/>
            <w:vAlign w:val="center"/>
          </w:tcPr>
          <w:p w14:paraId="2EB86701" w14:textId="77777777" w:rsidR="0060412E" w:rsidRPr="00DE0859" w:rsidRDefault="00963D8B" w:rsidP="002651E7">
            <w:pPr>
              <w:spacing w:before="0" w:after="0"/>
              <w:jc w:val="left"/>
              <w:rPr>
                <w:rFonts w:eastAsia="Calibri"/>
                <w:b/>
                <w:lang w:eastAsia="en-US"/>
              </w:rPr>
            </w:pPr>
            <w:r w:rsidRPr="00DE0859">
              <w:rPr>
                <w:rFonts w:eastAsia="Calibri"/>
                <w:b/>
                <w:lang w:eastAsia="en-US"/>
              </w:rPr>
              <w:t>Coûts</w:t>
            </w:r>
          </w:p>
        </w:tc>
        <w:tc>
          <w:tcPr>
            <w:tcW w:w="1079" w:type="pct"/>
            <w:shd w:val="clear" w:color="auto" w:fill="F2F2F2" w:themeFill="background1" w:themeFillShade="F2"/>
            <w:vAlign w:val="center"/>
          </w:tcPr>
          <w:p w14:paraId="7354529F" w14:textId="77777777" w:rsidR="0060412E" w:rsidRPr="00DE0859" w:rsidRDefault="00963D8B" w:rsidP="002651E7">
            <w:pPr>
              <w:spacing w:before="0" w:after="0"/>
              <w:jc w:val="center"/>
              <w:rPr>
                <w:rFonts w:eastAsia="Calibri"/>
                <w:b/>
                <w:lang w:eastAsia="en-US"/>
              </w:rPr>
            </w:pPr>
            <w:r w:rsidRPr="00DE0859">
              <w:rPr>
                <w:rFonts w:eastAsia="Calibri"/>
                <w:b/>
                <w:lang w:eastAsia="en-US"/>
              </w:rPr>
              <w:t>Monnaie(s)</w:t>
            </w:r>
            <w:r w:rsidR="001A7AD1" w:rsidRPr="00DE0859">
              <w:rPr>
                <w:rFonts w:eastAsia="Calibri"/>
                <w:b/>
                <w:lang w:eastAsia="en-US"/>
              </w:rPr>
              <w:t xml:space="preserve"> </w:t>
            </w:r>
            <w:r w:rsidRPr="00DE0859">
              <w:rPr>
                <w:rFonts w:eastAsia="Calibri"/>
                <w:b/>
                <w:lang w:eastAsia="en-US"/>
              </w:rPr>
              <w:t>(7)</w:t>
            </w:r>
          </w:p>
        </w:tc>
        <w:tc>
          <w:tcPr>
            <w:tcW w:w="1203" w:type="pct"/>
            <w:shd w:val="clear" w:color="auto" w:fill="F2F2F2" w:themeFill="background1" w:themeFillShade="F2"/>
            <w:vAlign w:val="center"/>
          </w:tcPr>
          <w:p w14:paraId="04F2A5FC" w14:textId="77777777" w:rsidR="0060412E" w:rsidRPr="00DE0859" w:rsidRDefault="00963D8B" w:rsidP="002651E7">
            <w:pPr>
              <w:spacing w:before="0" w:after="0"/>
              <w:jc w:val="center"/>
              <w:rPr>
                <w:rFonts w:eastAsia="Calibri"/>
                <w:b/>
                <w:lang w:eastAsia="en-US"/>
              </w:rPr>
            </w:pPr>
            <w:r w:rsidRPr="00DE0859">
              <w:rPr>
                <w:rFonts w:eastAsia="Calibri"/>
                <w:b/>
                <w:lang w:eastAsia="en-US"/>
              </w:rPr>
              <w:t>Montant(s)</w:t>
            </w:r>
          </w:p>
        </w:tc>
      </w:tr>
      <w:tr w:rsidR="0060412E" w:rsidRPr="00DE0859" w14:paraId="543DB822" w14:textId="77777777" w:rsidTr="001D19C2">
        <w:trPr>
          <w:trHeight w:val="510"/>
        </w:trPr>
        <w:tc>
          <w:tcPr>
            <w:tcW w:w="2718" w:type="pct"/>
            <w:shd w:val="clear" w:color="auto" w:fill="auto"/>
          </w:tcPr>
          <w:p w14:paraId="1CAEF0DA" w14:textId="77777777" w:rsidR="0060412E" w:rsidRPr="00DE0859" w:rsidRDefault="0060412E" w:rsidP="002651E7">
            <w:pPr>
              <w:spacing w:before="0" w:after="0"/>
              <w:rPr>
                <w:rFonts w:eastAsia="Calibri"/>
                <w:lang w:eastAsia="en-US"/>
              </w:rPr>
            </w:pPr>
          </w:p>
          <w:p w14:paraId="7E5AA30C" w14:textId="77777777" w:rsidR="0060412E" w:rsidRPr="00DE0859" w:rsidRDefault="0060412E" w:rsidP="002651E7">
            <w:pPr>
              <w:spacing w:before="0" w:after="0"/>
              <w:rPr>
                <w:rFonts w:eastAsia="Calibri"/>
                <w:lang w:eastAsia="en-US"/>
              </w:rPr>
            </w:pPr>
          </w:p>
          <w:p w14:paraId="762E0AFA" w14:textId="77777777" w:rsidR="0060412E" w:rsidRPr="00DE0859" w:rsidRDefault="00963D8B" w:rsidP="002651E7">
            <w:pPr>
              <w:spacing w:before="0" w:after="0"/>
              <w:rPr>
                <w:rFonts w:eastAsia="Calibri"/>
                <w:lang w:eastAsia="en-US"/>
              </w:rPr>
            </w:pPr>
            <w:r w:rsidRPr="00DE0859">
              <w:rPr>
                <w:rFonts w:eastAsia="Calibri"/>
                <w:lang w:eastAsia="en-US"/>
              </w:rPr>
              <w:t>Sous-total</w:t>
            </w:r>
          </w:p>
          <w:p w14:paraId="5F681054" w14:textId="77777777" w:rsidR="0060412E" w:rsidRPr="00DE0859" w:rsidRDefault="0060412E" w:rsidP="002651E7">
            <w:pPr>
              <w:spacing w:before="0" w:after="0"/>
              <w:rPr>
                <w:rFonts w:eastAsia="Calibri"/>
                <w:lang w:eastAsia="en-US"/>
              </w:rPr>
            </w:pPr>
          </w:p>
          <w:p w14:paraId="36475BEE" w14:textId="77777777" w:rsidR="0060412E" w:rsidRPr="00DE0859" w:rsidRDefault="0060412E" w:rsidP="002651E7">
            <w:pPr>
              <w:spacing w:before="0" w:after="0"/>
              <w:rPr>
                <w:rFonts w:eastAsia="Calibri"/>
                <w:lang w:eastAsia="en-US"/>
              </w:rPr>
            </w:pPr>
          </w:p>
          <w:p w14:paraId="6A9E8523" w14:textId="77777777" w:rsidR="0060412E" w:rsidRPr="00DE0859" w:rsidRDefault="0060412E" w:rsidP="002651E7">
            <w:pPr>
              <w:spacing w:before="0" w:after="0"/>
              <w:rPr>
                <w:rFonts w:eastAsia="Calibri"/>
                <w:lang w:eastAsia="en-US"/>
              </w:rPr>
            </w:pPr>
          </w:p>
          <w:p w14:paraId="5E667B16" w14:textId="77777777" w:rsidR="0060412E" w:rsidRPr="00DE0859" w:rsidRDefault="00963D8B" w:rsidP="002651E7">
            <w:pPr>
              <w:spacing w:before="0" w:after="0"/>
              <w:rPr>
                <w:rFonts w:eastAsia="Calibri"/>
                <w:lang w:eastAsia="en-US"/>
              </w:rPr>
            </w:pPr>
            <w:r w:rsidRPr="00DE0859">
              <w:rPr>
                <w:rFonts w:eastAsia="Calibri"/>
                <w:lang w:eastAsia="en-US"/>
              </w:rPr>
              <w:t>Impôts, droits, taxes, et autres charges fiscales</w:t>
            </w:r>
          </w:p>
          <w:p w14:paraId="1C8CDFFF" w14:textId="77777777" w:rsidR="0060412E" w:rsidRPr="00DE0859" w:rsidRDefault="0060412E" w:rsidP="002651E7">
            <w:pPr>
              <w:spacing w:before="0" w:after="0"/>
              <w:rPr>
                <w:rFonts w:eastAsia="Calibri"/>
                <w:lang w:eastAsia="en-US"/>
              </w:rPr>
            </w:pPr>
          </w:p>
          <w:p w14:paraId="637A0DC8" w14:textId="77777777" w:rsidR="0060412E" w:rsidRPr="00DE0859" w:rsidRDefault="0060412E" w:rsidP="002651E7">
            <w:pPr>
              <w:spacing w:before="0" w:after="0"/>
              <w:rPr>
                <w:rFonts w:eastAsia="Calibri"/>
                <w:lang w:eastAsia="en-US"/>
              </w:rPr>
            </w:pPr>
          </w:p>
          <w:p w14:paraId="5C6F8AD2" w14:textId="77777777" w:rsidR="0060412E" w:rsidRPr="00DE0859" w:rsidRDefault="0060412E" w:rsidP="002651E7">
            <w:pPr>
              <w:spacing w:before="0" w:after="0"/>
              <w:rPr>
                <w:rFonts w:eastAsia="Calibri"/>
                <w:lang w:eastAsia="en-US"/>
              </w:rPr>
            </w:pPr>
          </w:p>
          <w:p w14:paraId="3E2D79F9" w14:textId="77777777" w:rsidR="0060412E" w:rsidRPr="00DE0859" w:rsidRDefault="00963D8B" w:rsidP="002651E7">
            <w:pPr>
              <w:spacing w:before="0" w:after="0"/>
              <w:rPr>
                <w:rFonts w:eastAsia="Calibri"/>
                <w:lang w:eastAsia="en-US"/>
              </w:rPr>
            </w:pPr>
            <w:r w:rsidRPr="00DE0859">
              <w:rPr>
                <w:rFonts w:eastAsia="Calibri"/>
                <w:lang w:eastAsia="en-US"/>
              </w:rPr>
              <w:t>Montant total de la Proposition financière</w:t>
            </w:r>
          </w:p>
        </w:tc>
        <w:tc>
          <w:tcPr>
            <w:tcW w:w="1079" w:type="pct"/>
            <w:shd w:val="clear" w:color="auto" w:fill="auto"/>
          </w:tcPr>
          <w:p w14:paraId="71AD1D92" w14:textId="77777777" w:rsidR="0060412E" w:rsidRPr="00DE0859" w:rsidRDefault="0060412E" w:rsidP="002651E7">
            <w:pPr>
              <w:spacing w:before="0" w:after="0"/>
              <w:rPr>
                <w:rFonts w:eastAsia="Calibri"/>
                <w:lang w:eastAsia="en-US"/>
              </w:rPr>
            </w:pPr>
          </w:p>
        </w:tc>
        <w:tc>
          <w:tcPr>
            <w:tcW w:w="1203" w:type="pct"/>
            <w:shd w:val="clear" w:color="auto" w:fill="auto"/>
          </w:tcPr>
          <w:p w14:paraId="19545B42" w14:textId="77777777" w:rsidR="0060412E" w:rsidRPr="00DE0859" w:rsidRDefault="00B871B7" w:rsidP="002651E7">
            <w:pPr>
              <w:spacing w:before="0" w:after="0"/>
              <w:rPr>
                <w:rFonts w:eastAsia="Calibri"/>
                <w:lang w:eastAsia="en-US"/>
              </w:rPr>
            </w:pPr>
            <w:r w:rsidRPr="00DE0859">
              <w:rPr>
                <w:rFonts w:eastAsia="Calibri"/>
                <w:noProof/>
              </w:rPr>
              <mc:AlternateContent>
                <mc:Choice Requires="wps">
                  <w:drawing>
                    <wp:anchor distT="0" distB="0" distL="114300" distR="114300" simplePos="0" relativeHeight="251651072" behindDoc="1" locked="0" layoutInCell="1" allowOverlap="1" wp14:anchorId="642D1C0F" wp14:editId="319A4EE1">
                      <wp:simplePos x="0" y="0"/>
                      <wp:positionH relativeFrom="page">
                        <wp:posOffset>146685</wp:posOffset>
                      </wp:positionH>
                      <wp:positionV relativeFrom="paragraph">
                        <wp:posOffset>1341755</wp:posOffset>
                      </wp:positionV>
                      <wp:extent cx="942340" cy="45085"/>
                      <wp:effectExtent l="0" t="0" r="0" b="0"/>
                      <wp:wrapNone/>
                      <wp:docPr id="21" name="Freeform 3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2340" cy="45085"/>
                              </a:xfrm>
                              <a:custGeom>
                                <a:avLst/>
                                <a:gdLst>
                                  <a:gd name="f0" fmla="val 10800000"/>
                                  <a:gd name="f1" fmla="val 5400000"/>
                                  <a:gd name="f2" fmla="val 180"/>
                                  <a:gd name="f3" fmla="val w"/>
                                  <a:gd name="f4" fmla="val h"/>
                                  <a:gd name="f5" fmla="val 0"/>
                                  <a:gd name="f6" fmla="val 942340"/>
                                  <a:gd name="f7" fmla="val 45085"/>
                                  <a:gd name="f8" fmla="+- 0 0 -90"/>
                                  <a:gd name="f9" fmla="*/ f3 1 942340"/>
                                  <a:gd name="f10" fmla="*/ f4 1 45085"/>
                                  <a:gd name="f11" fmla="+- f7 0 f5"/>
                                  <a:gd name="f12" fmla="+- f6 0 f5"/>
                                  <a:gd name="f13" fmla="*/ f8 f0 1"/>
                                  <a:gd name="f14" fmla="*/ f12 1 942340"/>
                                  <a:gd name="f15" fmla="*/ f11 1 45085"/>
                                  <a:gd name="f16" fmla="*/ f13 1 f2"/>
                                  <a:gd name="f17" fmla="*/ 0 1 f14"/>
                                  <a:gd name="f18" fmla="*/ 0 1 f15"/>
                                  <a:gd name="f19" fmla="*/ 942340 1 f14"/>
                                  <a:gd name="f20" fmla="*/ 45085 1 f15"/>
                                  <a:gd name="f21" fmla="+- f16 0 f1"/>
                                  <a:gd name="f22" fmla="*/ f17 f9 1"/>
                                  <a:gd name="f23" fmla="*/ f19 f9 1"/>
                                  <a:gd name="f24" fmla="*/ f20 f10 1"/>
                                  <a:gd name="f25" fmla="*/ f18 f10 1"/>
                                </a:gdLst>
                                <a:ahLst/>
                                <a:cxnLst>
                                  <a:cxn ang="3cd4">
                                    <a:pos x="hc" y="t"/>
                                  </a:cxn>
                                  <a:cxn ang="0">
                                    <a:pos x="r" y="vc"/>
                                  </a:cxn>
                                  <a:cxn ang="cd4">
                                    <a:pos x="hc" y="b"/>
                                  </a:cxn>
                                  <a:cxn ang="cd2">
                                    <a:pos x="l" y="vc"/>
                                  </a:cxn>
                                  <a:cxn ang="f21">
                                    <a:pos x="f22" y="f25"/>
                                  </a:cxn>
                                  <a:cxn ang="f21">
                                    <a:pos x="f23" y="f25"/>
                                  </a:cxn>
                                </a:cxnLst>
                                <a:rect l="f22" t="f25" r="f23" b="f24"/>
                                <a:pathLst>
                                  <a:path w="942340" h="45085">
                                    <a:moveTo>
                                      <a:pt x="f5" y="f5"/>
                                    </a:moveTo>
                                    <a:lnTo>
                                      <a:pt x="f6" y="f5"/>
                                    </a:lnTo>
                                  </a:path>
                                </a:pathLst>
                              </a:custGeom>
                              <a:noFill/>
                              <a:ln w="6345">
                                <a:solidFill>
                                  <a:srgbClr val="221F1F"/>
                                </a:solidFill>
                                <a:prstDash val="solid"/>
                                <a:round/>
                              </a:ln>
                            </wps:spPr>
                            <wps:bodyPr lIns="0" tIns="0" rIns="0" bIns="0"/>
                          </wps:wsp>
                        </a:graphicData>
                      </a:graphic>
                      <wp14:sizeRelH relativeFrom="page">
                        <wp14:pctWidth>0</wp14:pctWidth>
                      </wp14:sizeRelH>
                      <wp14:sizeRelV relativeFrom="page">
                        <wp14:pctHeight>0</wp14:pctHeight>
                      </wp14:sizeRelV>
                    </wp:anchor>
                  </w:drawing>
                </mc:Choice>
                <mc:Fallback>
                  <w:pict>
                    <v:shape w14:anchorId="78724E50" id="Freeform 373" o:spid="_x0000_s1026" style="position:absolute;margin-left:11.55pt;margin-top:105.65pt;width:74.2pt;height:3.5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4234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" path="m,l942340,e" filled="f" strokecolor="#221f1f" strokeweight=".17625mm">
                      <v:path arrowok="t" o:connecttype="custom" o:connectlocs="471170,0;942340,22543;471170,45085;0,22543;0,0;942340,0" o:connectangles="270,0,90,180,0,0" textboxrect="0,0,942340,45085"/>
                      <w10:wrap anchorx="page"/>
                    </v:shape>
                  </w:pict>
                </mc:Fallback>
              </mc:AlternateContent>
            </w:r>
          </w:p>
        </w:tc>
      </w:tr>
    </w:tbl>
    <w:p w14:paraId="5ECDE34A" w14:textId="77777777" w:rsidR="0060412E" w:rsidRPr="00DE0859" w:rsidRDefault="0060412E" w:rsidP="002651E7"/>
    <w:p w14:paraId="1B958027" w14:textId="77777777" w:rsidR="0060412E" w:rsidRPr="00DE0859" w:rsidRDefault="00963D8B" w:rsidP="002651E7">
      <w:pPr>
        <w:pStyle w:val="Header2"/>
        <w:rPr>
          <w:sz w:val="24"/>
        </w:rPr>
      </w:pPr>
      <w:bookmarkStart w:id="153" w:name="_Toc5814486"/>
      <w:r w:rsidRPr="00DE0859">
        <w:rPr>
          <w:sz w:val="24"/>
        </w:rPr>
        <w:t>5.C. Ventilation des coûts par activité</w:t>
      </w:r>
      <w:bookmarkEnd w:id="15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2"/>
        <w:gridCol w:w="2135"/>
        <w:gridCol w:w="2376"/>
      </w:tblGrid>
      <w:tr w:rsidR="001A7AD1" w:rsidRPr="00DE0859" w14:paraId="5E7BAE06" w14:textId="77777777" w:rsidTr="001D19C2">
        <w:trPr>
          <w:trHeight w:hRule="exact" w:val="788"/>
        </w:trPr>
        <w:tc>
          <w:tcPr>
            <w:tcW w:w="2718" w:type="pct"/>
            <w:shd w:val="clear" w:color="auto" w:fill="auto"/>
          </w:tcPr>
          <w:p w14:paraId="51620BB8" w14:textId="77777777" w:rsidR="001A7AD1" w:rsidRPr="00DE0859" w:rsidRDefault="00B871B7" w:rsidP="002651E7">
            <w:pPr>
              <w:spacing w:before="0" w:after="0"/>
              <w:rPr>
                <w:rFonts w:eastAsia="Calibri"/>
                <w:lang w:eastAsia="en-US"/>
              </w:rPr>
            </w:pPr>
            <w:r w:rsidRPr="00DE0859">
              <w:rPr>
                <w:rFonts w:eastAsia="Calibri"/>
                <w:noProof/>
              </w:rPr>
              <mc:AlternateContent>
                <mc:Choice Requires="wps">
                  <w:drawing>
                    <wp:anchor distT="0" distB="0" distL="114300" distR="114300" simplePos="0" relativeHeight="251657216" behindDoc="1" locked="0" layoutInCell="1" allowOverlap="1" wp14:anchorId="07D0E901" wp14:editId="748787FA">
                      <wp:simplePos x="0" y="0"/>
                      <wp:positionH relativeFrom="page">
                        <wp:posOffset>157480</wp:posOffset>
                      </wp:positionH>
                      <wp:positionV relativeFrom="paragraph">
                        <wp:posOffset>300990</wp:posOffset>
                      </wp:positionV>
                      <wp:extent cx="1439545" cy="45085"/>
                      <wp:effectExtent l="0" t="0" r="8255" b="0"/>
                      <wp:wrapNone/>
                      <wp:docPr id="22" name="Freeform 3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439545" cy="45085"/>
                              </a:xfrm>
                              <a:custGeom>
                                <a:avLst/>
                                <a:gdLst>
                                  <a:gd name="f0" fmla="val 10800000"/>
                                  <a:gd name="f1" fmla="val 5400000"/>
                                  <a:gd name="f2" fmla="val 180"/>
                                  <a:gd name="f3" fmla="val w"/>
                                  <a:gd name="f4" fmla="val h"/>
                                  <a:gd name="f5" fmla="val 0"/>
                                  <a:gd name="f6" fmla="val 1439545"/>
                                  <a:gd name="f7" fmla="val 45085"/>
                                  <a:gd name="f8" fmla="+- 0 0 -90"/>
                                  <a:gd name="f9" fmla="*/ f3 1 1439545"/>
                                  <a:gd name="f10" fmla="*/ f4 1 45085"/>
                                  <a:gd name="f11" fmla="+- f7 0 f5"/>
                                  <a:gd name="f12" fmla="+- f6 0 f5"/>
                                  <a:gd name="f13" fmla="*/ f8 f0 1"/>
                                  <a:gd name="f14" fmla="*/ f12 1 1439545"/>
                                  <a:gd name="f15" fmla="*/ f11 1 45085"/>
                                  <a:gd name="f16" fmla="*/ f13 1 f2"/>
                                  <a:gd name="f17" fmla="*/ 0 1 f14"/>
                                  <a:gd name="f18" fmla="*/ 0 1 f15"/>
                                  <a:gd name="f19" fmla="*/ 1439545 1 f14"/>
                                  <a:gd name="f20" fmla="*/ 45085 1 f15"/>
                                  <a:gd name="f21" fmla="+- f16 0 f1"/>
                                  <a:gd name="f22" fmla="*/ f17 f9 1"/>
                                  <a:gd name="f23" fmla="*/ f19 f9 1"/>
                                  <a:gd name="f24" fmla="*/ f20 f10 1"/>
                                  <a:gd name="f25" fmla="*/ f18 f10 1"/>
                                </a:gdLst>
                                <a:ahLst/>
                                <a:cxnLst>
                                  <a:cxn ang="3cd4">
                                    <a:pos x="hc" y="t"/>
                                  </a:cxn>
                                  <a:cxn ang="0">
                                    <a:pos x="r" y="vc"/>
                                  </a:cxn>
                                  <a:cxn ang="cd4">
                                    <a:pos x="hc" y="b"/>
                                  </a:cxn>
                                  <a:cxn ang="cd2">
                                    <a:pos x="l" y="vc"/>
                                  </a:cxn>
                                  <a:cxn ang="f21">
                                    <a:pos x="f22" y="f25"/>
                                  </a:cxn>
                                  <a:cxn ang="f21">
                                    <a:pos x="f23" y="f25"/>
                                  </a:cxn>
                                </a:cxnLst>
                                <a:rect l="f22" t="f25" r="f23" b="f24"/>
                                <a:pathLst>
                                  <a:path w="1439545" h="45085">
                                    <a:moveTo>
                                      <a:pt x="f5" y="f5"/>
                                    </a:moveTo>
                                    <a:lnTo>
                                      <a:pt x="f6" y="f5"/>
                                    </a:lnTo>
                                  </a:path>
                                </a:pathLst>
                              </a:custGeom>
                              <a:noFill/>
                              <a:ln w="6345">
                                <a:solidFill>
                                  <a:srgbClr val="221F1F"/>
                                </a:solidFill>
                                <a:prstDash val="solid"/>
                                <a:round/>
                              </a:ln>
                            </wps:spPr>
                            <wps:bodyPr lIns="0" tIns="0" rIns="0" bIns="0"/>
                          </wps:wsp>
                        </a:graphicData>
                      </a:graphic>
                      <wp14:sizeRelH relativeFrom="page">
                        <wp14:pctWidth>0</wp14:pctWidth>
                      </wp14:sizeRelH>
                      <wp14:sizeRelV relativeFrom="page">
                        <wp14:pctHeight>0</wp14:pctHeight>
                      </wp14:sizeRelV>
                    </wp:anchor>
                  </w:drawing>
                </mc:Choice>
                <mc:Fallback>
                  <w:pict>
                    <v:shape w14:anchorId="4FE8A36E" id="Freeform 374" o:spid="_x0000_s1026" style="position:absolute;margin-left:12.4pt;margin-top:23.7pt;width:113.35pt;height:3.55pt;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3954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" path="m,l1439545,e" filled="f" strokecolor="#221f1f" strokeweight=".17625mm">
                      <v:path arrowok="t" o:connecttype="custom" o:connectlocs="719773,0;1439545,22543;719773,45085;0,22543;0,0;1439545,0" o:connectangles="270,0,90,180,0,0" textboxrect="0,0,1439545,45085"/>
                      <w10:wrap anchorx="page"/>
                    </v:shape>
                  </w:pict>
                </mc:Fallback>
              </mc:AlternateContent>
            </w:r>
            <w:r w:rsidR="001A7AD1" w:rsidRPr="00DE0859">
              <w:rPr>
                <w:rFonts w:eastAsia="Calibri"/>
                <w:lang w:eastAsia="en-US"/>
              </w:rPr>
              <w:t>Activité no :</w:t>
            </w:r>
          </w:p>
        </w:tc>
        <w:tc>
          <w:tcPr>
            <w:tcW w:w="1080" w:type="pct"/>
            <w:shd w:val="clear" w:color="auto" w:fill="auto"/>
          </w:tcPr>
          <w:p w14:paraId="39686A7C" w14:textId="77777777" w:rsidR="001A7AD1" w:rsidRPr="00DE0859" w:rsidRDefault="00B871B7" w:rsidP="002651E7">
            <w:pPr>
              <w:spacing w:before="0" w:after="0"/>
              <w:rPr>
                <w:rFonts w:eastAsia="Calibri"/>
                <w:lang w:eastAsia="en-US"/>
              </w:rPr>
            </w:pPr>
            <w:r w:rsidRPr="00DE0859">
              <w:rPr>
                <w:rFonts w:eastAsia="Calibri"/>
                <w:noProof/>
              </w:rPr>
              <mc:AlternateContent>
                <mc:Choice Requires="wps">
                  <w:drawing>
                    <wp:anchor distT="0" distB="0" distL="114300" distR="114300" simplePos="0" relativeHeight="251659264" behindDoc="1" locked="0" layoutInCell="1" allowOverlap="1" wp14:anchorId="0E788001" wp14:editId="3FD35558">
                      <wp:simplePos x="0" y="0"/>
                      <wp:positionH relativeFrom="page">
                        <wp:posOffset>126365</wp:posOffset>
                      </wp:positionH>
                      <wp:positionV relativeFrom="paragraph">
                        <wp:posOffset>346075</wp:posOffset>
                      </wp:positionV>
                      <wp:extent cx="953770" cy="45085"/>
                      <wp:effectExtent l="0" t="0" r="0" b="0"/>
                      <wp:wrapNone/>
                      <wp:docPr id="23" name="Freeform 3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953770" cy="45085"/>
                              </a:xfrm>
                              <a:custGeom>
                                <a:avLst/>
                                <a:gdLst>
                                  <a:gd name="f0" fmla="val 10800000"/>
                                  <a:gd name="f1" fmla="val 5400000"/>
                                  <a:gd name="f2" fmla="val 180"/>
                                  <a:gd name="f3" fmla="val w"/>
                                  <a:gd name="f4" fmla="val h"/>
                                  <a:gd name="f5" fmla="val 0"/>
                                  <a:gd name="f6" fmla="val 953770"/>
                                  <a:gd name="f7" fmla="val 45085"/>
                                  <a:gd name="f8" fmla="+- 0 0 -90"/>
                                  <a:gd name="f9" fmla="*/ f3 1 953770"/>
                                  <a:gd name="f10" fmla="*/ f4 1 45085"/>
                                  <a:gd name="f11" fmla="+- f7 0 f5"/>
                                  <a:gd name="f12" fmla="+- f6 0 f5"/>
                                  <a:gd name="f13" fmla="*/ f8 f0 1"/>
                                  <a:gd name="f14" fmla="*/ f12 1 953770"/>
                                  <a:gd name="f15" fmla="*/ f11 1 45085"/>
                                  <a:gd name="f16" fmla="*/ f13 1 f2"/>
                                  <a:gd name="f17" fmla="*/ 0 1 f14"/>
                                  <a:gd name="f18" fmla="*/ 0 1 f15"/>
                                  <a:gd name="f19" fmla="*/ 953770 1 f14"/>
                                  <a:gd name="f20" fmla="*/ 45085 1 f15"/>
                                  <a:gd name="f21" fmla="+- f16 0 f1"/>
                                  <a:gd name="f22" fmla="*/ f17 f9 1"/>
                                  <a:gd name="f23" fmla="*/ f19 f9 1"/>
                                  <a:gd name="f24" fmla="*/ f20 f10 1"/>
                                  <a:gd name="f25" fmla="*/ f18 f10 1"/>
                                </a:gdLst>
                                <a:ahLst/>
                                <a:cxnLst>
                                  <a:cxn ang="3cd4">
                                    <a:pos x="hc" y="t"/>
                                  </a:cxn>
                                  <a:cxn ang="0">
                                    <a:pos x="r" y="vc"/>
                                  </a:cxn>
                                  <a:cxn ang="cd4">
                                    <a:pos x="hc" y="b"/>
                                  </a:cxn>
                                  <a:cxn ang="cd2">
                                    <a:pos x="l" y="vc"/>
                                  </a:cxn>
                                  <a:cxn ang="f21">
                                    <a:pos x="f22" y="f25"/>
                                  </a:cxn>
                                  <a:cxn ang="f21">
                                    <a:pos x="f23" y="f25"/>
                                  </a:cxn>
                                </a:cxnLst>
                                <a:rect l="f22" t="f25" r="f23" b="f24"/>
                                <a:pathLst>
                                  <a:path w="953770" h="45085">
                                    <a:moveTo>
                                      <a:pt x="f5" y="f5"/>
                                    </a:moveTo>
                                    <a:lnTo>
                                      <a:pt x="f6" y="f5"/>
                                    </a:lnTo>
                                  </a:path>
                                </a:pathLst>
                              </a:custGeom>
                              <a:noFill/>
                              <a:ln w="6345">
                                <a:solidFill>
                                  <a:srgbClr val="221F1F"/>
                                </a:solidFill>
                                <a:prstDash val="solid"/>
                                <a:round/>
                              </a:ln>
                            </wps:spPr>
                            <wps:bodyPr lIns="0" tIns="0" rIns="0" bIns="0"/>
                          </wps:wsp>
                        </a:graphicData>
                      </a:graphic>
                      <wp14:sizeRelH relativeFrom="page">
                        <wp14:pctWidth>0</wp14:pctWidth>
                      </wp14:sizeRelH>
                      <wp14:sizeRelV relativeFrom="page">
                        <wp14:pctHeight>0</wp14:pctHeight>
                      </wp14:sizeRelV>
                    </wp:anchor>
                  </w:drawing>
                </mc:Choice>
                <mc:Fallback>
                  <w:pict>
                    <v:shape w14:anchorId="63266236" id="Freeform 375" o:spid="_x0000_s1026" style="position:absolute;margin-left:9.95pt;margin-top:27.25pt;width:75.1pt;height:3.55pt;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5377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" path="m,l953770,e" filled="f" strokecolor="#221f1f" strokeweight=".17625mm">
                      <v:path arrowok="t" o:connecttype="custom" o:connectlocs="476885,0;953770,22543;476885,45085;0,22543;0,0;953770,0" o:connectangles="270,0,90,180,0,0" textboxrect="0,0,953770,45085"/>
                      <w10:wrap anchorx="page"/>
                    </v:shape>
                  </w:pict>
                </mc:Fallback>
              </mc:AlternateContent>
            </w:r>
            <w:r w:rsidR="001A7AD1" w:rsidRPr="00DE0859">
              <w:rPr>
                <w:rFonts w:eastAsia="Calibri"/>
                <w:lang w:eastAsia="en-US"/>
              </w:rPr>
              <w:t>Activité no :</w:t>
            </w:r>
          </w:p>
        </w:tc>
        <w:tc>
          <w:tcPr>
            <w:tcW w:w="1202" w:type="pct"/>
            <w:shd w:val="clear" w:color="auto" w:fill="auto"/>
          </w:tcPr>
          <w:p w14:paraId="75C9EC50" w14:textId="77777777" w:rsidR="001A7AD1" w:rsidRPr="00DE0859" w:rsidRDefault="00B871B7" w:rsidP="002651E7">
            <w:pPr>
              <w:spacing w:before="0" w:after="0"/>
              <w:rPr>
                <w:rFonts w:eastAsia="Calibri"/>
                <w:lang w:eastAsia="en-US"/>
              </w:rPr>
            </w:pPr>
            <w:r w:rsidRPr="00DE0859">
              <w:rPr>
                <w:rFonts w:eastAsia="Calibri"/>
                <w:noProof/>
              </w:rPr>
              <mc:AlternateContent>
                <mc:Choice Requires="wps">
                  <w:drawing>
                    <wp:anchor distT="0" distB="0" distL="114300" distR="114300" simplePos="0" relativeHeight="251661312" behindDoc="1" locked="0" layoutInCell="1" allowOverlap="1" wp14:anchorId="297DE68A" wp14:editId="5E02003E">
                      <wp:simplePos x="0" y="0"/>
                      <wp:positionH relativeFrom="page">
                        <wp:posOffset>191770</wp:posOffset>
                      </wp:positionH>
                      <wp:positionV relativeFrom="paragraph">
                        <wp:posOffset>346075</wp:posOffset>
                      </wp:positionV>
                      <wp:extent cx="1129665" cy="105410"/>
                      <wp:effectExtent l="0" t="0" r="0" b="0"/>
                      <wp:wrapNone/>
                      <wp:docPr id="24" name="Freeform 3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9665" cy="105410"/>
                              </a:xfrm>
                              <a:custGeom>
                                <a:avLst/>
                                <a:gdLst>
                                  <a:gd name="f0" fmla="val 10800000"/>
                                  <a:gd name="f1" fmla="val 5400000"/>
                                  <a:gd name="f2" fmla="val 180"/>
                                  <a:gd name="f3" fmla="val w"/>
                                  <a:gd name="f4" fmla="val h"/>
                                  <a:gd name="f5" fmla="val 0"/>
                                  <a:gd name="f6" fmla="val 1129665"/>
                                  <a:gd name="f7" fmla="val 106045"/>
                                  <a:gd name="f8" fmla="+- 0 0 -90"/>
                                  <a:gd name="f9" fmla="*/ f3 1 1129665"/>
                                  <a:gd name="f10" fmla="*/ f4 1 106045"/>
                                  <a:gd name="f11" fmla="+- f7 0 f5"/>
                                  <a:gd name="f12" fmla="+- f6 0 f5"/>
                                  <a:gd name="f13" fmla="*/ f8 f0 1"/>
                                  <a:gd name="f14" fmla="*/ f12 1 1129665"/>
                                  <a:gd name="f15" fmla="*/ f11 1 106045"/>
                                  <a:gd name="f16" fmla="*/ f13 1 f2"/>
                                  <a:gd name="f17" fmla="*/ 0 1 f14"/>
                                  <a:gd name="f18" fmla="*/ 0 1 f15"/>
                                  <a:gd name="f19" fmla="*/ 1129665 1 f14"/>
                                  <a:gd name="f20" fmla="*/ 106045 1 f15"/>
                                  <a:gd name="f21" fmla="+- f16 0 f1"/>
                                  <a:gd name="f22" fmla="*/ f17 f9 1"/>
                                  <a:gd name="f23" fmla="*/ f19 f9 1"/>
                                  <a:gd name="f24" fmla="*/ f20 f10 1"/>
                                  <a:gd name="f25" fmla="*/ f18 f10 1"/>
                                </a:gdLst>
                                <a:ahLst/>
                                <a:cxnLst>
                                  <a:cxn ang="3cd4">
                                    <a:pos x="hc" y="t"/>
                                  </a:cxn>
                                  <a:cxn ang="0">
                                    <a:pos x="r" y="vc"/>
                                  </a:cxn>
                                  <a:cxn ang="cd4">
                                    <a:pos x="hc" y="b"/>
                                  </a:cxn>
                                  <a:cxn ang="cd2">
                                    <a:pos x="l" y="vc"/>
                                  </a:cxn>
                                  <a:cxn ang="f21">
                                    <a:pos x="f22" y="f25"/>
                                  </a:cxn>
                                  <a:cxn ang="f21">
                                    <a:pos x="f23" y="f25"/>
                                  </a:cxn>
                                </a:cxnLst>
                                <a:rect l="f22" t="f25" r="f23" b="f24"/>
                                <a:pathLst>
                                  <a:path w="1129665" h="106045">
                                    <a:moveTo>
                                      <a:pt x="f5" y="f5"/>
                                    </a:moveTo>
                                    <a:lnTo>
                                      <a:pt x="f6" y="f5"/>
                                    </a:lnTo>
                                  </a:path>
                                </a:pathLst>
                              </a:custGeom>
                              <a:noFill/>
                              <a:ln w="6345">
                                <a:solidFill>
                                  <a:srgbClr val="221F1F"/>
                                </a:solidFill>
                                <a:prstDash val="solid"/>
                                <a:round/>
                              </a:ln>
                            </wps:spPr>
                            <wps:bodyPr lIns="0" tIns="0" rIns="0" bIns="0"/>
                          </wps:wsp>
                        </a:graphicData>
                      </a:graphic>
                      <wp14:sizeRelH relativeFrom="page">
                        <wp14:pctWidth>0</wp14:pctWidth>
                      </wp14:sizeRelH>
                      <wp14:sizeRelV relativeFrom="page">
                        <wp14:pctHeight>0</wp14:pctHeight>
                      </wp14:sizeRelV>
                    </wp:anchor>
                  </w:drawing>
                </mc:Choice>
                <mc:Fallback>
                  <w:pict>
                    <v:shape w14:anchorId="55004E94" id="Freeform 376" o:spid="_x0000_s1026" style="position:absolute;margin-left:15.1pt;margin-top:27.25pt;width:88.95pt;height:8.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29665,10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" path="m,l1129665,e" filled="f" strokecolor="#221f1f" strokeweight=".17625mm">
                      <v:path arrowok="t" o:connecttype="custom" o:connectlocs="564833,0;1129665,52705;564833,105410;0,52705;0,0;1129665,0" o:connectangles="270,0,90,180,0,0" textboxrect="0,0,1129665,106045"/>
                      <w10:wrap anchorx="page"/>
                    </v:shape>
                  </w:pict>
                </mc:Fallback>
              </mc:AlternateContent>
            </w:r>
            <w:r w:rsidR="001A7AD1" w:rsidRPr="00DE0859">
              <w:rPr>
                <w:rFonts w:eastAsia="Calibri"/>
                <w:lang w:eastAsia="en-US"/>
              </w:rPr>
              <w:t>Description :</w:t>
            </w:r>
          </w:p>
        </w:tc>
      </w:tr>
      <w:tr w:rsidR="001A7AD1" w:rsidRPr="00DE0859" w14:paraId="31178BBE" w14:textId="77777777" w:rsidTr="001D19C2">
        <w:trPr>
          <w:trHeight w:hRule="exact" w:val="3060"/>
        </w:trPr>
        <w:tc>
          <w:tcPr>
            <w:tcW w:w="2718" w:type="pct"/>
            <w:shd w:val="clear" w:color="auto" w:fill="auto"/>
          </w:tcPr>
          <w:p w14:paraId="49D00AD9" w14:textId="77777777" w:rsidR="001A7AD1" w:rsidRPr="00DE0859" w:rsidRDefault="001A7AD1" w:rsidP="002651E7">
            <w:pPr>
              <w:spacing w:before="0" w:after="0"/>
              <w:rPr>
                <w:rFonts w:eastAsia="Calibri"/>
                <w:lang w:eastAsia="en-US"/>
              </w:rPr>
            </w:pPr>
          </w:p>
          <w:p w14:paraId="4D3D0B89" w14:textId="77777777" w:rsidR="001A7AD1" w:rsidRPr="00DE0859" w:rsidRDefault="001A7AD1" w:rsidP="002651E7">
            <w:pPr>
              <w:spacing w:before="0" w:after="0"/>
              <w:rPr>
                <w:rFonts w:eastAsia="Calibri"/>
                <w:lang w:eastAsia="en-US"/>
              </w:rPr>
            </w:pPr>
            <w:r w:rsidRPr="00DE0859">
              <w:rPr>
                <w:rFonts w:eastAsia="Calibri"/>
                <w:lang w:eastAsia="en-US"/>
              </w:rPr>
              <w:t>Composantes du prix</w:t>
            </w:r>
          </w:p>
          <w:p w14:paraId="39F06568" w14:textId="77777777" w:rsidR="001A7AD1" w:rsidRPr="00DE0859" w:rsidRDefault="001A7AD1" w:rsidP="002651E7">
            <w:pPr>
              <w:spacing w:before="0" w:after="0"/>
              <w:rPr>
                <w:rFonts w:eastAsia="Calibri"/>
                <w:lang w:eastAsia="en-US"/>
              </w:rPr>
            </w:pPr>
          </w:p>
          <w:p w14:paraId="566F0A11" w14:textId="77777777" w:rsidR="001A7AD1" w:rsidRPr="00DE0859" w:rsidRDefault="001A7AD1" w:rsidP="002651E7">
            <w:pPr>
              <w:spacing w:before="0" w:after="0"/>
              <w:rPr>
                <w:rFonts w:eastAsia="Calibri"/>
                <w:lang w:eastAsia="en-US"/>
              </w:rPr>
            </w:pPr>
          </w:p>
          <w:p w14:paraId="7CE20C5B" w14:textId="77777777" w:rsidR="001A7AD1" w:rsidRPr="00DE0859" w:rsidRDefault="001A7AD1" w:rsidP="002651E7">
            <w:pPr>
              <w:spacing w:before="0" w:after="0"/>
              <w:rPr>
                <w:rFonts w:eastAsia="Calibri"/>
                <w:lang w:eastAsia="en-US"/>
              </w:rPr>
            </w:pPr>
            <w:r w:rsidRPr="00DE0859">
              <w:rPr>
                <w:rFonts w:eastAsia="Calibri"/>
                <w:lang w:eastAsia="en-US"/>
              </w:rPr>
              <w:t>Rémunération</w:t>
            </w:r>
          </w:p>
          <w:p w14:paraId="07010BA1" w14:textId="77777777" w:rsidR="001A7AD1" w:rsidRPr="00DE0859" w:rsidRDefault="001A7AD1" w:rsidP="002651E7">
            <w:pPr>
              <w:spacing w:before="0" w:after="0"/>
              <w:rPr>
                <w:rFonts w:eastAsia="Calibri"/>
                <w:lang w:eastAsia="en-US"/>
              </w:rPr>
            </w:pPr>
          </w:p>
          <w:p w14:paraId="4E27C9AC" w14:textId="77777777" w:rsidR="001A7AD1" w:rsidRPr="00DE0859" w:rsidRDefault="001A7AD1" w:rsidP="002651E7">
            <w:pPr>
              <w:spacing w:before="0" w:after="0"/>
              <w:rPr>
                <w:rFonts w:eastAsia="Calibri"/>
                <w:lang w:eastAsia="en-US"/>
              </w:rPr>
            </w:pPr>
          </w:p>
          <w:p w14:paraId="6770AF70" w14:textId="77777777" w:rsidR="001A7AD1" w:rsidRPr="00DE0859" w:rsidRDefault="001A7AD1" w:rsidP="002651E7">
            <w:pPr>
              <w:spacing w:before="0" w:after="0"/>
              <w:rPr>
                <w:rFonts w:eastAsia="Calibri"/>
                <w:lang w:eastAsia="en-US"/>
              </w:rPr>
            </w:pPr>
            <w:r w:rsidRPr="00DE0859">
              <w:rPr>
                <w:rFonts w:eastAsia="Calibri"/>
                <w:lang w:eastAsia="en-US"/>
              </w:rPr>
              <w:t>Frais remboursables</w:t>
            </w:r>
          </w:p>
          <w:p w14:paraId="6907415D" w14:textId="77777777" w:rsidR="001A7AD1" w:rsidRPr="00DE0859" w:rsidRDefault="001A7AD1" w:rsidP="002651E7">
            <w:pPr>
              <w:spacing w:before="0" w:after="0"/>
              <w:rPr>
                <w:rFonts w:eastAsia="Calibri"/>
                <w:lang w:eastAsia="en-US"/>
              </w:rPr>
            </w:pPr>
          </w:p>
          <w:p w14:paraId="56637948" w14:textId="77777777" w:rsidR="001A7AD1" w:rsidRPr="00DE0859" w:rsidRDefault="001A7AD1" w:rsidP="002651E7">
            <w:pPr>
              <w:spacing w:before="0" w:after="0"/>
              <w:rPr>
                <w:rFonts w:eastAsia="Calibri"/>
                <w:lang w:eastAsia="en-US"/>
              </w:rPr>
            </w:pPr>
          </w:p>
          <w:p w14:paraId="41309998" w14:textId="77777777" w:rsidR="001A7AD1" w:rsidRPr="00DE0859" w:rsidRDefault="001A7AD1" w:rsidP="002651E7">
            <w:pPr>
              <w:spacing w:before="0" w:after="0"/>
              <w:rPr>
                <w:rFonts w:eastAsia="Calibri"/>
                <w:lang w:eastAsia="en-US"/>
              </w:rPr>
            </w:pPr>
            <w:r w:rsidRPr="00DE0859">
              <w:rPr>
                <w:rFonts w:eastAsia="Calibri"/>
                <w:lang w:eastAsia="en-US"/>
              </w:rPr>
              <w:t>Frais divers</w:t>
            </w:r>
          </w:p>
          <w:p w14:paraId="00813F47" w14:textId="77777777" w:rsidR="001A7AD1" w:rsidRPr="00DE0859" w:rsidRDefault="001A7AD1" w:rsidP="002651E7">
            <w:pPr>
              <w:spacing w:before="0" w:after="0"/>
              <w:rPr>
                <w:rFonts w:eastAsia="Calibri"/>
                <w:lang w:eastAsia="en-US"/>
              </w:rPr>
            </w:pPr>
          </w:p>
          <w:p w14:paraId="79653F36" w14:textId="77777777" w:rsidR="001A7AD1" w:rsidRPr="00DE0859" w:rsidRDefault="001A7AD1" w:rsidP="002651E7">
            <w:pPr>
              <w:spacing w:before="0" w:after="0"/>
              <w:rPr>
                <w:rFonts w:eastAsia="Calibri"/>
                <w:lang w:eastAsia="en-US"/>
              </w:rPr>
            </w:pPr>
          </w:p>
          <w:p w14:paraId="3C36F234" w14:textId="77777777" w:rsidR="001A7AD1" w:rsidRPr="00DE0859" w:rsidRDefault="001A7AD1" w:rsidP="002651E7">
            <w:pPr>
              <w:spacing w:before="0" w:after="0"/>
              <w:rPr>
                <w:rFonts w:eastAsia="Calibri"/>
                <w:lang w:eastAsia="en-US"/>
              </w:rPr>
            </w:pPr>
            <w:r w:rsidRPr="00DE0859">
              <w:rPr>
                <w:rFonts w:eastAsia="Calibri"/>
                <w:lang w:eastAsia="en-US"/>
              </w:rPr>
              <w:t>Sous-total</w:t>
            </w:r>
          </w:p>
        </w:tc>
        <w:tc>
          <w:tcPr>
            <w:tcW w:w="1080" w:type="pct"/>
            <w:shd w:val="clear" w:color="auto" w:fill="auto"/>
          </w:tcPr>
          <w:p w14:paraId="22F69660" w14:textId="77777777" w:rsidR="001A7AD1" w:rsidRPr="00DE0859" w:rsidRDefault="001A7AD1" w:rsidP="002651E7">
            <w:pPr>
              <w:spacing w:before="0" w:after="0"/>
              <w:rPr>
                <w:rFonts w:eastAsia="Calibri"/>
                <w:lang w:eastAsia="en-US"/>
              </w:rPr>
            </w:pPr>
          </w:p>
          <w:p w14:paraId="68F3A069" w14:textId="77777777" w:rsidR="001A7AD1" w:rsidRPr="00DE0859" w:rsidRDefault="001A7AD1" w:rsidP="002651E7">
            <w:pPr>
              <w:spacing w:before="0" w:after="0"/>
              <w:rPr>
                <w:rFonts w:eastAsia="Calibri"/>
                <w:lang w:eastAsia="en-US"/>
              </w:rPr>
            </w:pPr>
            <w:r w:rsidRPr="00DE0859">
              <w:rPr>
                <w:rFonts w:eastAsia="Calibri"/>
                <w:lang w:eastAsia="en-US"/>
              </w:rPr>
              <w:t>Monnaie(s)</w:t>
            </w:r>
          </w:p>
          <w:p w14:paraId="655DDD8B" w14:textId="77777777" w:rsidR="001A7AD1" w:rsidRPr="00DE0859" w:rsidRDefault="001A7AD1" w:rsidP="002651E7">
            <w:pPr>
              <w:spacing w:before="0" w:after="0"/>
              <w:rPr>
                <w:rFonts w:eastAsia="Calibri"/>
                <w:lang w:eastAsia="en-US"/>
              </w:rPr>
            </w:pPr>
          </w:p>
          <w:p w14:paraId="5D0911EF" w14:textId="77777777" w:rsidR="001A7AD1" w:rsidRPr="00DE0859" w:rsidRDefault="001A7AD1" w:rsidP="002651E7">
            <w:pPr>
              <w:spacing w:before="0" w:after="0"/>
              <w:rPr>
                <w:rFonts w:eastAsia="Calibri"/>
                <w:lang w:eastAsia="en-US"/>
              </w:rPr>
            </w:pPr>
          </w:p>
          <w:p w14:paraId="4001E201" w14:textId="77777777" w:rsidR="001A7AD1" w:rsidRPr="00DE0859" w:rsidRDefault="001A7AD1" w:rsidP="002651E7">
            <w:pPr>
              <w:spacing w:before="0" w:after="0"/>
              <w:rPr>
                <w:rFonts w:eastAsia="Calibri"/>
                <w:lang w:eastAsia="en-US"/>
              </w:rPr>
            </w:pPr>
          </w:p>
          <w:p w14:paraId="23481496" w14:textId="77777777" w:rsidR="001A7AD1" w:rsidRPr="00DE0859" w:rsidRDefault="001A7AD1" w:rsidP="002651E7">
            <w:pPr>
              <w:spacing w:before="0" w:after="0"/>
              <w:rPr>
                <w:rFonts w:eastAsia="Calibri"/>
                <w:lang w:eastAsia="en-US"/>
              </w:rPr>
            </w:pPr>
          </w:p>
          <w:p w14:paraId="1F4A7844" w14:textId="77777777" w:rsidR="001A7AD1" w:rsidRPr="00DE0859" w:rsidRDefault="001A7AD1" w:rsidP="002651E7">
            <w:pPr>
              <w:spacing w:before="0" w:after="0"/>
              <w:rPr>
                <w:rFonts w:eastAsia="Calibri"/>
                <w:lang w:eastAsia="en-US"/>
              </w:rPr>
            </w:pPr>
          </w:p>
          <w:p w14:paraId="06F47DE8" w14:textId="77777777" w:rsidR="001A7AD1" w:rsidRPr="00DE0859" w:rsidRDefault="001A7AD1" w:rsidP="002651E7">
            <w:pPr>
              <w:spacing w:before="0" w:after="0"/>
              <w:rPr>
                <w:rFonts w:eastAsia="Calibri"/>
                <w:lang w:eastAsia="en-US"/>
              </w:rPr>
            </w:pPr>
          </w:p>
          <w:p w14:paraId="6C8EDF68" w14:textId="77777777" w:rsidR="001A7AD1" w:rsidRPr="00DE0859" w:rsidRDefault="001A7AD1" w:rsidP="002651E7">
            <w:pPr>
              <w:spacing w:before="0" w:after="0"/>
              <w:rPr>
                <w:rFonts w:eastAsia="Calibri"/>
                <w:lang w:eastAsia="en-US"/>
              </w:rPr>
            </w:pPr>
          </w:p>
        </w:tc>
        <w:tc>
          <w:tcPr>
            <w:tcW w:w="1202" w:type="pct"/>
            <w:shd w:val="clear" w:color="auto" w:fill="auto"/>
          </w:tcPr>
          <w:p w14:paraId="401D867A" w14:textId="77777777" w:rsidR="001A7AD1" w:rsidRPr="00DE0859" w:rsidRDefault="001A7AD1" w:rsidP="002651E7">
            <w:pPr>
              <w:spacing w:before="0" w:after="0"/>
              <w:rPr>
                <w:rFonts w:eastAsia="Calibri"/>
                <w:lang w:eastAsia="en-US"/>
              </w:rPr>
            </w:pPr>
          </w:p>
          <w:p w14:paraId="47BCCD29" w14:textId="77777777" w:rsidR="001A7AD1" w:rsidRPr="00DE0859" w:rsidRDefault="00B871B7" w:rsidP="002651E7">
            <w:pPr>
              <w:spacing w:before="0" w:after="0"/>
              <w:rPr>
                <w:rFonts w:eastAsia="Calibri"/>
                <w:lang w:eastAsia="en-US"/>
              </w:rPr>
            </w:pPr>
            <w:r w:rsidRPr="00DE0859">
              <w:rPr>
                <w:rFonts w:eastAsia="Calibri"/>
                <w:noProof/>
              </w:rPr>
              <mc:AlternateContent>
                <mc:Choice Requires="wps">
                  <w:drawing>
                    <wp:anchor distT="4294967295" distB="4294967295" distL="114300" distR="114300" simplePos="0" relativeHeight="251663360" behindDoc="1" locked="0" layoutInCell="1" allowOverlap="1" wp14:anchorId="0DD028A3" wp14:editId="05B3AE17">
                      <wp:simplePos x="0" y="0"/>
                      <wp:positionH relativeFrom="page">
                        <wp:posOffset>50165</wp:posOffset>
                      </wp:positionH>
                      <wp:positionV relativeFrom="paragraph">
                        <wp:posOffset>1608454</wp:posOffset>
                      </wp:positionV>
                      <wp:extent cx="1271270" cy="0"/>
                      <wp:effectExtent l="0" t="0" r="5080" b="0"/>
                      <wp:wrapNone/>
                      <wp:docPr id="25" name="Freeform 3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1270" cy="0"/>
                              </a:xfrm>
                              <a:custGeom>
                                <a:avLst/>
                                <a:gdLst>
                                  <a:gd name="f0" fmla="val 10800000"/>
                                  <a:gd name="f1" fmla="val 5400000"/>
                                  <a:gd name="f2" fmla="val 180"/>
                                  <a:gd name="f3" fmla="val w"/>
                                  <a:gd name="f4" fmla="val h"/>
                                  <a:gd name="f5" fmla="val ss"/>
                                  <a:gd name="f6" fmla="val 0"/>
                                  <a:gd name="f7" fmla="val 1271270"/>
                                  <a:gd name="f8" fmla="+- 0 0 -90"/>
                                  <a:gd name="f9" fmla="abs f3"/>
                                  <a:gd name="f10" fmla="abs f4"/>
                                  <a:gd name="f11" fmla="abs f5"/>
                                  <a:gd name="f12" fmla="*/ f3 1 1271270"/>
                                  <a:gd name="f13" fmla="+- f6 0 f6"/>
                                  <a:gd name="f14" fmla="+- f7 0 f6"/>
                                  <a:gd name="f15" fmla="*/ f8 f0 1"/>
                                  <a:gd name="f16" fmla="?: f9 f3 1"/>
                                  <a:gd name="f17" fmla="?: f10 f4 1"/>
                                  <a:gd name="f18" fmla="?: f11 f5 1"/>
                                  <a:gd name="f19" fmla="*/ f14 1 1271270"/>
                                  <a:gd name="f20" fmla="*/ f13 1 0"/>
                                  <a:gd name="f21" fmla="*/ f15 1 f2"/>
                                  <a:gd name="f22" fmla="*/ f16 1 1271270"/>
                                  <a:gd name="f23" fmla="*/ f17 1 21600"/>
                                  <a:gd name="f24" fmla="*/ 21600 f17 1"/>
                                  <a:gd name="f25" fmla="*/ 0 1 f19"/>
                                  <a:gd name="f26" fmla="*/ 0 1 f20"/>
                                  <a:gd name="f27" fmla="*/ 1271270 1 f19"/>
                                  <a:gd name="f28" fmla="*/ 1 1 f20"/>
                                  <a:gd name="f29" fmla="+- f21 0 f1"/>
                                  <a:gd name="f30" fmla="min f23 f22"/>
                                  <a:gd name="f31" fmla="*/ f24 1 f18"/>
                                  <a:gd name="f32" fmla="*/ f25 f12 1"/>
                                  <a:gd name="f33" fmla="*/ f27 f12 1"/>
                                  <a:gd name="f34" fmla="val f31"/>
                                  <a:gd name="f35" fmla="*/ f6 f30 1"/>
                                  <a:gd name="f36" fmla="+- f34 0 f6"/>
                                  <a:gd name="f37" fmla="*/ f36 1 0"/>
                                  <a:gd name="f38" fmla="*/ f28 f37 1"/>
                                  <a:gd name="f39" fmla="*/ f26 f37 1"/>
                                  <a:gd name="f40" fmla="*/ f39 f30 1"/>
                                  <a:gd name="f41" fmla="*/ f38 f30 1"/>
                                </a:gdLst>
                                <a:ahLst/>
                                <a:cxnLst>
                                  <a:cxn ang="3cd4">
                                    <a:pos x="hc" y="t"/>
                                  </a:cxn>
                                  <a:cxn ang="0">
                                    <a:pos x="r" y="vc"/>
                                  </a:cxn>
                                  <a:cxn ang="cd4">
                                    <a:pos x="hc" y="b"/>
                                  </a:cxn>
                                  <a:cxn ang="cd2">
                                    <a:pos x="l" y="vc"/>
                                  </a:cxn>
                                  <a:cxn ang="f29">
                                    <a:pos x="f32" y="f40"/>
                                  </a:cxn>
                                  <a:cxn ang="f29">
                                    <a:pos x="f33" y="f40"/>
                                  </a:cxn>
                                </a:cxnLst>
                                <a:rect l="f32" t="f40" r="f33" b="f41"/>
                                <a:pathLst>
                                  <a:path w="1271270">
                                    <a:moveTo>
                                      <a:pt x="f6" y="f35"/>
                                    </a:moveTo>
                                    <a:lnTo>
                                      <a:pt x="f7" y="f35"/>
                                    </a:lnTo>
                                  </a:path>
                                </a:pathLst>
                              </a:custGeom>
                              <a:noFill/>
                              <a:ln w="6345">
                                <a:solidFill>
                                  <a:srgbClr val="221F1F"/>
                                </a:solidFill>
                                <a:prstDash val="solid"/>
                                <a:round/>
                              </a:ln>
                            </wps:spPr>
                            <wps:bodyPr lIns="0" tIns="0" rIns="0" bIns="0"/>
                          </wps:wsp>
                        </a:graphicData>
                      </a:graphic>
                      <wp14:sizeRelH relativeFrom="page">
                        <wp14:pctWidth>0</wp14:pctWidth>
                      </wp14:sizeRelH>
                      <wp14:sizeRelV relativeFrom="page">
                        <wp14:pctHeight>0</wp14:pctHeight>
                      </wp14:sizeRelV>
                    </wp:anchor>
                  </w:drawing>
                </mc:Choice>
                <mc:Fallback>
                  <w:pict>
                    <v:shape w14:anchorId="234C17F8" id="Freeform 377" o:spid="_x0000_s1026" style="position:absolute;margin-left:3.95pt;margin-top:126.65pt;width:100.1pt;height:0;z-index:-251653120;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coordsize="127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" path="m,l1271270,e" filled="f" strokecolor="#221f1f" strokeweight=".17625mm">
                      <v:path arrowok="t" o:connecttype="custom" o:connectlocs="635635,0;1271270,1;635635,1;0,1;0,0;1271270,0" o:connectangles="270,0,90,180,0,0" textboxrect="0,0,1271270,0"/>
                      <w10:wrap anchorx="page"/>
                    </v:shape>
                  </w:pict>
                </mc:Fallback>
              </mc:AlternateContent>
            </w:r>
            <w:r w:rsidR="001A7AD1" w:rsidRPr="00DE0859">
              <w:rPr>
                <w:rFonts w:eastAsia="Calibri"/>
                <w:lang w:eastAsia="en-US"/>
              </w:rPr>
              <w:t>Montant(s)</w:t>
            </w:r>
          </w:p>
        </w:tc>
      </w:tr>
    </w:tbl>
    <w:p w14:paraId="6F58B670" w14:textId="77777777" w:rsidR="00963D8B" w:rsidRPr="00DE0859" w:rsidRDefault="00963D8B" w:rsidP="002651E7"/>
    <w:p w14:paraId="395BCC4A" w14:textId="77777777" w:rsidR="0060412E" w:rsidRPr="00DE0859" w:rsidRDefault="00963D8B" w:rsidP="002651E7">
      <w:pPr>
        <w:pStyle w:val="Header2"/>
        <w:rPr>
          <w:sz w:val="24"/>
        </w:rPr>
      </w:pPr>
      <w:bookmarkStart w:id="154" w:name="_Toc5814487"/>
      <w:r w:rsidRPr="00DE0859">
        <w:rPr>
          <w:sz w:val="24"/>
        </w:rPr>
        <w:t>5.D. Coûts unitaires du personnel clé</w:t>
      </w:r>
      <w:bookmarkEnd w:id="15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8"/>
        <w:gridCol w:w="1988"/>
        <w:gridCol w:w="1463"/>
        <w:gridCol w:w="1755"/>
        <w:gridCol w:w="1459"/>
      </w:tblGrid>
      <w:tr w:rsidR="0060412E" w:rsidRPr="00DE0859" w14:paraId="5D4BD48A" w14:textId="77777777" w:rsidTr="00682A2C">
        <w:trPr>
          <w:trHeight w:val="510"/>
        </w:trPr>
        <w:tc>
          <w:tcPr>
            <w:tcW w:w="1628" w:type="pct"/>
            <w:shd w:val="clear" w:color="auto" w:fill="F2F2F2" w:themeFill="background1" w:themeFillShade="F2"/>
          </w:tcPr>
          <w:p w14:paraId="11B9186A" w14:textId="77777777" w:rsidR="0060412E" w:rsidRPr="00DE0859" w:rsidRDefault="00963D8B" w:rsidP="002651E7">
            <w:pPr>
              <w:spacing w:before="0" w:after="0"/>
              <w:rPr>
                <w:rFonts w:eastAsia="Calibri"/>
                <w:b/>
                <w:lang w:eastAsia="en-US"/>
              </w:rPr>
            </w:pPr>
            <w:r w:rsidRPr="00DE0859">
              <w:rPr>
                <w:rFonts w:eastAsia="Calibri"/>
                <w:b/>
                <w:lang w:eastAsia="en-US"/>
              </w:rPr>
              <w:t>Noms et prénoms</w:t>
            </w:r>
          </w:p>
        </w:tc>
        <w:tc>
          <w:tcPr>
            <w:tcW w:w="1006" w:type="pct"/>
            <w:shd w:val="clear" w:color="auto" w:fill="F2F2F2" w:themeFill="background1" w:themeFillShade="F2"/>
          </w:tcPr>
          <w:p w14:paraId="04EA52B5" w14:textId="77777777" w:rsidR="0060412E" w:rsidRPr="00DE0859" w:rsidRDefault="00963D8B" w:rsidP="002651E7">
            <w:pPr>
              <w:spacing w:before="0" w:after="0"/>
              <w:rPr>
                <w:rFonts w:eastAsia="Calibri"/>
                <w:b/>
                <w:lang w:eastAsia="en-US"/>
              </w:rPr>
            </w:pPr>
            <w:r w:rsidRPr="00DE0859">
              <w:rPr>
                <w:rFonts w:eastAsia="Calibri"/>
                <w:b/>
                <w:lang w:eastAsia="en-US"/>
              </w:rPr>
              <w:t>Qualification/</w:t>
            </w:r>
          </w:p>
          <w:p w14:paraId="2C73A613" w14:textId="77777777" w:rsidR="0060412E" w:rsidRPr="00DE0859" w:rsidRDefault="00963D8B" w:rsidP="002651E7">
            <w:pPr>
              <w:spacing w:before="0" w:after="0"/>
              <w:rPr>
                <w:rFonts w:eastAsia="Calibri"/>
                <w:b/>
                <w:lang w:eastAsia="en-US"/>
              </w:rPr>
            </w:pPr>
            <w:r w:rsidRPr="00DE0859">
              <w:rPr>
                <w:rFonts w:eastAsia="Calibri"/>
                <w:b/>
                <w:lang w:eastAsia="en-US"/>
              </w:rPr>
              <w:t>fonction</w:t>
            </w:r>
          </w:p>
        </w:tc>
        <w:tc>
          <w:tcPr>
            <w:tcW w:w="740" w:type="pct"/>
            <w:shd w:val="clear" w:color="auto" w:fill="F2F2F2" w:themeFill="background1" w:themeFillShade="F2"/>
          </w:tcPr>
          <w:p w14:paraId="6BB6E2D8" w14:textId="77777777" w:rsidR="0060412E" w:rsidRPr="00DE0859" w:rsidRDefault="00963D8B" w:rsidP="002651E7">
            <w:pPr>
              <w:spacing w:before="0" w:after="0"/>
              <w:rPr>
                <w:rFonts w:eastAsia="Calibri"/>
                <w:b/>
                <w:lang w:eastAsia="en-US"/>
              </w:rPr>
            </w:pPr>
            <w:r w:rsidRPr="00DE0859">
              <w:rPr>
                <w:rFonts w:eastAsia="Calibri"/>
                <w:b/>
                <w:lang w:eastAsia="en-US"/>
              </w:rPr>
              <w:t>Coût</w:t>
            </w:r>
          </w:p>
          <w:p w14:paraId="62295E4B" w14:textId="77777777" w:rsidR="0060412E" w:rsidRPr="00DE0859" w:rsidRDefault="00963D8B" w:rsidP="002651E7">
            <w:pPr>
              <w:spacing w:before="0" w:after="0"/>
              <w:rPr>
                <w:rFonts w:eastAsia="Calibri"/>
                <w:b/>
                <w:lang w:eastAsia="en-US"/>
              </w:rPr>
            </w:pPr>
            <w:r w:rsidRPr="00DE0859">
              <w:rPr>
                <w:rFonts w:eastAsia="Calibri"/>
                <w:b/>
                <w:lang w:eastAsia="en-US"/>
              </w:rPr>
              <w:t>horaire</w:t>
            </w:r>
          </w:p>
        </w:tc>
        <w:tc>
          <w:tcPr>
            <w:tcW w:w="888" w:type="pct"/>
            <w:shd w:val="clear" w:color="auto" w:fill="F2F2F2" w:themeFill="background1" w:themeFillShade="F2"/>
          </w:tcPr>
          <w:p w14:paraId="68135DC0" w14:textId="77777777" w:rsidR="0060412E" w:rsidRPr="00DE0859" w:rsidRDefault="00963D8B" w:rsidP="002651E7">
            <w:pPr>
              <w:spacing w:before="0" w:after="0"/>
              <w:rPr>
                <w:rFonts w:eastAsia="Calibri"/>
                <w:b/>
                <w:lang w:eastAsia="en-US"/>
              </w:rPr>
            </w:pPr>
            <w:r w:rsidRPr="00DE0859">
              <w:rPr>
                <w:rFonts w:eastAsia="Calibri"/>
                <w:b/>
                <w:lang w:eastAsia="en-US"/>
              </w:rPr>
              <w:t>Coût</w:t>
            </w:r>
          </w:p>
          <w:p w14:paraId="4A008E47" w14:textId="77777777" w:rsidR="0060412E" w:rsidRPr="00DE0859" w:rsidRDefault="0094030B" w:rsidP="002651E7">
            <w:pPr>
              <w:spacing w:before="0" w:after="0"/>
              <w:rPr>
                <w:rFonts w:eastAsia="Calibri"/>
                <w:b/>
                <w:lang w:eastAsia="en-US"/>
              </w:rPr>
            </w:pPr>
            <w:r w:rsidRPr="00DE0859">
              <w:rPr>
                <w:rFonts w:eastAsia="Calibri"/>
                <w:b/>
                <w:lang w:eastAsia="en-US"/>
              </w:rPr>
              <w:t>J</w:t>
            </w:r>
            <w:r w:rsidR="00963D8B" w:rsidRPr="00DE0859">
              <w:rPr>
                <w:rFonts w:eastAsia="Calibri"/>
                <w:b/>
                <w:lang w:eastAsia="en-US"/>
              </w:rPr>
              <w:t>ournalier</w:t>
            </w:r>
          </w:p>
        </w:tc>
        <w:tc>
          <w:tcPr>
            <w:tcW w:w="739" w:type="pct"/>
            <w:shd w:val="clear" w:color="auto" w:fill="F2F2F2" w:themeFill="background1" w:themeFillShade="F2"/>
          </w:tcPr>
          <w:p w14:paraId="125F197B" w14:textId="77777777" w:rsidR="0060412E" w:rsidRPr="00DE0859" w:rsidRDefault="00963D8B" w:rsidP="002651E7">
            <w:pPr>
              <w:spacing w:before="0" w:after="0"/>
              <w:rPr>
                <w:rFonts w:eastAsia="Calibri"/>
                <w:b/>
                <w:lang w:eastAsia="en-US"/>
              </w:rPr>
            </w:pPr>
            <w:r w:rsidRPr="00DE0859">
              <w:rPr>
                <w:rFonts w:eastAsia="Calibri"/>
                <w:b/>
                <w:lang w:eastAsia="en-US"/>
              </w:rPr>
              <w:t>Coût</w:t>
            </w:r>
          </w:p>
          <w:p w14:paraId="6561356F" w14:textId="77777777" w:rsidR="0060412E" w:rsidRPr="00DE0859" w:rsidRDefault="00963D8B" w:rsidP="002651E7">
            <w:pPr>
              <w:spacing w:before="0" w:after="0"/>
              <w:rPr>
                <w:rFonts w:eastAsia="Calibri"/>
                <w:b/>
                <w:lang w:eastAsia="en-US"/>
              </w:rPr>
            </w:pPr>
            <w:r w:rsidRPr="00DE0859">
              <w:rPr>
                <w:rFonts w:eastAsia="Calibri"/>
                <w:b/>
                <w:lang w:eastAsia="en-US"/>
              </w:rPr>
              <w:t>mensuel</w:t>
            </w:r>
          </w:p>
        </w:tc>
      </w:tr>
      <w:tr w:rsidR="0060412E" w:rsidRPr="00DE0859" w14:paraId="1206D18B" w14:textId="77777777" w:rsidTr="001D19C2">
        <w:trPr>
          <w:trHeight w:val="510"/>
        </w:trPr>
        <w:tc>
          <w:tcPr>
            <w:tcW w:w="1628" w:type="pct"/>
            <w:shd w:val="clear" w:color="auto" w:fill="auto"/>
          </w:tcPr>
          <w:p w14:paraId="41259D95" w14:textId="77777777" w:rsidR="0060412E" w:rsidRPr="00DE0859" w:rsidRDefault="0060412E" w:rsidP="002651E7">
            <w:pPr>
              <w:spacing w:before="0" w:after="0"/>
              <w:rPr>
                <w:rFonts w:eastAsia="Calibri"/>
                <w:lang w:eastAsia="en-US"/>
              </w:rPr>
            </w:pPr>
          </w:p>
        </w:tc>
        <w:tc>
          <w:tcPr>
            <w:tcW w:w="1006" w:type="pct"/>
            <w:shd w:val="clear" w:color="auto" w:fill="auto"/>
          </w:tcPr>
          <w:p w14:paraId="5B1B22BC" w14:textId="77777777" w:rsidR="0060412E" w:rsidRPr="00DE0859" w:rsidRDefault="0060412E" w:rsidP="002651E7">
            <w:pPr>
              <w:spacing w:before="0" w:after="0"/>
              <w:rPr>
                <w:rFonts w:eastAsia="Calibri"/>
                <w:lang w:eastAsia="en-US"/>
              </w:rPr>
            </w:pPr>
          </w:p>
        </w:tc>
        <w:tc>
          <w:tcPr>
            <w:tcW w:w="740" w:type="pct"/>
            <w:shd w:val="clear" w:color="auto" w:fill="auto"/>
          </w:tcPr>
          <w:p w14:paraId="3B107CAF" w14:textId="77777777" w:rsidR="0060412E" w:rsidRPr="00DE0859" w:rsidRDefault="0060412E" w:rsidP="002651E7">
            <w:pPr>
              <w:spacing w:before="0" w:after="0"/>
              <w:rPr>
                <w:rFonts w:eastAsia="Calibri"/>
                <w:lang w:eastAsia="en-US"/>
              </w:rPr>
            </w:pPr>
          </w:p>
        </w:tc>
        <w:tc>
          <w:tcPr>
            <w:tcW w:w="888" w:type="pct"/>
            <w:shd w:val="clear" w:color="auto" w:fill="auto"/>
          </w:tcPr>
          <w:p w14:paraId="028C1F1E" w14:textId="77777777" w:rsidR="0060412E" w:rsidRPr="00DE0859" w:rsidRDefault="0060412E" w:rsidP="002651E7">
            <w:pPr>
              <w:spacing w:before="0" w:after="0"/>
              <w:rPr>
                <w:rFonts w:eastAsia="Calibri"/>
                <w:lang w:eastAsia="en-US"/>
              </w:rPr>
            </w:pPr>
          </w:p>
        </w:tc>
        <w:tc>
          <w:tcPr>
            <w:tcW w:w="739" w:type="pct"/>
            <w:shd w:val="clear" w:color="auto" w:fill="auto"/>
          </w:tcPr>
          <w:p w14:paraId="549277B2" w14:textId="77777777" w:rsidR="0060412E" w:rsidRPr="00DE0859" w:rsidRDefault="0060412E" w:rsidP="002651E7">
            <w:pPr>
              <w:spacing w:before="0" w:after="0"/>
              <w:rPr>
                <w:rFonts w:eastAsia="Calibri"/>
                <w:lang w:eastAsia="en-US"/>
              </w:rPr>
            </w:pPr>
          </w:p>
        </w:tc>
      </w:tr>
      <w:tr w:rsidR="0060412E" w:rsidRPr="00DE0859" w14:paraId="75B4A6AC" w14:textId="77777777" w:rsidTr="001D19C2">
        <w:trPr>
          <w:trHeight w:val="510"/>
        </w:trPr>
        <w:tc>
          <w:tcPr>
            <w:tcW w:w="1628" w:type="pct"/>
            <w:shd w:val="clear" w:color="auto" w:fill="auto"/>
          </w:tcPr>
          <w:p w14:paraId="2AA17EDD" w14:textId="77777777" w:rsidR="0060412E" w:rsidRPr="00DE0859" w:rsidRDefault="0060412E" w:rsidP="002651E7">
            <w:pPr>
              <w:spacing w:before="0" w:after="0"/>
              <w:rPr>
                <w:rFonts w:eastAsia="Calibri"/>
                <w:lang w:eastAsia="en-US"/>
              </w:rPr>
            </w:pPr>
          </w:p>
        </w:tc>
        <w:tc>
          <w:tcPr>
            <w:tcW w:w="1006" w:type="pct"/>
            <w:shd w:val="clear" w:color="auto" w:fill="auto"/>
          </w:tcPr>
          <w:p w14:paraId="108CB510" w14:textId="77777777" w:rsidR="0060412E" w:rsidRPr="00DE0859" w:rsidRDefault="0060412E" w:rsidP="002651E7">
            <w:pPr>
              <w:spacing w:before="0" w:after="0"/>
              <w:rPr>
                <w:rFonts w:eastAsia="Calibri"/>
                <w:lang w:eastAsia="en-US"/>
              </w:rPr>
            </w:pPr>
          </w:p>
        </w:tc>
        <w:tc>
          <w:tcPr>
            <w:tcW w:w="740" w:type="pct"/>
            <w:shd w:val="clear" w:color="auto" w:fill="auto"/>
          </w:tcPr>
          <w:p w14:paraId="010AD2F3" w14:textId="77777777" w:rsidR="0060412E" w:rsidRPr="00DE0859" w:rsidRDefault="0060412E" w:rsidP="002651E7">
            <w:pPr>
              <w:spacing w:before="0" w:after="0"/>
              <w:rPr>
                <w:rFonts w:eastAsia="Calibri"/>
                <w:lang w:eastAsia="en-US"/>
              </w:rPr>
            </w:pPr>
          </w:p>
        </w:tc>
        <w:tc>
          <w:tcPr>
            <w:tcW w:w="888" w:type="pct"/>
            <w:shd w:val="clear" w:color="auto" w:fill="auto"/>
          </w:tcPr>
          <w:p w14:paraId="174B673B" w14:textId="77777777" w:rsidR="0060412E" w:rsidRPr="00DE0859" w:rsidRDefault="0060412E" w:rsidP="002651E7">
            <w:pPr>
              <w:spacing w:before="0" w:after="0"/>
              <w:rPr>
                <w:rFonts w:eastAsia="Calibri"/>
                <w:lang w:eastAsia="en-US"/>
              </w:rPr>
            </w:pPr>
          </w:p>
        </w:tc>
        <w:tc>
          <w:tcPr>
            <w:tcW w:w="739" w:type="pct"/>
            <w:shd w:val="clear" w:color="auto" w:fill="auto"/>
          </w:tcPr>
          <w:p w14:paraId="42C409B1" w14:textId="77777777" w:rsidR="0060412E" w:rsidRPr="00DE0859" w:rsidRDefault="0060412E" w:rsidP="002651E7">
            <w:pPr>
              <w:spacing w:before="0" w:after="0"/>
              <w:rPr>
                <w:rFonts w:eastAsia="Calibri"/>
                <w:lang w:eastAsia="en-US"/>
              </w:rPr>
            </w:pPr>
          </w:p>
        </w:tc>
      </w:tr>
      <w:tr w:rsidR="0060412E" w:rsidRPr="00DE0859" w14:paraId="234EAA7A" w14:textId="77777777" w:rsidTr="001D19C2">
        <w:trPr>
          <w:trHeight w:val="510"/>
        </w:trPr>
        <w:tc>
          <w:tcPr>
            <w:tcW w:w="1628" w:type="pct"/>
            <w:shd w:val="clear" w:color="auto" w:fill="auto"/>
          </w:tcPr>
          <w:p w14:paraId="2E6B1510" w14:textId="77777777" w:rsidR="0060412E" w:rsidRPr="00DE0859" w:rsidRDefault="0060412E" w:rsidP="002651E7">
            <w:pPr>
              <w:spacing w:before="0" w:after="0"/>
              <w:rPr>
                <w:rFonts w:eastAsia="Calibri"/>
                <w:lang w:eastAsia="en-US"/>
              </w:rPr>
            </w:pPr>
          </w:p>
        </w:tc>
        <w:tc>
          <w:tcPr>
            <w:tcW w:w="1006" w:type="pct"/>
            <w:shd w:val="clear" w:color="auto" w:fill="auto"/>
          </w:tcPr>
          <w:p w14:paraId="5D13D4F6" w14:textId="77777777" w:rsidR="0060412E" w:rsidRPr="00DE0859" w:rsidRDefault="0060412E" w:rsidP="002651E7">
            <w:pPr>
              <w:spacing w:before="0" w:after="0"/>
              <w:rPr>
                <w:rFonts w:eastAsia="Calibri"/>
                <w:lang w:eastAsia="en-US"/>
              </w:rPr>
            </w:pPr>
          </w:p>
        </w:tc>
        <w:tc>
          <w:tcPr>
            <w:tcW w:w="740" w:type="pct"/>
            <w:shd w:val="clear" w:color="auto" w:fill="auto"/>
          </w:tcPr>
          <w:p w14:paraId="5CDDCC83" w14:textId="77777777" w:rsidR="0060412E" w:rsidRPr="00DE0859" w:rsidRDefault="0060412E" w:rsidP="002651E7">
            <w:pPr>
              <w:spacing w:before="0" w:after="0"/>
              <w:rPr>
                <w:rFonts w:eastAsia="Calibri"/>
                <w:lang w:eastAsia="en-US"/>
              </w:rPr>
            </w:pPr>
          </w:p>
        </w:tc>
        <w:tc>
          <w:tcPr>
            <w:tcW w:w="888" w:type="pct"/>
            <w:shd w:val="clear" w:color="auto" w:fill="auto"/>
          </w:tcPr>
          <w:p w14:paraId="43FBB40D" w14:textId="77777777" w:rsidR="0060412E" w:rsidRPr="00DE0859" w:rsidRDefault="0060412E" w:rsidP="002651E7">
            <w:pPr>
              <w:spacing w:before="0" w:after="0"/>
              <w:rPr>
                <w:rFonts w:eastAsia="Calibri"/>
                <w:lang w:eastAsia="en-US"/>
              </w:rPr>
            </w:pPr>
          </w:p>
        </w:tc>
        <w:tc>
          <w:tcPr>
            <w:tcW w:w="739" w:type="pct"/>
            <w:shd w:val="clear" w:color="auto" w:fill="auto"/>
          </w:tcPr>
          <w:p w14:paraId="2A37373B" w14:textId="77777777" w:rsidR="0060412E" w:rsidRPr="00DE0859" w:rsidRDefault="0060412E" w:rsidP="002651E7">
            <w:pPr>
              <w:spacing w:before="0" w:after="0"/>
              <w:rPr>
                <w:rFonts w:eastAsia="Calibri"/>
                <w:lang w:eastAsia="en-US"/>
              </w:rPr>
            </w:pPr>
          </w:p>
        </w:tc>
      </w:tr>
      <w:tr w:rsidR="0060412E" w:rsidRPr="00DE0859" w14:paraId="48E9973F" w14:textId="77777777" w:rsidTr="001D19C2">
        <w:trPr>
          <w:trHeight w:val="510"/>
        </w:trPr>
        <w:tc>
          <w:tcPr>
            <w:tcW w:w="1628" w:type="pct"/>
            <w:shd w:val="clear" w:color="auto" w:fill="auto"/>
          </w:tcPr>
          <w:p w14:paraId="1BEECE35" w14:textId="77777777" w:rsidR="0060412E" w:rsidRPr="00DE0859" w:rsidRDefault="0060412E" w:rsidP="002651E7">
            <w:pPr>
              <w:spacing w:before="0" w:after="0"/>
              <w:rPr>
                <w:rFonts w:eastAsia="Calibri"/>
                <w:lang w:eastAsia="en-US"/>
              </w:rPr>
            </w:pPr>
          </w:p>
        </w:tc>
        <w:tc>
          <w:tcPr>
            <w:tcW w:w="1006" w:type="pct"/>
            <w:shd w:val="clear" w:color="auto" w:fill="auto"/>
          </w:tcPr>
          <w:p w14:paraId="33699076" w14:textId="77777777" w:rsidR="0060412E" w:rsidRPr="00DE0859" w:rsidRDefault="0060412E" w:rsidP="002651E7">
            <w:pPr>
              <w:spacing w:before="0" w:after="0"/>
              <w:rPr>
                <w:rFonts w:eastAsia="Calibri"/>
                <w:lang w:eastAsia="en-US"/>
              </w:rPr>
            </w:pPr>
          </w:p>
        </w:tc>
        <w:tc>
          <w:tcPr>
            <w:tcW w:w="740" w:type="pct"/>
            <w:shd w:val="clear" w:color="auto" w:fill="auto"/>
          </w:tcPr>
          <w:p w14:paraId="73D7C419" w14:textId="77777777" w:rsidR="0060412E" w:rsidRPr="00DE0859" w:rsidRDefault="0060412E" w:rsidP="002651E7">
            <w:pPr>
              <w:spacing w:before="0" w:after="0"/>
              <w:rPr>
                <w:rFonts w:eastAsia="Calibri"/>
                <w:lang w:eastAsia="en-US"/>
              </w:rPr>
            </w:pPr>
          </w:p>
        </w:tc>
        <w:tc>
          <w:tcPr>
            <w:tcW w:w="888" w:type="pct"/>
            <w:shd w:val="clear" w:color="auto" w:fill="auto"/>
          </w:tcPr>
          <w:p w14:paraId="378AECFE" w14:textId="77777777" w:rsidR="0060412E" w:rsidRPr="00DE0859" w:rsidRDefault="0060412E" w:rsidP="002651E7">
            <w:pPr>
              <w:spacing w:before="0" w:after="0"/>
              <w:rPr>
                <w:rFonts w:eastAsia="Calibri"/>
                <w:lang w:eastAsia="en-US"/>
              </w:rPr>
            </w:pPr>
          </w:p>
        </w:tc>
        <w:tc>
          <w:tcPr>
            <w:tcW w:w="739" w:type="pct"/>
            <w:shd w:val="clear" w:color="auto" w:fill="auto"/>
          </w:tcPr>
          <w:p w14:paraId="67B29421" w14:textId="77777777" w:rsidR="0060412E" w:rsidRPr="00DE0859" w:rsidRDefault="0060412E" w:rsidP="002651E7">
            <w:pPr>
              <w:spacing w:before="0" w:after="0"/>
              <w:rPr>
                <w:rFonts w:eastAsia="Calibri"/>
                <w:lang w:eastAsia="en-US"/>
              </w:rPr>
            </w:pPr>
          </w:p>
        </w:tc>
      </w:tr>
      <w:tr w:rsidR="0060412E" w:rsidRPr="00DE0859" w14:paraId="51AE630E" w14:textId="77777777" w:rsidTr="001D19C2">
        <w:trPr>
          <w:trHeight w:val="510"/>
        </w:trPr>
        <w:tc>
          <w:tcPr>
            <w:tcW w:w="1628" w:type="pct"/>
            <w:shd w:val="clear" w:color="auto" w:fill="auto"/>
          </w:tcPr>
          <w:p w14:paraId="445C1CE2" w14:textId="77777777" w:rsidR="0060412E" w:rsidRPr="00DE0859" w:rsidRDefault="0060412E" w:rsidP="002651E7">
            <w:pPr>
              <w:spacing w:before="0" w:after="0"/>
              <w:rPr>
                <w:rFonts w:eastAsia="Calibri"/>
                <w:lang w:eastAsia="en-US"/>
              </w:rPr>
            </w:pPr>
          </w:p>
        </w:tc>
        <w:tc>
          <w:tcPr>
            <w:tcW w:w="1006" w:type="pct"/>
            <w:shd w:val="clear" w:color="auto" w:fill="auto"/>
          </w:tcPr>
          <w:p w14:paraId="1CCCF181" w14:textId="77777777" w:rsidR="0060412E" w:rsidRPr="00DE0859" w:rsidRDefault="0060412E" w:rsidP="002651E7">
            <w:pPr>
              <w:spacing w:before="0" w:after="0"/>
              <w:rPr>
                <w:rFonts w:eastAsia="Calibri"/>
                <w:lang w:eastAsia="en-US"/>
              </w:rPr>
            </w:pPr>
          </w:p>
        </w:tc>
        <w:tc>
          <w:tcPr>
            <w:tcW w:w="740" w:type="pct"/>
            <w:shd w:val="clear" w:color="auto" w:fill="auto"/>
          </w:tcPr>
          <w:p w14:paraId="7D59AED0" w14:textId="77777777" w:rsidR="0060412E" w:rsidRPr="00DE0859" w:rsidRDefault="0060412E" w:rsidP="002651E7">
            <w:pPr>
              <w:spacing w:before="0" w:after="0"/>
              <w:rPr>
                <w:rFonts w:eastAsia="Calibri"/>
                <w:lang w:eastAsia="en-US"/>
              </w:rPr>
            </w:pPr>
          </w:p>
        </w:tc>
        <w:tc>
          <w:tcPr>
            <w:tcW w:w="888" w:type="pct"/>
            <w:shd w:val="clear" w:color="auto" w:fill="auto"/>
          </w:tcPr>
          <w:p w14:paraId="7494504E" w14:textId="77777777" w:rsidR="0060412E" w:rsidRPr="00DE0859" w:rsidRDefault="0060412E" w:rsidP="002651E7">
            <w:pPr>
              <w:spacing w:before="0" w:after="0"/>
              <w:rPr>
                <w:rFonts w:eastAsia="Calibri"/>
                <w:lang w:eastAsia="en-US"/>
              </w:rPr>
            </w:pPr>
          </w:p>
        </w:tc>
        <w:tc>
          <w:tcPr>
            <w:tcW w:w="739" w:type="pct"/>
            <w:shd w:val="clear" w:color="auto" w:fill="auto"/>
          </w:tcPr>
          <w:p w14:paraId="78D9AC28" w14:textId="77777777" w:rsidR="0060412E" w:rsidRPr="00DE0859" w:rsidRDefault="0060412E" w:rsidP="002651E7">
            <w:pPr>
              <w:spacing w:before="0" w:after="0"/>
              <w:rPr>
                <w:rFonts w:eastAsia="Calibri"/>
                <w:lang w:eastAsia="en-US"/>
              </w:rPr>
            </w:pPr>
          </w:p>
        </w:tc>
      </w:tr>
    </w:tbl>
    <w:p w14:paraId="2A1AF8EA" w14:textId="77777777" w:rsidR="0060412E" w:rsidRPr="00DE0859" w:rsidRDefault="0060412E" w:rsidP="002651E7"/>
    <w:p w14:paraId="67CBE0E7" w14:textId="77777777" w:rsidR="00755FED" w:rsidRPr="00DE0859" w:rsidRDefault="00755FED" w:rsidP="002651E7"/>
    <w:p w14:paraId="137FEB17" w14:textId="77777777" w:rsidR="0060412E" w:rsidRPr="00DE0859" w:rsidRDefault="00963D8B" w:rsidP="002651E7">
      <w:pPr>
        <w:pStyle w:val="Header2"/>
        <w:rPr>
          <w:sz w:val="24"/>
        </w:rPr>
      </w:pPr>
      <w:bookmarkStart w:id="155" w:name="_Toc5814488"/>
      <w:r w:rsidRPr="00DE0859">
        <w:rPr>
          <w:sz w:val="24"/>
        </w:rPr>
        <w:lastRenderedPageBreak/>
        <w:t>5.E. Coûts unitaires du personnel d’exécution</w:t>
      </w:r>
      <w:bookmarkEnd w:id="15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8"/>
        <w:gridCol w:w="1988"/>
        <w:gridCol w:w="1463"/>
        <w:gridCol w:w="1755"/>
        <w:gridCol w:w="1459"/>
      </w:tblGrid>
      <w:tr w:rsidR="002F77D9" w:rsidRPr="00DE0859" w14:paraId="76F9234C" w14:textId="77777777" w:rsidTr="00682A2C">
        <w:trPr>
          <w:trHeight w:val="510"/>
        </w:trPr>
        <w:tc>
          <w:tcPr>
            <w:tcW w:w="1628" w:type="pct"/>
            <w:shd w:val="clear" w:color="auto" w:fill="F2F2F2" w:themeFill="background1" w:themeFillShade="F2"/>
          </w:tcPr>
          <w:p w14:paraId="2D6A9DC9" w14:textId="77777777" w:rsidR="002F77D9" w:rsidRPr="00DE0859" w:rsidRDefault="002F77D9" w:rsidP="002651E7">
            <w:pPr>
              <w:spacing w:before="0" w:after="0"/>
              <w:rPr>
                <w:rFonts w:eastAsia="Calibri"/>
                <w:b/>
                <w:lang w:eastAsia="en-US"/>
              </w:rPr>
            </w:pPr>
            <w:r w:rsidRPr="00DE0859">
              <w:rPr>
                <w:rFonts w:eastAsia="Calibri"/>
                <w:b/>
                <w:lang w:eastAsia="en-US"/>
              </w:rPr>
              <w:t>Noms et prénoms</w:t>
            </w:r>
          </w:p>
        </w:tc>
        <w:tc>
          <w:tcPr>
            <w:tcW w:w="1006" w:type="pct"/>
            <w:shd w:val="clear" w:color="auto" w:fill="F2F2F2" w:themeFill="background1" w:themeFillShade="F2"/>
          </w:tcPr>
          <w:p w14:paraId="6E33E5FC" w14:textId="77777777" w:rsidR="002F77D9" w:rsidRPr="00DE0859" w:rsidRDefault="002F77D9" w:rsidP="002651E7">
            <w:pPr>
              <w:spacing w:before="0" w:after="0"/>
              <w:rPr>
                <w:rFonts w:eastAsia="Calibri"/>
                <w:b/>
                <w:lang w:eastAsia="en-US"/>
              </w:rPr>
            </w:pPr>
            <w:r w:rsidRPr="00DE0859">
              <w:rPr>
                <w:rFonts w:eastAsia="Calibri"/>
                <w:b/>
                <w:lang w:eastAsia="en-US"/>
              </w:rPr>
              <w:t>Qualification/</w:t>
            </w:r>
          </w:p>
          <w:p w14:paraId="580AD6B4" w14:textId="77777777" w:rsidR="002F77D9" w:rsidRPr="00DE0859" w:rsidRDefault="002F77D9" w:rsidP="002651E7">
            <w:pPr>
              <w:spacing w:before="0" w:after="0"/>
              <w:rPr>
                <w:rFonts w:eastAsia="Calibri"/>
                <w:b/>
                <w:lang w:eastAsia="en-US"/>
              </w:rPr>
            </w:pPr>
            <w:r w:rsidRPr="00DE0859">
              <w:rPr>
                <w:rFonts w:eastAsia="Calibri"/>
                <w:b/>
                <w:lang w:eastAsia="en-US"/>
              </w:rPr>
              <w:t>fonction</w:t>
            </w:r>
          </w:p>
        </w:tc>
        <w:tc>
          <w:tcPr>
            <w:tcW w:w="740" w:type="pct"/>
            <w:shd w:val="clear" w:color="auto" w:fill="F2F2F2" w:themeFill="background1" w:themeFillShade="F2"/>
          </w:tcPr>
          <w:p w14:paraId="32DB8F6F" w14:textId="77777777" w:rsidR="002F77D9" w:rsidRPr="00DE0859" w:rsidRDefault="002F77D9" w:rsidP="002651E7">
            <w:pPr>
              <w:spacing w:before="0" w:after="0"/>
              <w:rPr>
                <w:rFonts w:eastAsia="Calibri"/>
                <w:b/>
                <w:lang w:eastAsia="en-US"/>
              </w:rPr>
            </w:pPr>
            <w:r w:rsidRPr="00DE0859">
              <w:rPr>
                <w:rFonts w:eastAsia="Calibri"/>
                <w:b/>
                <w:lang w:eastAsia="en-US"/>
              </w:rPr>
              <w:t>Coût</w:t>
            </w:r>
          </w:p>
          <w:p w14:paraId="2C1A5936" w14:textId="77777777" w:rsidR="002F77D9" w:rsidRPr="00DE0859" w:rsidRDefault="002F77D9" w:rsidP="002651E7">
            <w:pPr>
              <w:spacing w:before="0" w:after="0"/>
              <w:rPr>
                <w:rFonts w:eastAsia="Calibri"/>
                <w:b/>
                <w:lang w:eastAsia="en-US"/>
              </w:rPr>
            </w:pPr>
            <w:r w:rsidRPr="00DE0859">
              <w:rPr>
                <w:rFonts w:eastAsia="Calibri"/>
                <w:b/>
                <w:lang w:eastAsia="en-US"/>
              </w:rPr>
              <w:t>horaire</w:t>
            </w:r>
          </w:p>
        </w:tc>
        <w:tc>
          <w:tcPr>
            <w:tcW w:w="888" w:type="pct"/>
            <w:shd w:val="clear" w:color="auto" w:fill="F2F2F2" w:themeFill="background1" w:themeFillShade="F2"/>
          </w:tcPr>
          <w:p w14:paraId="09DD35D3" w14:textId="77777777" w:rsidR="002F77D9" w:rsidRPr="00DE0859" w:rsidRDefault="002F77D9" w:rsidP="002651E7">
            <w:pPr>
              <w:spacing w:before="0" w:after="0"/>
              <w:rPr>
                <w:rFonts w:eastAsia="Calibri"/>
                <w:b/>
                <w:lang w:eastAsia="en-US"/>
              </w:rPr>
            </w:pPr>
            <w:r w:rsidRPr="00DE0859">
              <w:rPr>
                <w:rFonts w:eastAsia="Calibri"/>
                <w:b/>
                <w:lang w:eastAsia="en-US"/>
              </w:rPr>
              <w:t>Coût</w:t>
            </w:r>
          </w:p>
          <w:p w14:paraId="0666A4E4" w14:textId="77777777" w:rsidR="002F77D9" w:rsidRPr="00DE0859" w:rsidRDefault="0094030B" w:rsidP="002651E7">
            <w:pPr>
              <w:spacing w:before="0" w:after="0"/>
              <w:rPr>
                <w:rFonts w:eastAsia="Calibri"/>
                <w:b/>
                <w:lang w:eastAsia="en-US"/>
              </w:rPr>
            </w:pPr>
            <w:r w:rsidRPr="00DE0859">
              <w:rPr>
                <w:rFonts w:eastAsia="Calibri"/>
                <w:b/>
                <w:lang w:eastAsia="en-US"/>
              </w:rPr>
              <w:t>J</w:t>
            </w:r>
            <w:r w:rsidR="002F77D9" w:rsidRPr="00DE0859">
              <w:rPr>
                <w:rFonts w:eastAsia="Calibri"/>
                <w:b/>
                <w:lang w:eastAsia="en-US"/>
              </w:rPr>
              <w:t>ournalier</w:t>
            </w:r>
          </w:p>
        </w:tc>
        <w:tc>
          <w:tcPr>
            <w:tcW w:w="739" w:type="pct"/>
            <w:shd w:val="clear" w:color="auto" w:fill="F2F2F2" w:themeFill="background1" w:themeFillShade="F2"/>
          </w:tcPr>
          <w:p w14:paraId="2AD06C03" w14:textId="77777777" w:rsidR="002F77D9" w:rsidRPr="00DE0859" w:rsidRDefault="002F77D9" w:rsidP="002651E7">
            <w:pPr>
              <w:spacing w:before="0" w:after="0"/>
              <w:rPr>
                <w:rFonts w:eastAsia="Calibri"/>
                <w:b/>
                <w:lang w:eastAsia="en-US"/>
              </w:rPr>
            </w:pPr>
            <w:r w:rsidRPr="00DE0859">
              <w:rPr>
                <w:rFonts w:eastAsia="Calibri"/>
                <w:b/>
                <w:lang w:eastAsia="en-US"/>
              </w:rPr>
              <w:t>Coût</w:t>
            </w:r>
          </w:p>
          <w:p w14:paraId="18CC76E0" w14:textId="77777777" w:rsidR="002F77D9" w:rsidRPr="00DE0859" w:rsidRDefault="002F77D9" w:rsidP="002651E7">
            <w:pPr>
              <w:spacing w:before="0" w:after="0"/>
              <w:rPr>
                <w:rFonts w:eastAsia="Calibri"/>
                <w:b/>
                <w:lang w:eastAsia="en-US"/>
              </w:rPr>
            </w:pPr>
            <w:r w:rsidRPr="00DE0859">
              <w:rPr>
                <w:rFonts w:eastAsia="Calibri"/>
                <w:b/>
                <w:lang w:eastAsia="en-US"/>
              </w:rPr>
              <w:t>mensuel</w:t>
            </w:r>
          </w:p>
        </w:tc>
      </w:tr>
      <w:tr w:rsidR="002F77D9" w:rsidRPr="00DE0859" w14:paraId="6C371076" w14:textId="77777777" w:rsidTr="001E2AB6">
        <w:trPr>
          <w:trHeight w:val="340"/>
        </w:trPr>
        <w:tc>
          <w:tcPr>
            <w:tcW w:w="1628" w:type="pct"/>
            <w:shd w:val="clear" w:color="auto" w:fill="auto"/>
          </w:tcPr>
          <w:p w14:paraId="4ECC1617" w14:textId="77777777" w:rsidR="002F77D9" w:rsidRPr="00DE0859" w:rsidRDefault="002F77D9" w:rsidP="002651E7">
            <w:pPr>
              <w:spacing w:before="0" w:after="0"/>
              <w:rPr>
                <w:rFonts w:eastAsia="Calibri"/>
                <w:lang w:eastAsia="en-US"/>
              </w:rPr>
            </w:pPr>
          </w:p>
        </w:tc>
        <w:tc>
          <w:tcPr>
            <w:tcW w:w="1006" w:type="pct"/>
            <w:shd w:val="clear" w:color="auto" w:fill="auto"/>
          </w:tcPr>
          <w:p w14:paraId="06785763" w14:textId="77777777" w:rsidR="002F77D9" w:rsidRPr="00DE0859" w:rsidRDefault="002F77D9" w:rsidP="002651E7">
            <w:pPr>
              <w:spacing w:before="0" w:after="0"/>
              <w:rPr>
                <w:rFonts w:eastAsia="Calibri"/>
                <w:lang w:eastAsia="en-US"/>
              </w:rPr>
            </w:pPr>
          </w:p>
        </w:tc>
        <w:tc>
          <w:tcPr>
            <w:tcW w:w="740" w:type="pct"/>
            <w:shd w:val="clear" w:color="auto" w:fill="auto"/>
          </w:tcPr>
          <w:p w14:paraId="51BD1B13" w14:textId="77777777" w:rsidR="002F77D9" w:rsidRPr="00DE0859" w:rsidRDefault="002F77D9" w:rsidP="002651E7">
            <w:pPr>
              <w:spacing w:before="0" w:after="0"/>
              <w:rPr>
                <w:rFonts w:eastAsia="Calibri"/>
                <w:lang w:eastAsia="en-US"/>
              </w:rPr>
            </w:pPr>
          </w:p>
        </w:tc>
        <w:tc>
          <w:tcPr>
            <w:tcW w:w="888" w:type="pct"/>
            <w:shd w:val="clear" w:color="auto" w:fill="auto"/>
          </w:tcPr>
          <w:p w14:paraId="5EC484E3" w14:textId="77777777" w:rsidR="002F77D9" w:rsidRPr="00DE0859" w:rsidRDefault="002F77D9" w:rsidP="002651E7">
            <w:pPr>
              <w:spacing w:before="0" w:after="0"/>
              <w:rPr>
                <w:rFonts w:eastAsia="Calibri"/>
                <w:lang w:eastAsia="en-US"/>
              </w:rPr>
            </w:pPr>
          </w:p>
        </w:tc>
        <w:tc>
          <w:tcPr>
            <w:tcW w:w="739" w:type="pct"/>
            <w:shd w:val="clear" w:color="auto" w:fill="auto"/>
          </w:tcPr>
          <w:p w14:paraId="342AE244" w14:textId="77777777" w:rsidR="002F77D9" w:rsidRPr="00DE0859" w:rsidRDefault="002F77D9" w:rsidP="002651E7">
            <w:pPr>
              <w:spacing w:before="0" w:after="0"/>
              <w:rPr>
                <w:rFonts w:eastAsia="Calibri"/>
                <w:lang w:eastAsia="en-US"/>
              </w:rPr>
            </w:pPr>
          </w:p>
        </w:tc>
      </w:tr>
      <w:tr w:rsidR="002F77D9" w:rsidRPr="00DE0859" w14:paraId="7EA60F29" w14:textId="77777777" w:rsidTr="001E2AB6">
        <w:trPr>
          <w:trHeight w:val="340"/>
        </w:trPr>
        <w:tc>
          <w:tcPr>
            <w:tcW w:w="1628" w:type="pct"/>
            <w:shd w:val="clear" w:color="auto" w:fill="auto"/>
          </w:tcPr>
          <w:p w14:paraId="177F5CD5" w14:textId="77777777" w:rsidR="002F77D9" w:rsidRPr="00DE0859" w:rsidRDefault="002F77D9" w:rsidP="002651E7">
            <w:pPr>
              <w:spacing w:before="0" w:after="0"/>
              <w:rPr>
                <w:rFonts w:eastAsia="Calibri"/>
                <w:lang w:eastAsia="en-US"/>
              </w:rPr>
            </w:pPr>
          </w:p>
        </w:tc>
        <w:tc>
          <w:tcPr>
            <w:tcW w:w="1006" w:type="pct"/>
            <w:shd w:val="clear" w:color="auto" w:fill="auto"/>
          </w:tcPr>
          <w:p w14:paraId="0C190277" w14:textId="77777777" w:rsidR="002F77D9" w:rsidRPr="00DE0859" w:rsidRDefault="002F77D9" w:rsidP="002651E7">
            <w:pPr>
              <w:spacing w:before="0" w:after="0"/>
              <w:rPr>
                <w:rFonts w:eastAsia="Calibri"/>
                <w:lang w:eastAsia="en-US"/>
              </w:rPr>
            </w:pPr>
          </w:p>
        </w:tc>
        <w:tc>
          <w:tcPr>
            <w:tcW w:w="740" w:type="pct"/>
            <w:shd w:val="clear" w:color="auto" w:fill="auto"/>
          </w:tcPr>
          <w:p w14:paraId="368053B7" w14:textId="77777777" w:rsidR="002F77D9" w:rsidRPr="00DE0859" w:rsidRDefault="002F77D9" w:rsidP="002651E7">
            <w:pPr>
              <w:spacing w:before="0" w:after="0"/>
              <w:rPr>
                <w:rFonts w:eastAsia="Calibri"/>
                <w:lang w:eastAsia="en-US"/>
              </w:rPr>
            </w:pPr>
          </w:p>
        </w:tc>
        <w:tc>
          <w:tcPr>
            <w:tcW w:w="888" w:type="pct"/>
            <w:shd w:val="clear" w:color="auto" w:fill="auto"/>
          </w:tcPr>
          <w:p w14:paraId="74186E11" w14:textId="77777777" w:rsidR="002F77D9" w:rsidRPr="00DE0859" w:rsidRDefault="002F77D9" w:rsidP="002651E7">
            <w:pPr>
              <w:spacing w:before="0" w:after="0"/>
              <w:rPr>
                <w:rFonts w:eastAsia="Calibri"/>
                <w:lang w:eastAsia="en-US"/>
              </w:rPr>
            </w:pPr>
          </w:p>
        </w:tc>
        <w:tc>
          <w:tcPr>
            <w:tcW w:w="739" w:type="pct"/>
            <w:shd w:val="clear" w:color="auto" w:fill="auto"/>
          </w:tcPr>
          <w:p w14:paraId="6843732A" w14:textId="77777777" w:rsidR="002F77D9" w:rsidRPr="00DE0859" w:rsidRDefault="002F77D9" w:rsidP="002651E7">
            <w:pPr>
              <w:spacing w:before="0" w:after="0"/>
              <w:rPr>
                <w:rFonts w:eastAsia="Calibri"/>
                <w:lang w:eastAsia="en-US"/>
              </w:rPr>
            </w:pPr>
          </w:p>
        </w:tc>
      </w:tr>
      <w:tr w:rsidR="002F77D9" w:rsidRPr="00DE0859" w14:paraId="017BD603" w14:textId="77777777" w:rsidTr="001E2AB6">
        <w:trPr>
          <w:trHeight w:val="340"/>
        </w:trPr>
        <w:tc>
          <w:tcPr>
            <w:tcW w:w="1628" w:type="pct"/>
            <w:shd w:val="clear" w:color="auto" w:fill="auto"/>
          </w:tcPr>
          <w:p w14:paraId="43A0903B" w14:textId="77777777" w:rsidR="002F77D9" w:rsidRPr="00DE0859" w:rsidRDefault="002F77D9" w:rsidP="002651E7">
            <w:pPr>
              <w:spacing w:before="0" w:after="0"/>
              <w:rPr>
                <w:rFonts w:eastAsia="Calibri"/>
                <w:lang w:eastAsia="en-US"/>
              </w:rPr>
            </w:pPr>
          </w:p>
        </w:tc>
        <w:tc>
          <w:tcPr>
            <w:tcW w:w="1006" w:type="pct"/>
            <w:shd w:val="clear" w:color="auto" w:fill="auto"/>
          </w:tcPr>
          <w:p w14:paraId="01C9F67D" w14:textId="77777777" w:rsidR="002F77D9" w:rsidRPr="00DE0859" w:rsidRDefault="002F77D9" w:rsidP="002651E7">
            <w:pPr>
              <w:spacing w:before="0" w:after="0"/>
              <w:rPr>
                <w:rFonts w:eastAsia="Calibri"/>
                <w:lang w:eastAsia="en-US"/>
              </w:rPr>
            </w:pPr>
          </w:p>
        </w:tc>
        <w:tc>
          <w:tcPr>
            <w:tcW w:w="740" w:type="pct"/>
            <w:shd w:val="clear" w:color="auto" w:fill="auto"/>
          </w:tcPr>
          <w:p w14:paraId="3C01BEBA" w14:textId="77777777" w:rsidR="002F77D9" w:rsidRPr="00DE0859" w:rsidRDefault="002F77D9" w:rsidP="002651E7">
            <w:pPr>
              <w:spacing w:before="0" w:after="0"/>
              <w:rPr>
                <w:rFonts w:eastAsia="Calibri"/>
                <w:lang w:eastAsia="en-US"/>
              </w:rPr>
            </w:pPr>
          </w:p>
        </w:tc>
        <w:tc>
          <w:tcPr>
            <w:tcW w:w="888" w:type="pct"/>
            <w:shd w:val="clear" w:color="auto" w:fill="auto"/>
          </w:tcPr>
          <w:p w14:paraId="29FEAA95" w14:textId="77777777" w:rsidR="002F77D9" w:rsidRPr="00DE0859" w:rsidRDefault="002F77D9" w:rsidP="002651E7">
            <w:pPr>
              <w:spacing w:before="0" w:after="0"/>
              <w:rPr>
                <w:rFonts w:eastAsia="Calibri"/>
                <w:lang w:eastAsia="en-US"/>
              </w:rPr>
            </w:pPr>
          </w:p>
        </w:tc>
        <w:tc>
          <w:tcPr>
            <w:tcW w:w="739" w:type="pct"/>
            <w:shd w:val="clear" w:color="auto" w:fill="auto"/>
          </w:tcPr>
          <w:p w14:paraId="29E2EBC6" w14:textId="77777777" w:rsidR="002F77D9" w:rsidRPr="00DE0859" w:rsidRDefault="002F77D9" w:rsidP="002651E7">
            <w:pPr>
              <w:spacing w:before="0" w:after="0"/>
              <w:rPr>
                <w:rFonts w:eastAsia="Calibri"/>
                <w:lang w:eastAsia="en-US"/>
              </w:rPr>
            </w:pPr>
          </w:p>
        </w:tc>
      </w:tr>
      <w:tr w:rsidR="002F77D9" w:rsidRPr="00DE0859" w14:paraId="546E383F" w14:textId="77777777" w:rsidTr="001E2AB6">
        <w:trPr>
          <w:trHeight w:val="340"/>
        </w:trPr>
        <w:tc>
          <w:tcPr>
            <w:tcW w:w="1628" w:type="pct"/>
            <w:shd w:val="clear" w:color="auto" w:fill="auto"/>
          </w:tcPr>
          <w:p w14:paraId="06CDE4B8" w14:textId="77777777" w:rsidR="002F77D9" w:rsidRPr="00DE0859" w:rsidRDefault="002F77D9" w:rsidP="002651E7">
            <w:pPr>
              <w:spacing w:before="0" w:after="0"/>
              <w:rPr>
                <w:rFonts w:eastAsia="Calibri"/>
                <w:lang w:eastAsia="en-US"/>
              </w:rPr>
            </w:pPr>
          </w:p>
        </w:tc>
        <w:tc>
          <w:tcPr>
            <w:tcW w:w="1006" w:type="pct"/>
            <w:shd w:val="clear" w:color="auto" w:fill="auto"/>
          </w:tcPr>
          <w:p w14:paraId="23CC2018" w14:textId="77777777" w:rsidR="002F77D9" w:rsidRPr="00DE0859" w:rsidRDefault="002F77D9" w:rsidP="002651E7">
            <w:pPr>
              <w:spacing w:before="0" w:after="0"/>
              <w:rPr>
                <w:rFonts w:eastAsia="Calibri"/>
                <w:lang w:eastAsia="en-US"/>
              </w:rPr>
            </w:pPr>
          </w:p>
        </w:tc>
        <w:tc>
          <w:tcPr>
            <w:tcW w:w="740" w:type="pct"/>
            <w:shd w:val="clear" w:color="auto" w:fill="auto"/>
          </w:tcPr>
          <w:p w14:paraId="68F7EF01" w14:textId="77777777" w:rsidR="002F77D9" w:rsidRPr="00DE0859" w:rsidRDefault="002F77D9" w:rsidP="002651E7">
            <w:pPr>
              <w:spacing w:before="0" w:after="0"/>
              <w:rPr>
                <w:rFonts w:eastAsia="Calibri"/>
                <w:lang w:eastAsia="en-US"/>
              </w:rPr>
            </w:pPr>
          </w:p>
        </w:tc>
        <w:tc>
          <w:tcPr>
            <w:tcW w:w="888" w:type="pct"/>
            <w:shd w:val="clear" w:color="auto" w:fill="auto"/>
          </w:tcPr>
          <w:p w14:paraId="0A98D6FD" w14:textId="77777777" w:rsidR="002F77D9" w:rsidRPr="00DE0859" w:rsidRDefault="002F77D9" w:rsidP="002651E7">
            <w:pPr>
              <w:spacing w:before="0" w:after="0"/>
              <w:rPr>
                <w:rFonts w:eastAsia="Calibri"/>
                <w:lang w:eastAsia="en-US"/>
              </w:rPr>
            </w:pPr>
          </w:p>
        </w:tc>
        <w:tc>
          <w:tcPr>
            <w:tcW w:w="739" w:type="pct"/>
            <w:shd w:val="clear" w:color="auto" w:fill="auto"/>
          </w:tcPr>
          <w:p w14:paraId="247C6CFF" w14:textId="77777777" w:rsidR="002F77D9" w:rsidRPr="00DE0859" w:rsidRDefault="002F77D9" w:rsidP="002651E7">
            <w:pPr>
              <w:spacing w:before="0" w:after="0"/>
              <w:rPr>
                <w:rFonts w:eastAsia="Calibri"/>
                <w:lang w:eastAsia="en-US"/>
              </w:rPr>
            </w:pPr>
          </w:p>
        </w:tc>
      </w:tr>
      <w:tr w:rsidR="002F77D9" w:rsidRPr="00DE0859" w14:paraId="2C3DD654" w14:textId="77777777" w:rsidTr="001E2AB6">
        <w:trPr>
          <w:trHeight w:val="340"/>
        </w:trPr>
        <w:tc>
          <w:tcPr>
            <w:tcW w:w="1628" w:type="pct"/>
            <w:shd w:val="clear" w:color="auto" w:fill="auto"/>
          </w:tcPr>
          <w:p w14:paraId="237098EA" w14:textId="77777777" w:rsidR="002F77D9" w:rsidRPr="00DE0859" w:rsidRDefault="002F77D9" w:rsidP="002651E7">
            <w:pPr>
              <w:spacing w:before="0" w:after="0"/>
              <w:rPr>
                <w:rFonts w:eastAsia="Calibri"/>
                <w:lang w:eastAsia="en-US"/>
              </w:rPr>
            </w:pPr>
          </w:p>
        </w:tc>
        <w:tc>
          <w:tcPr>
            <w:tcW w:w="1006" w:type="pct"/>
            <w:shd w:val="clear" w:color="auto" w:fill="auto"/>
          </w:tcPr>
          <w:p w14:paraId="31A6FC2F" w14:textId="77777777" w:rsidR="002F77D9" w:rsidRPr="00DE0859" w:rsidRDefault="002F77D9" w:rsidP="002651E7">
            <w:pPr>
              <w:spacing w:before="0" w:after="0"/>
              <w:rPr>
                <w:rFonts w:eastAsia="Calibri"/>
                <w:lang w:eastAsia="en-US"/>
              </w:rPr>
            </w:pPr>
          </w:p>
        </w:tc>
        <w:tc>
          <w:tcPr>
            <w:tcW w:w="740" w:type="pct"/>
            <w:shd w:val="clear" w:color="auto" w:fill="auto"/>
          </w:tcPr>
          <w:p w14:paraId="6E25733C" w14:textId="77777777" w:rsidR="002F77D9" w:rsidRPr="00DE0859" w:rsidRDefault="002F77D9" w:rsidP="002651E7">
            <w:pPr>
              <w:spacing w:before="0" w:after="0"/>
              <w:rPr>
                <w:rFonts w:eastAsia="Calibri"/>
                <w:lang w:eastAsia="en-US"/>
              </w:rPr>
            </w:pPr>
          </w:p>
        </w:tc>
        <w:tc>
          <w:tcPr>
            <w:tcW w:w="888" w:type="pct"/>
            <w:shd w:val="clear" w:color="auto" w:fill="auto"/>
          </w:tcPr>
          <w:p w14:paraId="2DC2AEAC" w14:textId="77777777" w:rsidR="002F77D9" w:rsidRPr="00DE0859" w:rsidRDefault="002F77D9" w:rsidP="002651E7">
            <w:pPr>
              <w:spacing w:before="0" w:after="0"/>
              <w:rPr>
                <w:rFonts w:eastAsia="Calibri"/>
                <w:lang w:eastAsia="en-US"/>
              </w:rPr>
            </w:pPr>
          </w:p>
        </w:tc>
        <w:tc>
          <w:tcPr>
            <w:tcW w:w="739" w:type="pct"/>
            <w:shd w:val="clear" w:color="auto" w:fill="auto"/>
          </w:tcPr>
          <w:p w14:paraId="20B3C94A" w14:textId="77777777" w:rsidR="002F77D9" w:rsidRPr="00DE0859" w:rsidRDefault="002F77D9" w:rsidP="002651E7">
            <w:pPr>
              <w:spacing w:before="0" w:after="0"/>
              <w:rPr>
                <w:rFonts w:eastAsia="Calibri"/>
                <w:lang w:eastAsia="en-US"/>
              </w:rPr>
            </w:pPr>
          </w:p>
        </w:tc>
      </w:tr>
    </w:tbl>
    <w:p w14:paraId="45ABBFF1" w14:textId="77777777" w:rsidR="0060412E" w:rsidRPr="00DE0859" w:rsidRDefault="00963D8B" w:rsidP="002651E7">
      <w:pPr>
        <w:pStyle w:val="Header2"/>
        <w:rPr>
          <w:sz w:val="24"/>
        </w:rPr>
      </w:pPr>
      <w:bookmarkStart w:id="156" w:name="_Toc5814489"/>
      <w:r w:rsidRPr="00DE0859">
        <w:rPr>
          <w:sz w:val="24"/>
        </w:rPr>
        <w:t>5.F. Ventilation de la rémunération par activité</w:t>
      </w:r>
      <w:bookmarkEnd w:id="156"/>
    </w:p>
    <w:p w14:paraId="68EF4B41" w14:textId="77777777" w:rsidR="0060412E" w:rsidRPr="00DE0859" w:rsidRDefault="00963D8B" w:rsidP="002651E7">
      <w:r w:rsidRPr="00DE0859">
        <w:t xml:space="preserve">Activité no : </w:t>
      </w:r>
      <w:r w:rsidR="002F77D9" w:rsidRPr="00DE0859">
        <w:t>__________________________________</w:t>
      </w:r>
      <w:r w:rsidR="002F77D9" w:rsidRPr="00DE0859">
        <w:tab/>
      </w:r>
      <w:r w:rsidRPr="00DE0859">
        <w:t xml:space="preserve"> Nom :</w:t>
      </w:r>
      <w:r w:rsidR="002F77D9" w:rsidRPr="00DE0859">
        <w:t xml:space="preserve"> ________________________</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1607"/>
        <w:gridCol w:w="1461"/>
        <w:gridCol w:w="1900"/>
        <w:gridCol w:w="1666"/>
      </w:tblGrid>
      <w:tr w:rsidR="0060412E" w:rsidRPr="00DE0859" w14:paraId="3C5F6B09" w14:textId="77777777" w:rsidTr="00682A2C">
        <w:trPr>
          <w:trHeight w:val="567"/>
        </w:trPr>
        <w:tc>
          <w:tcPr>
            <w:tcW w:w="1644" w:type="pct"/>
            <w:shd w:val="clear" w:color="auto" w:fill="F2F2F2" w:themeFill="background1" w:themeFillShade="F2"/>
          </w:tcPr>
          <w:p w14:paraId="3F26DA20" w14:textId="77777777" w:rsidR="0060412E" w:rsidRPr="00DE0859" w:rsidRDefault="00963D8B" w:rsidP="002651E7">
            <w:pPr>
              <w:spacing w:before="0" w:after="0"/>
              <w:rPr>
                <w:rFonts w:eastAsia="Calibri"/>
                <w:b/>
                <w:lang w:eastAsia="en-US"/>
              </w:rPr>
            </w:pPr>
            <w:r w:rsidRPr="00DE0859">
              <w:rPr>
                <w:rFonts w:eastAsia="Calibri"/>
                <w:b/>
                <w:lang w:eastAsia="en-US"/>
              </w:rPr>
              <w:t>Noms</w:t>
            </w:r>
          </w:p>
        </w:tc>
        <w:tc>
          <w:tcPr>
            <w:tcW w:w="813" w:type="pct"/>
            <w:shd w:val="clear" w:color="auto" w:fill="F2F2F2" w:themeFill="background1" w:themeFillShade="F2"/>
          </w:tcPr>
          <w:p w14:paraId="508ACB7A" w14:textId="77777777" w:rsidR="0060412E" w:rsidRPr="00DE0859" w:rsidRDefault="00963D8B" w:rsidP="002651E7">
            <w:pPr>
              <w:spacing w:before="0" w:after="0"/>
              <w:rPr>
                <w:rFonts w:eastAsia="Calibri"/>
                <w:b/>
                <w:lang w:eastAsia="en-US"/>
              </w:rPr>
            </w:pPr>
            <w:r w:rsidRPr="00DE0859">
              <w:rPr>
                <w:rFonts w:eastAsia="Calibri"/>
                <w:b/>
                <w:lang w:eastAsia="en-US"/>
              </w:rPr>
              <w:t>Poste</w:t>
            </w:r>
          </w:p>
        </w:tc>
        <w:tc>
          <w:tcPr>
            <w:tcW w:w="739" w:type="pct"/>
            <w:shd w:val="clear" w:color="auto" w:fill="F2F2F2" w:themeFill="background1" w:themeFillShade="F2"/>
          </w:tcPr>
          <w:p w14:paraId="77ACD697" w14:textId="77777777" w:rsidR="0060412E" w:rsidRPr="00DE0859" w:rsidRDefault="00963D8B" w:rsidP="002651E7">
            <w:pPr>
              <w:spacing w:before="0" w:after="0"/>
              <w:rPr>
                <w:rFonts w:eastAsia="Calibri"/>
                <w:b/>
                <w:lang w:eastAsia="en-US"/>
              </w:rPr>
            </w:pPr>
            <w:r w:rsidRPr="00DE0859">
              <w:rPr>
                <w:rFonts w:eastAsia="Calibri"/>
                <w:b/>
                <w:lang w:eastAsia="en-US"/>
              </w:rPr>
              <w:t>Apport</w:t>
            </w:r>
          </w:p>
        </w:tc>
        <w:tc>
          <w:tcPr>
            <w:tcW w:w="961" w:type="pct"/>
            <w:shd w:val="clear" w:color="auto" w:fill="F2F2F2" w:themeFill="background1" w:themeFillShade="F2"/>
          </w:tcPr>
          <w:p w14:paraId="3CB165CD" w14:textId="77777777" w:rsidR="0060412E" w:rsidRPr="00DE0859" w:rsidRDefault="00963D8B" w:rsidP="002651E7">
            <w:pPr>
              <w:spacing w:before="0" w:after="0"/>
              <w:rPr>
                <w:rFonts w:eastAsia="Calibri"/>
                <w:b/>
                <w:lang w:eastAsia="en-US"/>
              </w:rPr>
            </w:pPr>
            <w:r w:rsidRPr="00DE0859">
              <w:rPr>
                <w:rFonts w:eastAsia="Calibri"/>
                <w:b/>
                <w:lang w:eastAsia="en-US"/>
              </w:rPr>
              <w:t>Rémunération</w:t>
            </w:r>
          </w:p>
          <w:p w14:paraId="7C9B488E" w14:textId="77777777" w:rsidR="0060412E" w:rsidRPr="00DE0859" w:rsidRDefault="00963D8B" w:rsidP="002651E7">
            <w:pPr>
              <w:spacing w:before="0" w:after="0"/>
              <w:rPr>
                <w:rFonts w:eastAsia="Calibri"/>
                <w:b/>
                <w:lang w:eastAsia="en-US"/>
              </w:rPr>
            </w:pPr>
            <w:r w:rsidRPr="00DE0859">
              <w:rPr>
                <w:rFonts w:eastAsia="Calibri"/>
                <w:b/>
                <w:lang w:eastAsia="en-US"/>
              </w:rPr>
              <w:t>taux de change</w:t>
            </w:r>
          </w:p>
        </w:tc>
        <w:tc>
          <w:tcPr>
            <w:tcW w:w="843" w:type="pct"/>
            <w:shd w:val="clear" w:color="auto" w:fill="F2F2F2" w:themeFill="background1" w:themeFillShade="F2"/>
          </w:tcPr>
          <w:p w14:paraId="6C3B5CAE" w14:textId="77777777" w:rsidR="0060412E" w:rsidRPr="00DE0859" w:rsidRDefault="00963D8B" w:rsidP="002651E7">
            <w:pPr>
              <w:spacing w:before="0" w:after="0"/>
              <w:rPr>
                <w:rFonts w:eastAsia="Calibri"/>
                <w:b/>
                <w:lang w:eastAsia="en-US"/>
              </w:rPr>
            </w:pPr>
            <w:r w:rsidRPr="00DE0859">
              <w:rPr>
                <w:rFonts w:eastAsia="Calibri"/>
                <w:b/>
                <w:lang w:eastAsia="en-US"/>
              </w:rPr>
              <w:t>Montant</w:t>
            </w:r>
          </w:p>
        </w:tc>
      </w:tr>
      <w:tr w:rsidR="0060412E" w:rsidRPr="00DE0859" w14:paraId="5711FC77" w14:textId="77777777" w:rsidTr="001D19C2">
        <w:trPr>
          <w:trHeight w:val="2211"/>
        </w:trPr>
        <w:tc>
          <w:tcPr>
            <w:tcW w:w="1644" w:type="pct"/>
            <w:shd w:val="clear" w:color="auto" w:fill="auto"/>
          </w:tcPr>
          <w:p w14:paraId="3399FA6F" w14:textId="77777777" w:rsidR="002F77D9" w:rsidRPr="00DE0859" w:rsidRDefault="00963D8B" w:rsidP="002651E7">
            <w:pPr>
              <w:spacing w:before="0" w:after="0"/>
              <w:jc w:val="left"/>
              <w:rPr>
                <w:rFonts w:eastAsia="Calibri"/>
                <w:lang w:eastAsia="en-US"/>
              </w:rPr>
            </w:pPr>
            <w:r w:rsidRPr="00DE0859">
              <w:rPr>
                <w:rFonts w:eastAsia="Calibri"/>
                <w:lang w:eastAsia="en-US"/>
              </w:rPr>
              <w:t xml:space="preserve">Personnel permanent </w:t>
            </w:r>
          </w:p>
          <w:p w14:paraId="352936B6" w14:textId="77777777" w:rsidR="002F77D9" w:rsidRPr="00DE0859" w:rsidRDefault="002F77D9" w:rsidP="002651E7">
            <w:pPr>
              <w:spacing w:before="0" w:after="0"/>
              <w:jc w:val="left"/>
              <w:rPr>
                <w:rFonts w:eastAsia="Calibri"/>
                <w:lang w:eastAsia="en-US"/>
              </w:rPr>
            </w:pPr>
          </w:p>
          <w:p w14:paraId="0924BB6A" w14:textId="77777777" w:rsidR="002F77D9" w:rsidRPr="00DE0859" w:rsidRDefault="00963D8B" w:rsidP="002651E7">
            <w:pPr>
              <w:spacing w:before="0" w:after="0"/>
              <w:jc w:val="left"/>
              <w:rPr>
                <w:rFonts w:eastAsia="Calibri"/>
                <w:lang w:eastAsia="en-US"/>
              </w:rPr>
            </w:pPr>
            <w:r w:rsidRPr="00DE0859">
              <w:rPr>
                <w:rFonts w:eastAsia="Calibri"/>
                <w:lang w:eastAsia="en-US"/>
              </w:rPr>
              <w:t xml:space="preserve">Personnel local </w:t>
            </w:r>
          </w:p>
          <w:p w14:paraId="61367612" w14:textId="77777777" w:rsidR="002F77D9" w:rsidRPr="00DE0859" w:rsidRDefault="002F77D9" w:rsidP="002651E7">
            <w:pPr>
              <w:spacing w:before="0" w:after="0"/>
              <w:jc w:val="left"/>
              <w:rPr>
                <w:rFonts w:eastAsia="Calibri"/>
                <w:lang w:eastAsia="en-US"/>
              </w:rPr>
            </w:pPr>
          </w:p>
          <w:p w14:paraId="015C82F5" w14:textId="77777777" w:rsidR="002F77D9" w:rsidRPr="00DE0859" w:rsidRDefault="00963D8B" w:rsidP="002651E7">
            <w:pPr>
              <w:spacing w:before="0" w:after="0"/>
              <w:jc w:val="left"/>
              <w:rPr>
                <w:rFonts w:eastAsia="Calibri"/>
                <w:lang w:eastAsia="en-US"/>
              </w:rPr>
            </w:pPr>
            <w:r w:rsidRPr="00DE0859">
              <w:rPr>
                <w:rFonts w:eastAsia="Calibri"/>
                <w:lang w:eastAsia="en-US"/>
              </w:rPr>
              <w:t xml:space="preserve">Consultants extérieurs </w:t>
            </w:r>
          </w:p>
          <w:p w14:paraId="5518B27E" w14:textId="77777777" w:rsidR="002F77D9" w:rsidRPr="00DE0859" w:rsidRDefault="002F77D9" w:rsidP="002651E7">
            <w:pPr>
              <w:spacing w:before="0" w:after="0"/>
              <w:jc w:val="left"/>
              <w:rPr>
                <w:rFonts w:eastAsia="Calibri"/>
                <w:lang w:eastAsia="en-US"/>
              </w:rPr>
            </w:pPr>
          </w:p>
          <w:p w14:paraId="2F845C2D" w14:textId="77777777" w:rsidR="0060412E" w:rsidRPr="00DE0859" w:rsidRDefault="00963D8B" w:rsidP="002651E7">
            <w:pPr>
              <w:spacing w:before="0" w:after="0"/>
              <w:jc w:val="left"/>
              <w:rPr>
                <w:rFonts w:eastAsia="Calibri"/>
                <w:lang w:eastAsia="en-US"/>
              </w:rPr>
            </w:pPr>
            <w:r w:rsidRPr="00DE0859">
              <w:rPr>
                <w:rFonts w:eastAsia="Calibri"/>
                <w:lang w:eastAsia="en-US"/>
              </w:rPr>
              <w:t>Total général</w:t>
            </w:r>
          </w:p>
        </w:tc>
        <w:tc>
          <w:tcPr>
            <w:tcW w:w="813" w:type="pct"/>
            <w:shd w:val="clear" w:color="auto" w:fill="auto"/>
          </w:tcPr>
          <w:p w14:paraId="03D0E578" w14:textId="77777777" w:rsidR="0060412E" w:rsidRPr="00DE0859" w:rsidRDefault="0060412E" w:rsidP="002651E7">
            <w:pPr>
              <w:spacing w:before="0" w:after="0"/>
              <w:jc w:val="left"/>
              <w:rPr>
                <w:rFonts w:eastAsia="Calibri"/>
                <w:lang w:eastAsia="en-US"/>
              </w:rPr>
            </w:pPr>
          </w:p>
        </w:tc>
        <w:tc>
          <w:tcPr>
            <w:tcW w:w="739" w:type="pct"/>
            <w:shd w:val="clear" w:color="auto" w:fill="auto"/>
          </w:tcPr>
          <w:p w14:paraId="7FFFEC21" w14:textId="77777777" w:rsidR="0060412E" w:rsidRPr="00DE0859" w:rsidRDefault="0060412E" w:rsidP="002651E7">
            <w:pPr>
              <w:spacing w:before="0" w:after="0"/>
              <w:jc w:val="left"/>
              <w:rPr>
                <w:rFonts w:eastAsia="Calibri"/>
                <w:lang w:eastAsia="en-US"/>
              </w:rPr>
            </w:pPr>
          </w:p>
        </w:tc>
        <w:tc>
          <w:tcPr>
            <w:tcW w:w="961" w:type="pct"/>
            <w:shd w:val="clear" w:color="auto" w:fill="auto"/>
          </w:tcPr>
          <w:p w14:paraId="1812AF64" w14:textId="77777777" w:rsidR="0060412E" w:rsidRPr="00DE0859" w:rsidRDefault="0060412E" w:rsidP="002651E7">
            <w:pPr>
              <w:spacing w:before="0" w:after="0"/>
              <w:jc w:val="left"/>
              <w:rPr>
                <w:rFonts w:eastAsia="Calibri"/>
                <w:lang w:eastAsia="en-US"/>
              </w:rPr>
            </w:pPr>
          </w:p>
        </w:tc>
        <w:tc>
          <w:tcPr>
            <w:tcW w:w="843" w:type="pct"/>
            <w:shd w:val="clear" w:color="auto" w:fill="auto"/>
          </w:tcPr>
          <w:p w14:paraId="1FDF5D7B" w14:textId="77777777" w:rsidR="0060412E" w:rsidRPr="00DE0859" w:rsidRDefault="0060412E" w:rsidP="002651E7">
            <w:pPr>
              <w:spacing w:before="0" w:after="0"/>
              <w:jc w:val="left"/>
              <w:rPr>
                <w:rFonts w:eastAsia="Calibri"/>
                <w:lang w:eastAsia="en-US"/>
              </w:rPr>
            </w:pPr>
          </w:p>
        </w:tc>
      </w:tr>
    </w:tbl>
    <w:p w14:paraId="2FA401CF" w14:textId="77777777" w:rsidR="0060412E" w:rsidRPr="00DE0859" w:rsidRDefault="00963D8B" w:rsidP="002651E7">
      <w:pPr>
        <w:pStyle w:val="Header2"/>
        <w:rPr>
          <w:sz w:val="24"/>
        </w:rPr>
      </w:pPr>
      <w:bookmarkStart w:id="157" w:name="_Toc5814490"/>
      <w:r w:rsidRPr="00DE0859">
        <w:rPr>
          <w:sz w:val="24"/>
        </w:rPr>
        <w:t>5.F. Frais remboursables par activité</w:t>
      </w:r>
      <w:bookmarkEnd w:id="157"/>
    </w:p>
    <w:p w14:paraId="41E63A3D" w14:textId="77777777" w:rsidR="0060412E" w:rsidRPr="00DE0859" w:rsidRDefault="00963D8B" w:rsidP="002651E7">
      <w:r w:rsidRPr="00DE0859">
        <w:t xml:space="preserve">Activité no : </w:t>
      </w:r>
      <w:r w:rsidR="002F77D9" w:rsidRPr="00DE0859">
        <w:t>___________________________________</w:t>
      </w:r>
      <w:r w:rsidRPr="00DE0859">
        <w:tab/>
        <w:t xml:space="preserve"> Nom : </w:t>
      </w:r>
      <w:r w:rsidR="002F77D9" w:rsidRPr="00DE0859">
        <w:t>_______________________</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
        <w:gridCol w:w="3827"/>
        <w:gridCol w:w="1449"/>
        <w:gridCol w:w="1220"/>
        <w:gridCol w:w="1408"/>
        <w:gridCol w:w="1440"/>
      </w:tblGrid>
      <w:tr w:rsidR="0060412E" w:rsidRPr="00DE0859" w14:paraId="0BF4E273" w14:textId="77777777" w:rsidTr="00682A2C">
        <w:trPr>
          <w:trHeight w:val="397"/>
        </w:trPr>
        <w:tc>
          <w:tcPr>
            <w:tcW w:w="239" w:type="pct"/>
            <w:shd w:val="clear" w:color="auto" w:fill="F2F2F2" w:themeFill="background1" w:themeFillShade="F2"/>
          </w:tcPr>
          <w:p w14:paraId="38552069" w14:textId="77777777" w:rsidR="0060412E" w:rsidRPr="00DE0859" w:rsidRDefault="00963D8B" w:rsidP="002651E7">
            <w:pPr>
              <w:spacing w:before="0" w:after="0"/>
              <w:rPr>
                <w:rFonts w:eastAsia="Calibri"/>
                <w:b/>
                <w:lang w:eastAsia="en-US"/>
              </w:rPr>
            </w:pPr>
            <w:r w:rsidRPr="00DE0859">
              <w:rPr>
                <w:rFonts w:eastAsia="Calibri"/>
                <w:b/>
                <w:lang w:eastAsia="en-US"/>
              </w:rPr>
              <w:t>No</w:t>
            </w:r>
          </w:p>
        </w:tc>
        <w:tc>
          <w:tcPr>
            <w:tcW w:w="1943" w:type="pct"/>
            <w:shd w:val="clear" w:color="auto" w:fill="F2F2F2" w:themeFill="background1" w:themeFillShade="F2"/>
          </w:tcPr>
          <w:p w14:paraId="34C9255A" w14:textId="77777777" w:rsidR="0060412E" w:rsidRPr="00DE0859" w:rsidRDefault="00963D8B" w:rsidP="002651E7">
            <w:pPr>
              <w:spacing w:before="0" w:after="0"/>
              <w:rPr>
                <w:rFonts w:eastAsia="Calibri"/>
                <w:b/>
                <w:lang w:eastAsia="en-US"/>
              </w:rPr>
            </w:pPr>
            <w:r w:rsidRPr="00DE0859">
              <w:rPr>
                <w:rFonts w:eastAsia="Calibri"/>
                <w:b/>
                <w:lang w:eastAsia="en-US"/>
              </w:rPr>
              <w:t>Description</w:t>
            </w:r>
          </w:p>
        </w:tc>
        <w:tc>
          <w:tcPr>
            <w:tcW w:w="740" w:type="pct"/>
            <w:shd w:val="clear" w:color="auto" w:fill="F2F2F2" w:themeFill="background1" w:themeFillShade="F2"/>
          </w:tcPr>
          <w:p w14:paraId="23AAB2EE" w14:textId="77777777" w:rsidR="0060412E" w:rsidRPr="00DE0859" w:rsidRDefault="00963D8B" w:rsidP="002651E7">
            <w:pPr>
              <w:spacing w:before="0" w:after="0"/>
              <w:rPr>
                <w:rFonts w:eastAsia="Calibri"/>
                <w:b/>
                <w:lang w:eastAsia="en-US"/>
              </w:rPr>
            </w:pPr>
            <w:r w:rsidRPr="00DE0859">
              <w:rPr>
                <w:rFonts w:eastAsia="Calibri"/>
                <w:b/>
                <w:lang w:eastAsia="en-US"/>
              </w:rPr>
              <w:t>Unité</w:t>
            </w:r>
          </w:p>
        </w:tc>
        <w:tc>
          <w:tcPr>
            <w:tcW w:w="624" w:type="pct"/>
            <w:shd w:val="clear" w:color="auto" w:fill="F2F2F2" w:themeFill="background1" w:themeFillShade="F2"/>
          </w:tcPr>
          <w:p w14:paraId="669F2801" w14:textId="77777777" w:rsidR="0060412E" w:rsidRPr="00DE0859" w:rsidRDefault="00963D8B" w:rsidP="002651E7">
            <w:pPr>
              <w:spacing w:before="0" w:after="0"/>
              <w:rPr>
                <w:rFonts w:eastAsia="Calibri"/>
                <w:b/>
                <w:lang w:eastAsia="en-US"/>
              </w:rPr>
            </w:pPr>
            <w:r w:rsidRPr="00DE0859">
              <w:rPr>
                <w:rFonts w:eastAsia="Calibri"/>
                <w:b/>
                <w:lang w:eastAsia="en-US"/>
              </w:rPr>
              <w:t>Quantité</w:t>
            </w:r>
          </w:p>
        </w:tc>
        <w:tc>
          <w:tcPr>
            <w:tcW w:w="719" w:type="pct"/>
            <w:shd w:val="clear" w:color="auto" w:fill="F2F2F2" w:themeFill="background1" w:themeFillShade="F2"/>
          </w:tcPr>
          <w:p w14:paraId="02CE9C83" w14:textId="77777777" w:rsidR="0060412E" w:rsidRPr="00DE0859" w:rsidRDefault="00963D8B" w:rsidP="002651E7">
            <w:pPr>
              <w:spacing w:before="0" w:after="0"/>
              <w:rPr>
                <w:rFonts w:eastAsia="Calibri"/>
                <w:b/>
                <w:lang w:eastAsia="en-US"/>
              </w:rPr>
            </w:pPr>
            <w:r w:rsidRPr="00DE0859">
              <w:rPr>
                <w:rFonts w:eastAsia="Calibri"/>
                <w:b/>
                <w:lang w:eastAsia="en-US"/>
              </w:rPr>
              <w:t>Prix</w:t>
            </w:r>
          </w:p>
          <w:p w14:paraId="4B570184" w14:textId="77777777" w:rsidR="0060412E" w:rsidRPr="00DE0859" w:rsidRDefault="00963D8B" w:rsidP="002651E7">
            <w:pPr>
              <w:spacing w:before="0" w:after="0"/>
              <w:rPr>
                <w:rFonts w:eastAsia="Calibri"/>
                <w:b/>
                <w:lang w:eastAsia="en-US"/>
              </w:rPr>
            </w:pPr>
            <w:r w:rsidRPr="00DE0859">
              <w:rPr>
                <w:rFonts w:eastAsia="Calibri"/>
                <w:b/>
                <w:lang w:eastAsia="en-US"/>
              </w:rPr>
              <w:t>unitaire</w:t>
            </w:r>
          </w:p>
        </w:tc>
        <w:tc>
          <w:tcPr>
            <w:tcW w:w="735" w:type="pct"/>
            <w:shd w:val="clear" w:color="auto" w:fill="F2F2F2" w:themeFill="background1" w:themeFillShade="F2"/>
          </w:tcPr>
          <w:p w14:paraId="63E1FA12" w14:textId="77777777" w:rsidR="0060412E" w:rsidRPr="00DE0859" w:rsidRDefault="00963D8B" w:rsidP="002651E7">
            <w:pPr>
              <w:spacing w:before="0" w:after="0"/>
              <w:rPr>
                <w:rFonts w:eastAsia="Calibri"/>
                <w:b/>
                <w:lang w:eastAsia="en-US"/>
              </w:rPr>
            </w:pPr>
            <w:r w:rsidRPr="00DE0859">
              <w:rPr>
                <w:rFonts w:eastAsia="Calibri"/>
                <w:b/>
                <w:lang w:eastAsia="en-US"/>
              </w:rPr>
              <w:t>Montant</w:t>
            </w:r>
          </w:p>
          <w:p w14:paraId="6F438291" w14:textId="77777777" w:rsidR="0060412E" w:rsidRPr="00DE0859" w:rsidRDefault="00963D8B" w:rsidP="002651E7">
            <w:pPr>
              <w:spacing w:before="0" w:after="0"/>
              <w:rPr>
                <w:rFonts w:eastAsia="Calibri"/>
                <w:b/>
                <w:lang w:eastAsia="en-US"/>
              </w:rPr>
            </w:pPr>
            <w:r w:rsidRPr="00DE0859">
              <w:rPr>
                <w:rFonts w:eastAsia="Calibri"/>
                <w:b/>
                <w:lang w:eastAsia="en-US"/>
              </w:rPr>
              <w:t>total</w:t>
            </w:r>
          </w:p>
        </w:tc>
      </w:tr>
      <w:tr w:rsidR="0060412E" w:rsidRPr="00DE0859" w14:paraId="0E94923C" w14:textId="77777777" w:rsidTr="001D19C2">
        <w:trPr>
          <w:trHeight w:val="397"/>
        </w:trPr>
        <w:tc>
          <w:tcPr>
            <w:tcW w:w="239" w:type="pct"/>
            <w:shd w:val="clear" w:color="auto" w:fill="auto"/>
          </w:tcPr>
          <w:p w14:paraId="4CA00D4C" w14:textId="77777777" w:rsidR="0060412E" w:rsidRPr="00DE0859" w:rsidRDefault="0060412E" w:rsidP="002651E7">
            <w:pPr>
              <w:spacing w:before="0" w:after="0"/>
              <w:rPr>
                <w:rFonts w:eastAsia="Calibri"/>
                <w:lang w:eastAsia="en-US"/>
              </w:rPr>
            </w:pPr>
          </w:p>
          <w:p w14:paraId="332B0D4D" w14:textId="77777777" w:rsidR="0060412E" w:rsidRPr="00DE0859" w:rsidRDefault="00963D8B" w:rsidP="002651E7">
            <w:pPr>
              <w:spacing w:before="0" w:after="0"/>
              <w:rPr>
                <w:rFonts w:eastAsia="Calibri"/>
                <w:lang w:eastAsia="en-US"/>
              </w:rPr>
            </w:pPr>
            <w:r w:rsidRPr="00DE0859">
              <w:rPr>
                <w:rFonts w:eastAsia="Calibri"/>
                <w:lang w:eastAsia="en-US"/>
              </w:rPr>
              <w:t>1.</w:t>
            </w:r>
          </w:p>
          <w:p w14:paraId="15AA2402" w14:textId="77777777" w:rsidR="0060412E" w:rsidRPr="00DE0859" w:rsidRDefault="0060412E" w:rsidP="002651E7">
            <w:pPr>
              <w:spacing w:before="0" w:after="0"/>
              <w:rPr>
                <w:rFonts w:eastAsia="Calibri"/>
                <w:lang w:eastAsia="en-US"/>
              </w:rPr>
            </w:pPr>
          </w:p>
          <w:p w14:paraId="3B341CD2" w14:textId="77777777" w:rsidR="0060412E" w:rsidRPr="00DE0859" w:rsidRDefault="0060412E" w:rsidP="002651E7">
            <w:pPr>
              <w:spacing w:before="0" w:after="0"/>
              <w:rPr>
                <w:rFonts w:eastAsia="Calibri"/>
                <w:lang w:eastAsia="en-US"/>
              </w:rPr>
            </w:pPr>
          </w:p>
          <w:p w14:paraId="594271B0" w14:textId="77777777" w:rsidR="0060412E" w:rsidRPr="00DE0859" w:rsidRDefault="0060412E" w:rsidP="002651E7">
            <w:pPr>
              <w:spacing w:before="0" w:after="0"/>
              <w:rPr>
                <w:rFonts w:eastAsia="Calibri"/>
                <w:lang w:eastAsia="en-US"/>
              </w:rPr>
            </w:pPr>
          </w:p>
          <w:p w14:paraId="65105F20" w14:textId="77777777" w:rsidR="0060412E" w:rsidRPr="00DE0859" w:rsidRDefault="00963D8B" w:rsidP="002651E7">
            <w:pPr>
              <w:spacing w:before="0" w:after="0"/>
              <w:rPr>
                <w:rFonts w:eastAsia="Calibri"/>
                <w:lang w:eastAsia="en-US"/>
              </w:rPr>
            </w:pPr>
            <w:r w:rsidRPr="00DE0859">
              <w:rPr>
                <w:rFonts w:eastAsia="Calibri"/>
                <w:lang w:eastAsia="en-US"/>
              </w:rPr>
              <w:t>2.</w:t>
            </w:r>
          </w:p>
          <w:p w14:paraId="401E47EF" w14:textId="77777777" w:rsidR="0060412E" w:rsidRPr="00DE0859" w:rsidRDefault="0060412E" w:rsidP="002651E7">
            <w:pPr>
              <w:spacing w:before="0" w:after="0"/>
              <w:rPr>
                <w:rFonts w:eastAsia="Calibri"/>
                <w:lang w:eastAsia="en-US"/>
              </w:rPr>
            </w:pPr>
          </w:p>
          <w:p w14:paraId="64BA7895" w14:textId="77777777" w:rsidR="0060412E" w:rsidRPr="00DE0859" w:rsidRDefault="0060412E" w:rsidP="002651E7">
            <w:pPr>
              <w:spacing w:before="0" w:after="0"/>
              <w:rPr>
                <w:rFonts w:eastAsia="Calibri"/>
                <w:lang w:eastAsia="en-US"/>
              </w:rPr>
            </w:pPr>
          </w:p>
          <w:p w14:paraId="60B0E762" w14:textId="77777777" w:rsidR="0060412E" w:rsidRPr="00DE0859" w:rsidRDefault="00963D8B" w:rsidP="002651E7">
            <w:pPr>
              <w:spacing w:before="0" w:after="0"/>
              <w:rPr>
                <w:rFonts w:eastAsia="Calibri"/>
                <w:lang w:eastAsia="en-US"/>
              </w:rPr>
            </w:pPr>
            <w:r w:rsidRPr="00DE0859">
              <w:rPr>
                <w:rFonts w:eastAsia="Calibri"/>
                <w:lang w:eastAsia="en-US"/>
              </w:rPr>
              <w:t>3.</w:t>
            </w:r>
          </w:p>
          <w:p w14:paraId="7DA99315" w14:textId="77777777" w:rsidR="0060412E" w:rsidRPr="00DE0859" w:rsidRDefault="0060412E" w:rsidP="002651E7">
            <w:pPr>
              <w:spacing w:before="0" w:after="0"/>
              <w:rPr>
                <w:rFonts w:eastAsia="Calibri"/>
                <w:lang w:eastAsia="en-US"/>
              </w:rPr>
            </w:pPr>
          </w:p>
          <w:p w14:paraId="6D7C8FD3" w14:textId="77777777" w:rsidR="0060412E" w:rsidRPr="00DE0859" w:rsidRDefault="0060412E" w:rsidP="002651E7">
            <w:pPr>
              <w:spacing w:before="0" w:after="0"/>
              <w:rPr>
                <w:rFonts w:eastAsia="Calibri"/>
                <w:lang w:eastAsia="en-US"/>
              </w:rPr>
            </w:pPr>
          </w:p>
          <w:p w14:paraId="5EA693F3" w14:textId="77777777" w:rsidR="0060412E" w:rsidRPr="00DE0859" w:rsidRDefault="00963D8B" w:rsidP="002651E7">
            <w:pPr>
              <w:spacing w:before="0" w:after="0"/>
              <w:rPr>
                <w:rFonts w:eastAsia="Calibri"/>
                <w:lang w:eastAsia="en-US"/>
              </w:rPr>
            </w:pPr>
            <w:r w:rsidRPr="00DE0859">
              <w:rPr>
                <w:rFonts w:eastAsia="Calibri"/>
                <w:lang w:eastAsia="en-US"/>
              </w:rPr>
              <w:t>4.</w:t>
            </w:r>
          </w:p>
          <w:p w14:paraId="3786CCAF" w14:textId="77777777" w:rsidR="0060412E" w:rsidRPr="00DE0859" w:rsidRDefault="0060412E" w:rsidP="002651E7">
            <w:pPr>
              <w:spacing w:before="0" w:after="0"/>
              <w:rPr>
                <w:rFonts w:eastAsia="Calibri"/>
                <w:lang w:eastAsia="en-US"/>
              </w:rPr>
            </w:pPr>
          </w:p>
          <w:p w14:paraId="496735A2" w14:textId="77777777" w:rsidR="0060412E" w:rsidRPr="00DE0859" w:rsidRDefault="0060412E" w:rsidP="002651E7">
            <w:pPr>
              <w:spacing w:before="0" w:after="0"/>
              <w:rPr>
                <w:rFonts w:eastAsia="Calibri"/>
                <w:lang w:eastAsia="en-US"/>
              </w:rPr>
            </w:pPr>
          </w:p>
          <w:p w14:paraId="17815C73" w14:textId="77777777" w:rsidR="0060412E" w:rsidRPr="00DE0859" w:rsidRDefault="00963D8B" w:rsidP="002651E7">
            <w:pPr>
              <w:spacing w:before="0" w:after="0"/>
              <w:rPr>
                <w:rFonts w:eastAsia="Calibri"/>
                <w:lang w:eastAsia="en-US"/>
              </w:rPr>
            </w:pPr>
            <w:r w:rsidRPr="00DE0859">
              <w:rPr>
                <w:rFonts w:eastAsia="Calibri"/>
                <w:lang w:eastAsia="en-US"/>
              </w:rPr>
              <w:t>5.</w:t>
            </w:r>
          </w:p>
        </w:tc>
        <w:tc>
          <w:tcPr>
            <w:tcW w:w="1943" w:type="pct"/>
            <w:shd w:val="clear" w:color="auto" w:fill="auto"/>
          </w:tcPr>
          <w:p w14:paraId="58C45E06" w14:textId="77777777" w:rsidR="0060412E" w:rsidRPr="00DE0859" w:rsidRDefault="0060412E" w:rsidP="002651E7">
            <w:pPr>
              <w:spacing w:before="0" w:after="0"/>
              <w:rPr>
                <w:rFonts w:eastAsia="Calibri"/>
                <w:lang w:eastAsia="en-US"/>
              </w:rPr>
            </w:pPr>
          </w:p>
          <w:p w14:paraId="0057F981" w14:textId="77777777" w:rsidR="0060412E" w:rsidRPr="00DE0859" w:rsidRDefault="00963D8B" w:rsidP="002651E7">
            <w:pPr>
              <w:spacing w:before="0" w:after="0"/>
              <w:rPr>
                <w:rFonts w:eastAsia="Calibri"/>
                <w:lang w:eastAsia="en-US"/>
              </w:rPr>
            </w:pPr>
            <w:r w:rsidRPr="00DE0859">
              <w:rPr>
                <w:rFonts w:eastAsia="Calibri"/>
                <w:lang w:eastAsia="en-US"/>
              </w:rPr>
              <w:t>Voyages aériens internationaux</w:t>
            </w:r>
          </w:p>
          <w:p w14:paraId="4A0B7DDD" w14:textId="77777777" w:rsidR="0060412E" w:rsidRPr="00DE0859" w:rsidRDefault="0060412E" w:rsidP="002651E7">
            <w:pPr>
              <w:spacing w:before="0" w:after="0"/>
              <w:rPr>
                <w:rFonts w:eastAsia="Calibri"/>
                <w:lang w:eastAsia="en-US"/>
              </w:rPr>
            </w:pPr>
          </w:p>
          <w:p w14:paraId="35E86360" w14:textId="77777777" w:rsidR="0060412E" w:rsidRPr="00DE0859" w:rsidRDefault="00B871B7" w:rsidP="002651E7">
            <w:pPr>
              <w:spacing w:before="0" w:after="0"/>
              <w:rPr>
                <w:rFonts w:eastAsia="Calibri"/>
                <w:lang w:eastAsia="en-US"/>
              </w:rPr>
            </w:pPr>
            <w:r w:rsidRPr="00DE0859">
              <w:rPr>
                <w:rFonts w:eastAsia="Calibri"/>
                <w:noProof/>
              </w:rPr>
              <mc:AlternateContent>
                <mc:Choice Requires="wps">
                  <w:drawing>
                    <wp:anchor distT="4294967295" distB="4294967295" distL="114300" distR="114300" simplePos="0" relativeHeight="251653120" behindDoc="1" locked="0" layoutInCell="1" allowOverlap="1" wp14:anchorId="592A56A9" wp14:editId="484B74F9">
                      <wp:simplePos x="0" y="0"/>
                      <wp:positionH relativeFrom="page">
                        <wp:posOffset>128270</wp:posOffset>
                      </wp:positionH>
                      <wp:positionV relativeFrom="paragraph">
                        <wp:posOffset>27939</wp:posOffset>
                      </wp:positionV>
                      <wp:extent cx="2118360" cy="0"/>
                      <wp:effectExtent l="0" t="0" r="0" b="0"/>
                      <wp:wrapNone/>
                      <wp:docPr id="27" name="Freeform 3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8360" cy="0"/>
                              </a:xfrm>
                              <a:custGeom>
                                <a:avLst/>
                                <a:gdLst>
                                  <a:gd name="f0" fmla="val 10800000"/>
                                  <a:gd name="f1" fmla="val 5400000"/>
                                  <a:gd name="f2" fmla="val 180"/>
                                  <a:gd name="f3" fmla="val w"/>
                                  <a:gd name="f4" fmla="val h"/>
                                  <a:gd name="f5" fmla="val ss"/>
                                  <a:gd name="f6" fmla="val 0"/>
                                  <a:gd name="f7" fmla="val 2118360"/>
                                  <a:gd name="f8" fmla="+- 0 0 -90"/>
                                  <a:gd name="f9" fmla="abs f3"/>
                                  <a:gd name="f10" fmla="abs f4"/>
                                  <a:gd name="f11" fmla="abs f5"/>
                                  <a:gd name="f12" fmla="*/ f3 1 2118360"/>
                                  <a:gd name="f13" fmla="+- f6 0 f6"/>
                                  <a:gd name="f14" fmla="+- f7 0 f6"/>
                                  <a:gd name="f15" fmla="*/ f8 f0 1"/>
                                  <a:gd name="f16" fmla="?: f9 f3 1"/>
                                  <a:gd name="f17" fmla="?: f10 f4 1"/>
                                  <a:gd name="f18" fmla="?: f11 f5 1"/>
                                  <a:gd name="f19" fmla="*/ f14 1 2118360"/>
                                  <a:gd name="f20" fmla="*/ f13 1 0"/>
                                  <a:gd name="f21" fmla="*/ f15 1 f2"/>
                                  <a:gd name="f22" fmla="*/ f16 1 2118360"/>
                                  <a:gd name="f23" fmla="*/ f17 1 21600"/>
                                  <a:gd name="f24" fmla="*/ 21600 f17 1"/>
                                  <a:gd name="f25" fmla="*/ 0 1 f19"/>
                                  <a:gd name="f26" fmla="*/ 0 1 f20"/>
                                  <a:gd name="f27" fmla="*/ 2118360 1 f19"/>
                                  <a:gd name="f28" fmla="*/ 1 1 f20"/>
                                  <a:gd name="f29" fmla="+- f21 0 f1"/>
                                  <a:gd name="f30" fmla="min f23 f22"/>
                                  <a:gd name="f31" fmla="*/ f24 1 f18"/>
                                  <a:gd name="f32" fmla="*/ f25 f12 1"/>
                                  <a:gd name="f33" fmla="*/ f27 f12 1"/>
                                  <a:gd name="f34" fmla="val f31"/>
                                  <a:gd name="f35" fmla="*/ f6 f30 1"/>
                                  <a:gd name="f36" fmla="+- f34 0 f6"/>
                                  <a:gd name="f37" fmla="*/ f36 1 0"/>
                                  <a:gd name="f38" fmla="*/ f28 f37 1"/>
                                  <a:gd name="f39" fmla="*/ f26 f37 1"/>
                                  <a:gd name="f40" fmla="*/ f39 f30 1"/>
                                  <a:gd name="f41" fmla="*/ f38 f30 1"/>
                                </a:gdLst>
                                <a:ahLst/>
                                <a:cxnLst>
                                  <a:cxn ang="3cd4">
                                    <a:pos x="hc" y="t"/>
                                  </a:cxn>
                                  <a:cxn ang="0">
                                    <a:pos x="r" y="vc"/>
                                  </a:cxn>
                                  <a:cxn ang="cd4">
                                    <a:pos x="hc" y="b"/>
                                  </a:cxn>
                                  <a:cxn ang="cd2">
                                    <a:pos x="l" y="vc"/>
                                  </a:cxn>
                                  <a:cxn ang="f29">
                                    <a:pos x="f32" y="f40"/>
                                  </a:cxn>
                                  <a:cxn ang="f29">
                                    <a:pos x="f33" y="f40"/>
                                  </a:cxn>
                                </a:cxnLst>
                                <a:rect l="f32" t="f40" r="f33" b="f41"/>
                                <a:pathLst>
                                  <a:path w="2118360">
                                    <a:moveTo>
                                      <a:pt x="f6" y="f35"/>
                                    </a:moveTo>
                                    <a:lnTo>
                                      <a:pt x="f7" y="f35"/>
                                    </a:lnTo>
                                  </a:path>
                                </a:pathLst>
                              </a:custGeom>
                              <a:noFill/>
                              <a:ln w="6345">
                                <a:solidFill>
                                  <a:srgbClr val="221F1F"/>
                                </a:solidFill>
                                <a:prstDash val="solid"/>
                                <a:round/>
                              </a:ln>
                            </wps:spPr>
                            <wps:bodyPr lIns="0" tIns="0" rIns="0" bIns="0"/>
                          </wps:wsp>
                        </a:graphicData>
                      </a:graphic>
                      <wp14:sizeRelH relativeFrom="page">
                        <wp14:pctWidth>0</wp14:pctWidth>
                      </wp14:sizeRelH>
                      <wp14:sizeRelV relativeFrom="page">
                        <wp14:pctHeight>0</wp14:pctHeight>
                      </wp14:sizeRelV>
                    </wp:anchor>
                  </w:drawing>
                </mc:Choice>
                <mc:Fallback>
                  <w:pict>
                    <v:shape w14:anchorId="641C41F5" id="Freeform 389" o:spid="_x0000_s1026" style="position:absolute;margin-left:10.1pt;margin-top:2.2pt;width:166.8pt;height:0;z-index:-2516633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coordsize="2118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" path="m,l2118360,e" filled="f" strokecolor="#221f1f" strokeweight=".17625mm">
                      <v:path arrowok="t" o:connecttype="custom" o:connectlocs="1059180,0;2118360,1;1059180,1;0,1;0,0;2118360,0" o:connectangles="270,0,90,180,0,0" textboxrect="0,0,2118360,0"/>
                      <w10:wrap anchorx="page"/>
                    </v:shape>
                  </w:pict>
                </mc:Fallback>
              </mc:AlternateContent>
            </w:r>
          </w:p>
          <w:p w14:paraId="2F3924CE" w14:textId="77777777" w:rsidR="0060412E" w:rsidRPr="00DE0859" w:rsidRDefault="0060412E" w:rsidP="002651E7">
            <w:pPr>
              <w:spacing w:before="0" w:after="0"/>
              <w:rPr>
                <w:rFonts w:eastAsia="Calibri"/>
                <w:lang w:eastAsia="en-US"/>
              </w:rPr>
            </w:pPr>
          </w:p>
          <w:p w14:paraId="3E45BEE3" w14:textId="77777777" w:rsidR="0060412E" w:rsidRPr="00DE0859" w:rsidRDefault="00963D8B" w:rsidP="002651E7">
            <w:pPr>
              <w:spacing w:before="0" w:after="0"/>
              <w:rPr>
                <w:rFonts w:eastAsia="Calibri"/>
                <w:lang w:eastAsia="en-US"/>
              </w:rPr>
            </w:pPr>
            <w:r w:rsidRPr="00DE0859">
              <w:rPr>
                <w:rFonts w:eastAsia="Calibri"/>
                <w:lang w:eastAsia="en-US"/>
              </w:rPr>
              <w:t>Frais de voyage divers</w:t>
            </w:r>
          </w:p>
          <w:p w14:paraId="14B8F252" w14:textId="77777777" w:rsidR="0060412E" w:rsidRPr="00DE0859" w:rsidRDefault="0060412E" w:rsidP="002651E7">
            <w:pPr>
              <w:spacing w:before="0" w:after="0"/>
              <w:rPr>
                <w:rFonts w:eastAsia="Calibri"/>
                <w:lang w:eastAsia="en-US"/>
              </w:rPr>
            </w:pPr>
          </w:p>
          <w:p w14:paraId="1634DDD4" w14:textId="77777777" w:rsidR="0060412E" w:rsidRPr="00DE0859" w:rsidRDefault="0060412E" w:rsidP="002651E7">
            <w:pPr>
              <w:spacing w:before="0" w:after="0"/>
              <w:rPr>
                <w:rFonts w:eastAsia="Calibri"/>
                <w:lang w:eastAsia="en-US"/>
              </w:rPr>
            </w:pPr>
          </w:p>
          <w:p w14:paraId="052EBDAD" w14:textId="77777777" w:rsidR="0060412E" w:rsidRPr="00DE0859" w:rsidRDefault="00963D8B" w:rsidP="002651E7">
            <w:pPr>
              <w:spacing w:before="0" w:after="0"/>
              <w:rPr>
                <w:rFonts w:eastAsia="Calibri"/>
                <w:lang w:eastAsia="en-US"/>
              </w:rPr>
            </w:pPr>
            <w:r w:rsidRPr="00DE0859">
              <w:rPr>
                <w:rFonts w:eastAsia="Calibri"/>
                <w:lang w:eastAsia="en-US"/>
              </w:rPr>
              <w:t>Indemnité de subsistance</w:t>
            </w:r>
          </w:p>
          <w:p w14:paraId="6D2F370A" w14:textId="77777777" w:rsidR="0060412E" w:rsidRPr="00DE0859" w:rsidRDefault="0060412E" w:rsidP="002651E7">
            <w:pPr>
              <w:spacing w:before="0" w:after="0"/>
              <w:rPr>
                <w:rFonts w:eastAsia="Calibri"/>
                <w:lang w:eastAsia="en-US"/>
              </w:rPr>
            </w:pPr>
          </w:p>
          <w:p w14:paraId="475F6661" w14:textId="77777777" w:rsidR="0060412E" w:rsidRPr="00DE0859" w:rsidRDefault="0060412E" w:rsidP="002651E7">
            <w:pPr>
              <w:spacing w:before="0" w:after="0"/>
              <w:rPr>
                <w:rFonts w:eastAsia="Calibri"/>
                <w:lang w:eastAsia="en-US"/>
              </w:rPr>
            </w:pPr>
          </w:p>
          <w:p w14:paraId="31E778DF" w14:textId="77777777" w:rsidR="0060412E" w:rsidRPr="00DE0859" w:rsidRDefault="00963D8B" w:rsidP="002651E7">
            <w:pPr>
              <w:spacing w:before="0" w:after="0"/>
              <w:rPr>
                <w:rFonts w:eastAsia="Calibri"/>
                <w:lang w:eastAsia="en-US"/>
              </w:rPr>
            </w:pPr>
            <w:r w:rsidRPr="00DE0859">
              <w:rPr>
                <w:rFonts w:eastAsia="Calibri"/>
                <w:lang w:eastAsia="en-US"/>
              </w:rPr>
              <w:t>Frais de transport locaux</w:t>
            </w:r>
          </w:p>
          <w:p w14:paraId="1814D07E" w14:textId="77777777" w:rsidR="0060412E" w:rsidRPr="00DE0859" w:rsidRDefault="0060412E" w:rsidP="002651E7">
            <w:pPr>
              <w:spacing w:before="0" w:after="0"/>
              <w:rPr>
                <w:rFonts w:eastAsia="Calibri"/>
                <w:lang w:eastAsia="en-US"/>
              </w:rPr>
            </w:pPr>
          </w:p>
          <w:p w14:paraId="718F1E34" w14:textId="77777777" w:rsidR="0060412E" w:rsidRPr="00DE0859" w:rsidRDefault="0060412E" w:rsidP="002651E7">
            <w:pPr>
              <w:spacing w:before="0" w:after="0"/>
              <w:rPr>
                <w:rFonts w:eastAsia="Calibri"/>
                <w:lang w:eastAsia="en-US"/>
              </w:rPr>
            </w:pPr>
          </w:p>
          <w:p w14:paraId="1A86A615" w14:textId="77777777" w:rsidR="0060412E" w:rsidRPr="00DE0859" w:rsidRDefault="00963D8B" w:rsidP="002651E7">
            <w:pPr>
              <w:spacing w:before="0" w:after="0"/>
              <w:rPr>
                <w:rFonts w:eastAsia="Calibri"/>
                <w:lang w:eastAsia="en-US"/>
              </w:rPr>
            </w:pPr>
            <w:r w:rsidRPr="00DE0859">
              <w:rPr>
                <w:rFonts w:eastAsia="Calibri"/>
                <w:lang w:eastAsia="en-US"/>
              </w:rPr>
              <w:t>Loyers de bureaux/logement/</w:t>
            </w:r>
          </w:p>
          <w:p w14:paraId="3A9E2A67" w14:textId="77777777" w:rsidR="0060412E" w:rsidRPr="00DE0859" w:rsidRDefault="002F77D9" w:rsidP="002651E7">
            <w:pPr>
              <w:spacing w:before="0" w:after="0"/>
              <w:rPr>
                <w:rFonts w:eastAsia="Calibri"/>
                <w:lang w:eastAsia="en-US"/>
              </w:rPr>
            </w:pPr>
            <w:r w:rsidRPr="00DE0859">
              <w:rPr>
                <w:rFonts w:eastAsia="Calibri"/>
                <w:lang w:eastAsia="en-US"/>
              </w:rPr>
              <w:t>Services</w:t>
            </w:r>
            <w:r w:rsidR="00963D8B" w:rsidRPr="00DE0859">
              <w:rPr>
                <w:rFonts w:eastAsia="Calibri"/>
                <w:lang w:eastAsia="en-US"/>
              </w:rPr>
              <w:t xml:space="preserve"> de bureau</w:t>
            </w:r>
          </w:p>
          <w:p w14:paraId="60CD82CA" w14:textId="77777777" w:rsidR="0060412E" w:rsidRPr="00DE0859" w:rsidRDefault="0060412E" w:rsidP="002651E7">
            <w:pPr>
              <w:spacing w:before="0" w:after="0"/>
              <w:rPr>
                <w:rFonts w:eastAsia="Calibri"/>
                <w:lang w:eastAsia="en-US"/>
              </w:rPr>
            </w:pPr>
          </w:p>
          <w:p w14:paraId="471F6343" w14:textId="77777777" w:rsidR="0060412E" w:rsidRPr="00DE0859" w:rsidRDefault="0060412E" w:rsidP="002651E7">
            <w:pPr>
              <w:spacing w:before="0" w:after="0"/>
              <w:rPr>
                <w:rFonts w:eastAsia="Calibri"/>
                <w:lang w:eastAsia="en-US"/>
              </w:rPr>
            </w:pPr>
          </w:p>
          <w:p w14:paraId="1A2FE00D" w14:textId="77777777" w:rsidR="0060412E" w:rsidRPr="00DE0859" w:rsidRDefault="00963D8B" w:rsidP="002651E7">
            <w:pPr>
              <w:spacing w:before="0" w:after="0"/>
              <w:rPr>
                <w:rFonts w:eastAsia="Calibri"/>
                <w:lang w:eastAsia="en-US"/>
              </w:rPr>
            </w:pPr>
            <w:r w:rsidRPr="00DE0859">
              <w:rPr>
                <w:rFonts w:eastAsia="Calibri"/>
                <w:lang w:eastAsia="en-US"/>
              </w:rPr>
              <w:lastRenderedPageBreak/>
              <w:t>Total général</w:t>
            </w:r>
          </w:p>
        </w:tc>
        <w:tc>
          <w:tcPr>
            <w:tcW w:w="740" w:type="pct"/>
            <w:shd w:val="clear" w:color="auto" w:fill="auto"/>
          </w:tcPr>
          <w:p w14:paraId="39B31CFA" w14:textId="77777777" w:rsidR="0060412E" w:rsidRPr="00DE0859" w:rsidRDefault="0060412E" w:rsidP="002651E7">
            <w:pPr>
              <w:spacing w:before="0" w:after="0"/>
              <w:rPr>
                <w:rFonts w:eastAsia="Calibri"/>
                <w:lang w:eastAsia="en-US"/>
              </w:rPr>
            </w:pPr>
          </w:p>
          <w:p w14:paraId="276B7CE3" w14:textId="77777777" w:rsidR="0060412E" w:rsidRPr="00DE0859" w:rsidRDefault="002F77D9" w:rsidP="002651E7">
            <w:pPr>
              <w:spacing w:before="0" w:after="0"/>
              <w:rPr>
                <w:rFonts w:eastAsia="Calibri"/>
                <w:lang w:eastAsia="en-US"/>
              </w:rPr>
            </w:pPr>
            <w:r w:rsidRPr="00DE0859">
              <w:rPr>
                <w:rFonts w:eastAsia="Calibri"/>
                <w:lang w:eastAsia="en-US"/>
              </w:rPr>
              <w:t>Par</w:t>
            </w:r>
            <w:r w:rsidR="00963D8B" w:rsidRPr="00DE0859">
              <w:rPr>
                <w:rFonts w:eastAsia="Calibri"/>
                <w:lang w:eastAsia="en-US"/>
              </w:rPr>
              <w:t xml:space="preserve"> voyage</w:t>
            </w:r>
          </w:p>
          <w:p w14:paraId="61A2D0AD" w14:textId="77777777" w:rsidR="0060412E" w:rsidRPr="00DE0859" w:rsidRDefault="0060412E" w:rsidP="002651E7">
            <w:pPr>
              <w:spacing w:before="0" w:after="0"/>
              <w:rPr>
                <w:rFonts w:eastAsia="Calibri"/>
                <w:lang w:eastAsia="en-US"/>
              </w:rPr>
            </w:pPr>
          </w:p>
          <w:p w14:paraId="3E2C703D" w14:textId="77777777" w:rsidR="0060412E" w:rsidRPr="00DE0859" w:rsidRDefault="0060412E" w:rsidP="002651E7">
            <w:pPr>
              <w:spacing w:before="0" w:after="0"/>
              <w:rPr>
                <w:rFonts w:eastAsia="Calibri"/>
                <w:lang w:eastAsia="en-US"/>
              </w:rPr>
            </w:pPr>
          </w:p>
          <w:p w14:paraId="49DAA382" w14:textId="77777777" w:rsidR="0060412E" w:rsidRPr="00DE0859" w:rsidRDefault="0060412E" w:rsidP="002651E7">
            <w:pPr>
              <w:spacing w:before="0" w:after="0"/>
              <w:rPr>
                <w:rFonts w:eastAsia="Calibri"/>
                <w:lang w:eastAsia="en-US"/>
              </w:rPr>
            </w:pPr>
          </w:p>
          <w:p w14:paraId="63BF99C7" w14:textId="77777777" w:rsidR="0060412E" w:rsidRPr="00DE0859" w:rsidRDefault="002F77D9" w:rsidP="002651E7">
            <w:pPr>
              <w:spacing w:before="0" w:after="0"/>
              <w:rPr>
                <w:rFonts w:eastAsia="Calibri"/>
                <w:lang w:eastAsia="en-US"/>
              </w:rPr>
            </w:pPr>
            <w:r w:rsidRPr="00DE0859">
              <w:rPr>
                <w:rFonts w:eastAsia="Calibri"/>
                <w:lang w:eastAsia="en-US"/>
              </w:rPr>
              <w:t>Par</w:t>
            </w:r>
            <w:r w:rsidR="00963D8B" w:rsidRPr="00DE0859">
              <w:rPr>
                <w:rFonts w:eastAsia="Calibri"/>
                <w:lang w:eastAsia="en-US"/>
              </w:rPr>
              <w:t xml:space="preserve"> voyage</w:t>
            </w:r>
          </w:p>
          <w:p w14:paraId="487B422E" w14:textId="77777777" w:rsidR="0060412E" w:rsidRPr="00DE0859" w:rsidRDefault="0060412E" w:rsidP="002651E7">
            <w:pPr>
              <w:spacing w:before="0" w:after="0"/>
              <w:rPr>
                <w:rFonts w:eastAsia="Calibri"/>
                <w:lang w:eastAsia="en-US"/>
              </w:rPr>
            </w:pPr>
          </w:p>
          <w:p w14:paraId="3BA6C537" w14:textId="77777777" w:rsidR="0060412E" w:rsidRPr="00DE0859" w:rsidRDefault="0060412E" w:rsidP="002651E7">
            <w:pPr>
              <w:spacing w:before="0" w:after="0"/>
              <w:rPr>
                <w:rFonts w:eastAsia="Calibri"/>
                <w:lang w:eastAsia="en-US"/>
              </w:rPr>
            </w:pPr>
          </w:p>
          <w:p w14:paraId="07E8950B" w14:textId="77777777" w:rsidR="0060412E" w:rsidRPr="00DE0859" w:rsidRDefault="00963D8B" w:rsidP="002651E7">
            <w:pPr>
              <w:spacing w:before="0" w:after="0"/>
              <w:rPr>
                <w:rFonts w:eastAsia="Calibri"/>
                <w:lang w:eastAsia="en-US"/>
              </w:rPr>
            </w:pPr>
            <w:r w:rsidRPr="00DE0859">
              <w:rPr>
                <w:rFonts w:eastAsia="Calibri"/>
                <w:lang w:eastAsia="en-US"/>
              </w:rPr>
              <w:t>par jour</w:t>
            </w:r>
          </w:p>
        </w:tc>
        <w:tc>
          <w:tcPr>
            <w:tcW w:w="624" w:type="pct"/>
            <w:shd w:val="clear" w:color="auto" w:fill="auto"/>
          </w:tcPr>
          <w:p w14:paraId="00AA741B" w14:textId="77777777" w:rsidR="0060412E" w:rsidRPr="00DE0859" w:rsidRDefault="0060412E" w:rsidP="002651E7">
            <w:pPr>
              <w:spacing w:before="0" w:after="0"/>
              <w:rPr>
                <w:rFonts w:eastAsia="Calibri"/>
                <w:lang w:eastAsia="en-US"/>
              </w:rPr>
            </w:pPr>
          </w:p>
        </w:tc>
        <w:tc>
          <w:tcPr>
            <w:tcW w:w="719" w:type="pct"/>
            <w:shd w:val="clear" w:color="auto" w:fill="auto"/>
          </w:tcPr>
          <w:p w14:paraId="2634F0A0" w14:textId="77777777" w:rsidR="0060412E" w:rsidRPr="00DE0859" w:rsidRDefault="0060412E" w:rsidP="002651E7">
            <w:pPr>
              <w:spacing w:before="0" w:after="0"/>
              <w:rPr>
                <w:rFonts w:eastAsia="Calibri"/>
                <w:lang w:eastAsia="en-US"/>
              </w:rPr>
            </w:pPr>
          </w:p>
        </w:tc>
        <w:tc>
          <w:tcPr>
            <w:tcW w:w="735" w:type="pct"/>
            <w:shd w:val="clear" w:color="auto" w:fill="auto"/>
          </w:tcPr>
          <w:p w14:paraId="57FFE22C" w14:textId="77777777" w:rsidR="0060412E" w:rsidRPr="00DE0859" w:rsidRDefault="0060412E" w:rsidP="002651E7">
            <w:pPr>
              <w:spacing w:before="0" w:after="0"/>
              <w:rPr>
                <w:rFonts w:eastAsia="Calibri"/>
                <w:lang w:eastAsia="en-US"/>
              </w:rPr>
            </w:pPr>
          </w:p>
        </w:tc>
      </w:tr>
    </w:tbl>
    <w:p w14:paraId="39A3EA21" w14:textId="77777777" w:rsidR="0060412E" w:rsidRPr="00DE0859" w:rsidRDefault="00963D8B" w:rsidP="002651E7">
      <w:pPr>
        <w:pStyle w:val="Header2"/>
        <w:rPr>
          <w:sz w:val="24"/>
        </w:rPr>
      </w:pPr>
      <w:bookmarkStart w:id="158" w:name="_Toc5814491"/>
      <w:r w:rsidRPr="00DE0859">
        <w:rPr>
          <w:sz w:val="24"/>
        </w:rPr>
        <w:t>5.H. Frais divers</w:t>
      </w:r>
      <w:bookmarkEnd w:id="158"/>
    </w:p>
    <w:p w14:paraId="6059CD14" w14:textId="77777777" w:rsidR="0060412E" w:rsidRPr="00DE0859" w:rsidRDefault="00963D8B" w:rsidP="002651E7">
      <w:r w:rsidRPr="00DE0859">
        <w:t>Activité no :</w:t>
      </w:r>
      <w:r w:rsidR="002F77D9" w:rsidRPr="00DE0859">
        <w:t xml:space="preserve"> ___________________________</w:t>
      </w:r>
      <w:r w:rsidRPr="00DE0859">
        <w:t xml:space="preserve"> </w:t>
      </w:r>
      <w:r w:rsidRPr="00DE0859">
        <w:tab/>
        <w:t xml:space="preserve"> </w:t>
      </w:r>
    </w:p>
    <w:p w14:paraId="701D50FA" w14:textId="77777777" w:rsidR="0060412E" w:rsidRPr="00DE0859" w:rsidRDefault="00963D8B" w:rsidP="002651E7">
      <w:r w:rsidRPr="00DE0859">
        <w:t>Nom :</w:t>
      </w:r>
      <w:r w:rsidRPr="00DE0859">
        <w:tab/>
      </w:r>
      <w:r w:rsidR="002F77D9" w:rsidRPr="00DE0859">
        <w:t>________________________________</w:t>
      </w:r>
      <w:r w:rsidRPr="00DE0859">
        <w:tab/>
      </w:r>
      <w:r w:rsidRPr="00DE0859">
        <w:tab/>
      </w:r>
      <w:r w:rsidRPr="00DE0859">
        <w:tab/>
      </w:r>
      <w:r w:rsidRPr="00DE0859">
        <w:tab/>
      </w:r>
      <w:r w:rsidRPr="00DE0859">
        <w:tab/>
      </w:r>
      <w:r w:rsidRPr="00DE0859">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7"/>
        <w:gridCol w:w="4391"/>
        <w:gridCol w:w="1189"/>
        <w:gridCol w:w="1163"/>
        <w:gridCol w:w="1285"/>
        <w:gridCol w:w="1158"/>
      </w:tblGrid>
      <w:tr w:rsidR="0060412E" w:rsidRPr="00DE0859" w14:paraId="24CCE565" w14:textId="77777777" w:rsidTr="00682A2C">
        <w:trPr>
          <w:trHeight w:val="567"/>
        </w:trPr>
        <w:tc>
          <w:tcPr>
            <w:tcW w:w="353" w:type="pct"/>
            <w:shd w:val="clear" w:color="auto" w:fill="F2F2F2" w:themeFill="background1" w:themeFillShade="F2"/>
          </w:tcPr>
          <w:p w14:paraId="2FB8896C" w14:textId="77777777" w:rsidR="0060412E" w:rsidRPr="00DE0859" w:rsidRDefault="00963D8B" w:rsidP="002651E7">
            <w:pPr>
              <w:spacing w:before="0" w:after="0"/>
              <w:rPr>
                <w:rFonts w:eastAsia="Calibri"/>
                <w:b/>
                <w:lang w:eastAsia="en-US"/>
              </w:rPr>
            </w:pPr>
            <w:r w:rsidRPr="00DE0859">
              <w:rPr>
                <w:rFonts w:eastAsia="Calibri"/>
                <w:b/>
                <w:lang w:eastAsia="en-US"/>
              </w:rPr>
              <w:t>No</w:t>
            </w:r>
          </w:p>
        </w:tc>
        <w:tc>
          <w:tcPr>
            <w:tcW w:w="2222" w:type="pct"/>
            <w:shd w:val="clear" w:color="auto" w:fill="F2F2F2" w:themeFill="background1" w:themeFillShade="F2"/>
          </w:tcPr>
          <w:p w14:paraId="557CBEC9" w14:textId="77777777" w:rsidR="0060412E" w:rsidRPr="00DE0859" w:rsidRDefault="00963D8B" w:rsidP="002651E7">
            <w:pPr>
              <w:spacing w:before="0" w:after="0"/>
              <w:rPr>
                <w:rFonts w:eastAsia="Calibri"/>
                <w:b/>
                <w:lang w:eastAsia="en-US"/>
              </w:rPr>
            </w:pPr>
            <w:r w:rsidRPr="00DE0859">
              <w:rPr>
                <w:rFonts w:eastAsia="Calibri"/>
                <w:b/>
                <w:lang w:eastAsia="en-US"/>
              </w:rPr>
              <w:t>Description</w:t>
            </w:r>
          </w:p>
        </w:tc>
        <w:tc>
          <w:tcPr>
            <w:tcW w:w="602" w:type="pct"/>
            <w:shd w:val="clear" w:color="auto" w:fill="F2F2F2" w:themeFill="background1" w:themeFillShade="F2"/>
          </w:tcPr>
          <w:p w14:paraId="2DB01AF5" w14:textId="77777777" w:rsidR="0060412E" w:rsidRPr="00DE0859" w:rsidRDefault="00963D8B" w:rsidP="002651E7">
            <w:pPr>
              <w:spacing w:before="0" w:after="0"/>
              <w:rPr>
                <w:rFonts w:eastAsia="Calibri"/>
                <w:b/>
                <w:lang w:eastAsia="en-US"/>
              </w:rPr>
            </w:pPr>
            <w:r w:rsidRPr="00DE0859">
              <w:rPr>
                <w:rFonts w:eastAsia="Calibri"/>
                <w:b/>
                <w:lang w:eastAsia="en-US"/>
              </w:rPr>
              <w:t>Unité</w:t>
            </w:r>
          </w:p>
        </w:tc>
        <w:tc>
          <w:tcPr>
            <w:tcW w:w="587" w:type="pct"/>
            <w:shd w:val="clear" w:color="auto" w:fill="F2F2F2" w:themeFill="background1" w:themeFillShade="F2"/>
          </w:tcPr>
          <w:p w14:paraId="5806FF18" w14:textId="77777777" w:rsidR="0060412E" w:rsidRPr="00DE0859" w:rsidRDefault="00963D8B" w:rsidP="002651E7">
            <w:pPr>
              <w:spacing w:before="0" w:after="0"/>
              <w:rPr>
                <w:rFonts w:eastAsia="Calibri"/>
                <w:b/>
                <w:lang w:eastAsia="en-US"/>
              </w:rPr>
            </w:pPr>
            <w:r w:rsidRPr="00DE0859">
              <w:rPr>
                <w:rFonts w:eastAsia="Calibri"/>
                <w:b/>
                <w:lang w:eastAsia="en-US"/>
              </w:rPr>
              <w:t>Quantité</w:t>
            </w:r>
          </w:p>
        </w:tc>
        <w:tc>
          <w:tcPr>
            <w:tcW w:w="650" w:type="pct"/>
            <w:shd w:val="clear" w:color="auto" w:fill="F2F2F2" w:themeFill="background1" w:themeFillShade="F2"/>
          </w:tcPr>
          <w:p w14:paraId="1F75309C" w14:textId="77777777" w:rsidR="0060412E" w:rsidRPr="00DE0859" w:rsidRDefault="00963D8B" w:rsidP="002651E7">
            <w:pPr>
              <w:spacing w:before="0" w:after="0"/>
              <w:rPr>
                <w:rFonts w:eastAsia="Calibri"/>
                <w:b/>
                <w:lang w:eastAsia="en-US"/>
              </w:rPr>
            </w:pPr>
            <w:r w:rsidRPr="00DE0859">
              <w:rPr>
                <w:rFonts w:eastAsia="Calibri"/>
                <w:b/>
                <w:lang w:eastAsia="en-US"/>
              </w:rPr>
              <w:t>Prix</w:t>
            </w:r>
          </w:p>
          <w:p w14:paraId="6DD691EF" w14:textId="77777777" w:rsidR="0060412E" w:rsidRPr="00DE0859" w:rsidRDefault="00963D8B" w:rsidP="002651E7">
            <w:pPr>
              <w:spacing w:before="0" w:after="0"/>
              <w:rPr>
                <w:rFonts w:eastAsia="Calibri"/>
                <w:b/>
                <w:lang w:eastAsia="en-US"/>
              </w:rPr>
            </w:pPr>
            <w:r w:rsidRPr="00DE0859">
              <w:rPr>
                <w:rFonts w:eastAsia="Calibri"/>
                <w:b/>
                <w:lang w:eastAsia="en-US"/>
              </w:rPr>
              <w:t>unitaire</w:t>
            </w:r>
          </w:p>
        </w:tc>
        <w:tc>
          <w:tcPr>
            <w:tcW w:w="587" w:type="pct"/>
            <w:shd w:val="clear" w:color="auto" w:fill="F2F2F2" w:themeFill="background1" w:themeFillShade="F2"/>
          </w:tcPr>
          <w:p w14:paraId="5BA95FAE" w14:textId="77777777" w:rsidR="0060412E" w:rsidRPr="00DE0859" w:rsidRDefault="00963D8B" w:rsidP="002651E7">
            <w:pPr>
              <w:spacing w:before="0" w:after="0"/>
              <w:rPr>
                <w:rFonts w:eastAsia="Calibri"/>
                <w:b/>
                <w:lang w:eastAsia="en-US"/>
              </w:rPr>
            </w:pPr>
            <w:r w:rsidRPr="00DE0859">
              <w:rPr>
                <w:rFonts w:eastAsia="Calibri"/>
                <w:b/>
                <w:lang w:eastAsia="en-US"/>
              </w:rPr>
              <w:t>Montant</w:t>
            </w:r>
          </w:p>
          <w:p w14:paraId="0BC878BF" w14:textId="77777777" w:rsidR="0060412E" w:rsidRPr="00DE0859" w:rsidRDefault="00963D8B" w:rsidP="002651E7">
            <w:pPr>
              <w:spacing w:before="0" w:after="0"/>
              <w:rPr>
                <w:rFonts w:eastAsia="Calibri"/>
                <w:b/>
                <w:lang w:eastAsia="en-US"/>
              </w:rPr>
            </w:pPr>
            <w:r w:rsidRPr="00DE0859">
              <w:rPr>
                <w:rFonts w:eastAsia="Calibri"/>
                <w:b/>
                <w:lang w:eastAsia="en-US"/>
              </w:rPr>
              <w:t>total</w:t>
            </w:r>
          </w:p>
        </w:tc>
      </w:tr>
      <w:tr w:rsidR="0060412E" w:rsidRPr="00DE0859" w14:paraId="72834EEB" w14:textId="77777777" w:rsidTr="001D19C2">
        <w:trPr>
          <w:trHeight w:val="567"/>
        </w:trPr>
        <w:tc>
          <w:tcPr>
            <w:tcW w:w="353" w:type="pct"/>
            <w:shd w:val="clear" w:color="auto" w:fill="auto"/>
          </w:tcPr>
          <w:p w14:paraId="63891B65" w14:textId="77777777" w:rsidR="0060412E" w:rsidRPr="00DE0859" w:rsidRDefault="00963D8B" w:rsidP="002651E7">
            <w:pPr>
              <w:spacing w:before="0" w:after="0"/>
              <w:rPr>
                <w:rFonts w:eastAsia="Calibri"/>
                <w:lang w:eastAsia="en-US"/>
              </w:rPr>
            </w:pPr>
            <w:r w:rsidRPr="00DE0859">
              <w:rPr>
                <w:rFonts w:eastAsia="Calibri"/>
                <w:lang w:eastAsia="en-US"/>
              </w:rPr>
              <w:t>1.</w:t>
            </w:r>
          </w:p>
          <w:p w14:paraId="1DECEB61" w14:textId="77777777" w:rsidR="0060412E" w:rsidRPr="00DE0859" w:rsidRDefault="0060412E" w:rsidP="002651E7">
            <w:pPr>
              <w:spacing w:before="0" w:after="0"/>
              <w:rPr>
                <w:rFonts w:eastAsia="Calibri"/>
                <w:lang w:eastAsia="en-US"/>
              </w:rPr>
            </w:pPr>
          </w:p>
          <w:p w14:paraId="250E9B1E" w14:textId="77777777" w:rsidR="0060412E" w:rsidRPr="00DE0859" w:rsidRDefault="0060412E" w:rsidP="002651E7">
            <w:pPr>
              <w:spacing w:before="0" w:after="0"/>
              <w:rPr>
                <w:rFonts w:eastAsia="Calibri"/>
                <w:lang w:eastAsia="en-US"/>
              </w:rPr>
            </w:pPr>
          </w:p>
          <w:p w14:paraId="3C618E30" w14:textId="77777777" w:rsidR="0060412E" w:rsidRPr="00DE0859" w:rsidRDefault="0060412E" w:rsidP="002651E7">
            <w:pPr>
              <w:spacing w:before="0" w:after="0"/>
              <w:rPr>
                <w:rFonts w:eastAsia="Calibri"/>
                <w:lang w:eastAsia="en-US"/>
              </w:rPr>
            </w:pPr>
          </w:p>
          <w:p w14:paraId="05989B70" w14:textId="77777777" w:rsidR="0060412E" w:rsidRPr="00DE0859" w:rsidRDefault="0060412E" w:rsidP="002651E7">
            <w:pPr>
              <w:spacing w:before="0" w:after="0"/>
              <w:rPr>
                <w:rFonts w:eastAsia="Calibri"/>
                <w:lang w:eastAsia="en-US"/>
              </w:rPr>
            </w:pPr>
          </w:p>
          <w:p w14:paraId="4A8FBC8D" w14:textId="77777777" w:rsidR="0060412E" w:rsidRPr="00DE0859" w:rsidRDefault="00963D8B" w:rsidP="002651E7">
            <w:pPr>
              <w:spacing w:before="0" w:after="0"/>
              <w:rPr>
                <w:rFonts w:eastAsia="Calibri"/>
                <w:lang w:eastAsia="en-US"/>
              </w:rPr>
            </w:pPr>
            <w:r w:rsidRPr="00DE0859">
              <w:rPr>
                <w:rFonts w:eastAsia="Calibri"/>
                <w:lang w:eastAsia="en-US"/>
              </w:rPr>
              <w:t>2.</w:t>
            </w:r>
          </w:p>
          <w:p w14:paraId="07415527" w14:textId="77777777" w:rsidR="0060412E" w:rsidRPr="00DE0859" w:rsidRDefault="0060412E" w:rsidP="002651E7">
            <w:pPr>
              <w:spacing w:before="0" w:after="0"/>
              <w:rPr>
                <w:rFonts w:eastAsia="Calibri"/>
                <w:lang w:eastAsia="en-US"/>
              </w:rPr>
            </w:pPr>
          </w:p>
          <w:p w14:paraId="706C6A2B" w14:textId="77777777" w:rsidR="0060412E" w:rsidRPr="00DE0859" w:rsidRDefault="0060412E" w:rsidP="002651E7">
            <w:pPr>
              <w:spacing w:before="0" w:after="0"/>
              <w:rPr>
                <w:rFonts w:eastAsia="Calibri"/>
                <w:lang w:eastAsia="en-US"/>
              </w:rPr>
            </w:pPr>
          </w:p>
          <w:p w14:paraId="0A31EBE2" w14:textId="77777777" w:rsidR="0060412E" w:rsidRPr="00DE0859" w:rsidRDefault="00963D8B" w:rsidP="002651E7">
            <w:pPr>
              <w:spacing w:before="0" w:after="0"/>
              <w:rPr>
                <w:rFonts w:eastAsia="Calibri"/>
                <w:lang w:eastAsia="en-US"/>
              </w:rPr>
            </w:pPr>
            <w:r w:rsidRPr="00DE0859">
              <w:rPr>
                <w:rFonts w:eastAsia="Calibri"/>
                <w:lang w:eastAsia="en-US"/>
              </w:rPr>
              <w:t>3.</w:t>
            </w:r>
          </w:p>
          <w:p w14:paraId="3833051C" w14:textId="77777777" w:rsidR="0060412E" w:rsidRPr="00DE0859" w:rsidRDefault="0060412E" w:rsidP="002651E7">
            <w:pPr>
              <w:spacing w:before="0" w:after="0"/>
              <w:rPr>
                <w:rFonts w:eastAsia="Calibri"/>
                <w:lang w:eastAsia="en-US"/>
              </w:rPr>
            </w:pPr>
          </w:p>
          <w:p w14:paraId="1857CC01" w14:textId="77777777" w:rsidR="0060412E" w:rsidRPr="00DE0859" w:rsidRDefault="0060412E" w:rsidP="002651E7">
            <w:pPr>
              <w:spacing w:before="0" w:after="0"/>
              <w:rPr>
                <w:rFonts w:eastAsia="Calibri"/>
                <w:lang w:eastAsia="en-US"/>
              </w:rPr>
            </w:pPr>
          </w:p>
          <w:p w14:paraId="7B3A0B1E" w14:textId="77777777" w:rsidR="0060412E" w:rsidRPr="00DE0859" w:rsidRDefault="00963D8B" w:rsidP="002651E7">
            <w:pPr>
              <w:spacing w:before="0" w:after="0"/>
              <w:rPr>
                <w:rFonts w:eastAsia="Calibri"/>
                <w:lang w:eastAsia="en-US"/>
              </w:rPr>
            </w:pPr>
            <w:r w:rsidRPr="00DE0859">
              <w:rPr>
                <w:rFonts w:eastAsia="Calibri"/>
                <w:lang w:eastAsia="en-US"/>
              </w:rPr>
              <w:t>4.</w:t>
            </w:r>
          </w:p>
        </w:tc>
        <w:tc>
          <w:tcPr>
            <w:tcW w:w="2222" w:type="pct"/>
            <w:shd w:val="clear" w:color="auto" w:fill="auto"/>
          </w:tcPr>
          <w:p w14:paraId="7CC9660C" w14:textId="77777777" w:rsidR="0060412E" w:rsidRPr="00DE0859" w:rsidRDefault="00963D8B" w:rsidP="002651E7">
            <w:pPr>
              <w:spacing w:before="0" w:after="0"/>
              <w:rPr>
                <w:rFonts w:eastAsia="Calibri"/>
                <w:lang w:eastAsia="en-US"/>
              </w:rPr>
            </w:pPr>
            <w:r w:rsidRPr="00DE0859">
              <w:rPr>
                <w:rFonts w:eastAsia="Calibri"/>
                <w:lang w:eastAsia="en-US"/>
              </w:rPr>
              <w:t>Frais de communications entre</w:t>
            </w:r>
            <w:r w:rsidR="002F77D9" w:rsidRPr="00DE0859">
              <w:rPr>
                <w:rFonts w:eastAsia="Calibri"/>
                <w:lang w:eastAsia="en-US"/>
              </w:rPr>
              <w:t xml:space="preserve"> ……. E</w:t>
            </w:r>
            <w:r w:rsidRPr="00DE0859">
              <w:rPr>
                <w:rFonts w:eastAsia="Calibri"/>
                <w:lang w:eastAsia="en-US"/>
              </w:rPr>
              <w:t>t</w:t>
            </w:r>
            <w:r w:rsidR="002F77D9" w:rsidRPr="00DE0859">
              <w:rPr>
                <w:rFonts w:eastAsia="Calibri"/>
                <w:lang w:eastAsia="en-US"/>
              </w:rPr>
              <w:t xml:space="preserve"> …… </w:t>
            </w:r>
            <w:r w:rsidRPr="00DE0859">
              <w:rPr>
                <w:rFonts w:eastAsia="Calibri"/>
                <w:lang w:eastAsia="en-US"/>
              </w:rPr>
              <w:t xml:space="preserve">(téléphone, fax, </w:t>
            </w:r>
            <w:proofErr w:type="gramStart"/>
            <w:r w:rsidRPr="00DE0859">
              <w:rPr>
                <w:rFonts w:eastAsia="Calibri"/>
                <w:lang w:eastAsia="en-US"/>
              </w:rPr>
              <w:t>e-mail</w:t>
            </w:r>
            <w:proofErr w:type="gramEnd"/>
            <w:r w:rsidRPr="00DE0859">
              <w:rPr>
                <w:rFonts w:eastAsia="Calibri"/>
                <w:lang w:eastAsia="en-US"/>
              </w:rPr>
              <w:t>)</w:t>
            </w:r>
          </w:p>
          <w:p w14:paraId="555CC6C8" w14:textId="77777777" w:rsidR="0060412E" w:rsidRPr="00DE0859" w:rsidRDefault="0060412E" w:rsidP="002651E7">
            <w:pPr>
              <w:spacing w:before="0" w:after="0"/>
              <w:rPr>
                <w:rFonts w:eastAsia="Calibri"/>
                <w:lang w:eastAsia="en-US"/>
              </w:rPr>
            </w:pPr>
          </w:p>
          <w:p w14:paraId="6342BA33" w14:textId="77777777" w:rsidR="0060412E" w:rsidRPr="00DE0859" w:rsidRDefault="0060412E" w:rsidP="002651E7">
            <w:pPr>
              <w:spacing w:before="0" w:after="0"/>
              <w:rPr>
                <w:rFonts w:eastAsia="Calibri"/>
                <w:lang w:eastAsia="en-US"/>
              </w:rPr>
            </w:pPr>
          </w:p>
          <w:p w14:paraId="11EE24AD" w14:textId="77777777" w:rsidR="0060412E" w:rsidRPr="00DE0859" w:rsidRDefault="00963D8B" w:rsidP="002651E7">
            <w:pPr>
              <w:spacing w:before="0" w:after="0"/>
              <w:rPr>
                <w:rFonts w:eastAsia="Calibri"/>
                <w:lang w:eastAsia="en-US"/>
              </w:rPr>
            </w:pPr>
            <w:r w:rsidRPr="00DE0859">
              <w:rPr>
                <w:rFonts w:eastAsia="Calibri"/>
                <w:lang w:eastAsia="en-US"/>
              </w:rPr>
              <w:t>Rédaction, reproduction de rapports</w:t>
            </w:r>
          </w:p>
          <w:p w14:paraId="7801B4C5" w14:textId="77777777" w:rsidR="0060412E" w:rsidRPr="00DE0859" w:rsidRDefault="0060412E" w:rsidP="002651E7">
            <w:pPr>
              <w:spacing w:before="0" w:after="0"/>
              <w:rPr>
                <w:rFonts w:eastAsia="Calibri"/>
                <w:lang w:eastAsia="en-US"/>
              </w:rPr>
            </w:pPr>
          </w:p>
          <w:p w14:paraId="7480E50C" w14:textId="77777777" w:rsidR="0060412E" w:rsidRPr="00DE0859" w:rsidRDefault="0060412E" w:rsidP="002651E7">
            <w:pPr>
              <w:spacing w:before="0" w:after="0"/>
              <w:rPr>
                <w:rFonts w:eastAsia="Calibri"/>
                <w:lang w:eastAsia="en-US"/>
              </w:rPr>
            </w:pPr>
          </w:p>
          <w:p w14:paraId="0FDFE464" w14:textId="77777777" w:rsidR="0060412E" w:rsidRPr="00DE0859" w:rsidRDefault="00963D8B" w:rsidP="002651E7">
            <w:pPr>
              <w:spacing w:before="0" w:after="0"/>
              <w:rPr>
                <w:rFonts w:eastAsia="Calibri"/>
                <w:lang w:eastAsia="en-US"/>
              </w:rPr>
            </w:pPr>
            <w:r w:rsidRPr="00DE0859">
              <w:rPr>
                <w:rFonts w:eastAsia="Calibri"/>
                <w:lang w:eastAsia="en-US"/>
              </w:rPr>
              <w:t>Matériel : véhicules, ordinateurs, etc.</w:t>
            </w:r>
          </w:p>
          <w:p w14:paraId="1B497A84" w14:textId="77777777" w:rsidR="0060412E" w:rsidRPr="00DE0859" w:rsidRDefault="0060412E" w:rsidP="002651E7">
            <w:pPr>
              <w:spacing w:before="0" w:after="0"/>
              <w:rPr>
                <w:rFonts w:eastAsia="Calibri"/>
                <w:lang w:eastAsia="en-US"/>
              </w:rPr>
            </w:pPr>
          </w:p>
          <w:p w14:paraId="6CEDD78B" w14:textId="77777777" w:rsidR="0060412E" w:rsidRPr="00DE0859" w:rsidRDefault="0060412E" w:rsidP="002651E7">
            <w:pPr>
              <w:spacing w:before="0" w:after="0"/>
              <w:rPr>
                <w:rFonts w:eastAsia="Calibri"/>
                <w:lang w:eastAsia="en-US"/>
              </w:rPr>
            </w:pPr>
          </w:p>
          <w:p w14:paraId="7B72D52C" w14:textId="77777777" w:rsidR="0060412E" w:rsidRPr="00DE0859" w:rsidRDefault="00963D8B" w:rsidP="002651E7">
            <w:pPr>
              <w:spacing w:before="0" w:after="0"/>
              <w:rPr>
                <w:rFonts w:eastAsia="Calibri"/>
                <w:lang w:eastAsia="en-US"/>
              </w:rPr>
            </w:pPr>
            <w:r w:rsidRPr="00DE0859">
              <w:rPr>
                <w:rFonts w:eastAsia="Calibri"/>
                <w:lang w:eastAsia="en-US"/>
              </w:rPr>
              <w:t>Logiciels</w:t>
            </w:r>
          </w:p>
          <w:p w14:paraId="7F68E58D" w14:textId="77777777" w:rsidR="0060412E" w:rsidRPr="00DE0859" w:rsidRDefault="0060412E" w:rsidP="002651E7">
            <w:pPr>
              <w:spacing w:before="0" w:after="0"/>
              <w:rPr>
                <w:rFonts w:eastAsia="Calibri"/>
                <w:lang w:eastAsia="en-US"/>
              </w:rPr>
            </w:pPr>
          </w:p>
          <w:p w14:paraId="763B5A11" w14:textId="77777777" w:rsidR="0060412E" w:rsidRPr="00DE0859" w:rsidRDefault="0060412E" w:rsidP="002651E7">
            <w:pPr>
              <w:spacing w:before="0" w:after="0"/>
              <w:rPr>
                <w:rFonts w:eastAsia="Calibri"/>
                <w:lang w:eastAsia="en-US"/>
              </w:rPr>
            </w:pPr>
          </w:p>
          <w:p w14:paraId="5DFB2427" w14:textId="77777777" w:rsidR="0060412E" w:rsidRPr="00DE0859" w:rsidRDefault="00963D8B" w:rsidP="002651E7">
            <w:pPr>
              <w:spacing w:before="0" w:after="0"/>
              <w:rPr>
                <w:rFonts w:eastAsia="Calibri"/>
                <w:lang w:eastAsia="en-US"/>
              </w:rPr>
            </w:pPr>
            <w:r w:rsidRPr="00DE0859">
              <w:rPr>
                <w:rFonts w:eastAsia="Calibri"/>
                <w:lang w:eastAsia="en-US"/>
              </w:rPr>
              <w:t>Total général</w:t>
            </w:r>
          </w:p>
        </w:tc>
        <w:tc>
          <w:tcPr>
            <w:tcW w:w="602" w:type="pct"/>
            <w:shd w:val="clear" w:color="auto" w:fill="auto"/>
          </w:tcPr>
          <w:p w14:paraId="06A6CE41" w14:textId="77777777" w:rsidR="0060412E" w:rsidRPr="00DE0859" w:rsidRDefault="0060412E" w:rsidP="002651E7">
            <w:pPr>
              <w:spacing w:before="0" w:after="0"/>
              <w:rPr>
                <w:rFonts w:eastAsia="Calibri"/>
                <w:lang w:eastAsia="en-US"/>
              </w:rPr>
            </w:pPr>
          </w:p>
        </w:tc>
        <w:tc>
          <w:tcPr>
            <w:tcW w:w="587" w:type="pct"/>
            <w:shd w:val="clear" w:color="auto" w:fill="auto"/>
          </w:tcPr>
          <w:p w14:paraId="48433E2C" w14:textId="77777777" w:rsidR="0060412E" w:rsidRPr="00DE0859" w:rsidRDefault="0060412E" w:rsidP="002651E7">
            <w:pPr>
              <w:spacing w:before="0" w:after="0"/>
              <w:rPr>
                <w:rFonts w:eastAsia="Calibri"/>
                <w:lang w:eastAsia="en-US"/>
              </w:rPr>
            </w:pPr>
          </w:p>
        </w:tc>
        <w:tc>
          <w:tcPr>
            <w:tcW w:w="650" w:type="pct"/>
            <w:shd w:val="clear" w:color="auto" w:fill="auto"/>
          </w:tcPr>
          <w:p w14:paraId="56B4FE6B" w14:textId="77777777" w:rsidR="0060412E" w:rsidRPr="00DE0859" w:rsidRDefault="0060412E" w:rsidP="002651E7">
            <w:pPr>
              <w:spacing w:before="0" w:after="0"/>
              <w:rPr>
                <w:rFonts w:eastAsia="Calibri"/>
                <w:lang w:eastAsia="en-US"/>
              </w:rPr>
            </w:pPr>
          </w:p>
        </w:tc>
        <w:tc>
          <w:tcPr>
            <w:tcW w:w="587" w:type="pct"/>
            <w:shd w:val="clear" w:color="auto" w:fill="auto"/>
          </w:tcPr>
          <w:p w14:paraId="78911FF1" w14:textId="77777777" w:rsidR="0060412E" w:rsidRPr="00DE0859" w:rsidRDefault="00B871B7" w:rsidP="002651E7">
            <w:pPr>
              <w:spacing w:before="0" w:after="0"/>
              <w:rPr>
                <w:rFonts w:eastAsia="Calibri"/>
                <w:lang w:eastAsia="en-US"/>
              </w:rPr>
            </w:pPr>
            <w:r w:rsidRPr="00DE0859">
              <w:rPr>
                <w:rFonts w:eastAsia="Calibri"/>
                <w:noProof/>
              </w:rPr>
              <mc:AlternateContent>
                <mc:Choice Requires="wps">
                  <w:drawing>
                    <wp:anchor distT="0" distB="0" distL="114300" distR="114300" simplePos="0" relativeHeight="251655168" behindDoc="1" locked="0" layoutInCell="1" allowOverlap="1" wp14:anchorId="11D35DA9" wp14:editId="74BCD0C4">
                      <wp:simplePos x="0" y="0"/>
                      <wp:positionH relativeFrom="page">
                        <wp:posOffset>53340</wp:posOffset>
                      </wp:positionH>
                      <wp:positionV relativeFrom="paragraph">
                        <wp:posOffset>1953895</wp:posOffset>
                      </wp:positionV>
                      <wp:extent cx="629920" cy="45085"/>
                      <wp:effectExtent l="0" t="0" r="0" b="0"/>
                      <wp:wrapNone/>
                      <wp:docPr id="29" name="Freeform 3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20" cy="45085"/>
                              </a:xfrm>
                              <a:custGeom>
                                <a:avLst/>
                                <a:gdLst>
                                  <a:gd name="f0" fmla="val 10800000"/>
                                  <a:gd name="f1" fmla="val 5400000"/>
                                  <a:gd name="f2" fmla="val 180"/>
                                  <a:gd name="f3" fmla="val w"/>
                                  <a:gd name="f4" fmla="val h"/>
                                  <a:gd name="f5" fmla="val 0"/>
                                  <a:gd name="f6" fmla="val 629920"/>
                                  <a:gd name="f7" fmla="val 45085"/>
                                  <a:gd name="f8" fmla="+- 0 0 -90"/>
                                  <a:gd name="f9" fmla="*/ f3 1 629920"/>
                                  <a:gd name="f10" fmla="*/ f4 1 45085"/>
                                  <a:gd name="f11" fmla="+- f7 0 f5"/>
                                  <a:gd name="f12" fmla="+- f6 0 f5"/>
                                  <a:gd name="f13" fmla="*/ f8 f0 1"/>
                                  <a:gd name="f14" fmla="*/ f12 1 629920"/>
                                  <a:gd name="f15" fmla="*/ f11 1 45085"/>
                                  <a:gd name="f16" fmla="*/ f13 1 f2"/>
                                  <a:gd name="f17" fmla="*/ 0 1 f14"/>
                                  <a:gd name="f18" fmla="*/ 0 1 f15"/>
                                  <a:gd name="f19" fmla="*/ 629920 1 f14"/>
                                  <a:gd name="f20" fmla="*/ 45085 1 f15"/>
                                  <a:gd name="f21" fmla="+- f16 0 f1"/>
                                  <a:gd name="f22" fmla="*/ f17 f9 1"/>
                                  <a:gd name="f23" fmla="*/ f19 f9 1"/>
                                  <a:gd name="f24" fmla="*/ f20 f10 1"/>
                                  <a:gd name="f25" fmla="*/ f18 f10 1"/>
                                </a:gdLst>
                                <a:ahLst/>
                                <a:cxnLst>
                                  <a:cxn ang="3cd4">
                                    <a:pos x="hc" y="t"/>
                                  </a:cxn>
                                  <a:cxn ang="0">
                                    <a:pos x="r" y="vc"/>
                                  </a:cxn>
                                  <a:cxn ang="cd4">
                                    <a:pos x="hc" y="b"/>
                                  </a:cxn>
                                  <a:cxn ang="cd2">
                                    <a:pos x="l" y="vc"/>
                                  </a:cxn>
                                  <a:cxn ang="f21">
                                    <a:pos x="f22" y="f25"/>
                                  </a:cxn>
                                  <a:cxn ang="f21">
                                    <a:pos x="f23" y="f25"/>
                                  </a:cxn>
                                </a:cxnLst>
                                <a:rect l="f22" t="f25" r="f23" b="f24"/>
                                <a:pathLst>
                                  <a:path w="629920" h="45085">
                                    <a:moveTo>
                                      <a:pt x="f5" y="f5"/>
                                    </a:moveTo>
                                    <a:lnTo>
                                      <a:pt x="f6" y="f5"/>
                                    </a:lnTo>
                                  </a:path>
                                </a:pathLst>
                              </a:custGeom>
                              <a:noFill/>
                              <a:ln w="6345">
                                <a:solidFill>
                                  <a:srgbClr val="221F1F"/>
                                </a:solidFill>
                                <a:prstDash val="solid"/>
                                <a:round/>
                              </a:ln>
                            </wps:spPr>
                            <wps:bodyPr lIns="0" tIns="0" rIns="0" bIns="0"/>
                          </wps:wsp>
                        </a:graphicData>
                      </a:graphic>
                      <wp14:sizeRelH relativeFrom="page">
                        <wp14:pctWidth>0</wp14:pctWidth>
                      </wp14:sizeRelH>
                      <wp14:sizeRelV relativeFrom="page">
                        <wp14:pctHeight>0</wp14:pctHeight>
                      </wp14:sizeRelV>
                    </wp:anchor>
                  </w:drawing>
                </mc:Choice>
                <mc:Fallback>
                  <w:pict>
                    <v:shape w14:anchorId="1474190A" id="Freeform 396" o:spid="_x0000_s1026" style="position:absolute;margin-left:4.2pt;margin-top:153.85pt;width:49.6pt;height:3.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2992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" path="m,l629920,e" filled="f" strokecolor="#221f1f" strokeweight=".17625mm">
                      <v:path arrowok="t" o:connecttype="custom" o:connectlocs="314960,0;629920,22543;314960,45085;0,22543;0,0;629920,0" o:connectangles="270,0,90,180,0,0" textboxrect="0,0,629920,45085"/>
                      <w10:wrap anchorx="page"/>
                    </v:shape>
                  </w:pict>
                </mc:Fallback>
              </mc:AlternateContent>
            </w:r>
          </w:p>
        </w:tc>
      </w:tr>
    </w:tbl>
    <w:p w14:paraId="32777CA4" w14:textId="77777777" w:rsidR="0060412E" w:rsidRPr="00DE0859" w:rsidRDefault="0060412E" w:rsidP="002651E7"/>
    <w:p w14:paraId="2CF56F61" w14:textId="77777777" w:rsidR="0060412E" w:rsidRPr="00DE0859" w:rsidRDefault="00963D8B" w:rsidP="002651E7">
      <w:pPr>
        <w:pStyle w:val="Header2"/>
        <w:rPr>
          <w:sz w:val="24"/>
        </w:rPr>
      </w:pPr>
      <w:bookmarkStart w:id="159" w:name="_Toc5814492"/>
      <w:r w:rsidRPr="00DE0859">
        <w:rPr>
          <w:sz w:val="24"/>
        </w:rPr>
        <w:t>5.I. Cadre du bordereau des prix unitaires</w:t>
      </w:r>
      <w:bookmarkEnd w:id="159"/>
    </w:p>
    <w:p w14:paraId="5EBEA0DF" w14:textId="77777777" w:rsidR="005E2AF7" w:rsidRPr="00DE0859" w:rsidRDefault="005E2AF7" w:rsidP="002651E7">
      <w:pPr>
        <w:suppressAutoHyphens w:val="0"/>
        <w:autoSpaceDN/>
        <w:spacing w:before="0" w:after="0"/>
        <w:jc w:val="left"/>
        <w:textAlignment w:val="auto"/>
        <w:rPr>
          <w:rFonts w:eastAsia="Calibri" w:cs="Arial"/>
          <w:b/>
          <w:lang w:eastAsia="en-US"/>
        </w:rPr>
      </w:pPr>
      <w:bookmarkStart w:id="160" w:name="_Toc5814494"/>
      <w:r w:rsidRPr="00DE0859">
        <w:rPr>
          <w:rFonts w:eastAsia="Calibri" w:cs="Arial"/>
          <w:b/>
          <w:lang w:eastAsia="en-US"/>
        </w:rPr>
        <w:t xml:space="preserve">POUR LE LOT N° 1 : </w:t>
      </w:r>
      <w:r w:rsidRPr="00DE0859">
        <w:rPr>
          <w:rFonts w:eastAsia="Calibri" w:cs="Arial"/>
          <w:b/>
          <w:color w:val="000000"/>
          <w:lang w:eastAsia="en-US"/>
        </w:rPr>
        <w:t>DOMICILES DIRECTEURS, SITES ET DEPOTS DE DOUALA</w:t>
      </w:r>
    </w:p>
    <w:tbl>
      <w:tblPr>
        <w:tblW w:w="9355" w:type="dxa"/>
        <w:tblInd w:w="496" w:type="dxa"/>
        <w:tblCellMar>
          <w:left w:w="70" w:type="dxa"/>
          <w:right w:w="70" w:type="dxa"/>
        </w:tblCellMar>
        <w:tblLook w:val="04A0" w:firstRow="1" w:lastRow="0" w:firstColumn="1" w:lastColumn="0" w:noHBand="0" w:noVBand="1"/>
      </w:tblPr>
      <w:tblGrid>
        <w:gridCol w:w="708"/>
        <w:gridCol w:w="3402"/>
        <w:gridCol w:w="1134"/>
        <w:gridCol w:w="1843"/>
        <w:gridCol w:w="2268"/>
      </w:tblGrid>
      <w:tr w:rsidR="005E2AF7" w:rsidRPr="00DE0859" w14:paraId="6E2D3EFF" w14:textId="77777777" w:rsidTr="001E2AB6">
        <w:trPr>
          <w:trHeight w:val="539"/>
        </w:trPr>
        <w:tc>
          <w:tcPr>
            <w:tcW w:w="708" w:type="dxa"/>
            <w:vMerge w:val="restart"/>
            <w:tcBorders>
              <w:top w:val="single" w:sz="8" w:space="0" w:color="auto"/>
              <w:left w:val="single" w:sz="8" w:space="0" w:color="auto"/>
              <w:right w:val="single" w:sz="8" w:space="0" w:color="auto"/>
            </w:tcBorders>
            <w:shd w:val="clear" w:color="auto" w:fill="auto"/>
            <w:vAlign w:val="center"/>
            <w:hideMark/>
          </w:tcPr>
          <w:p w14:paraId="522E7389" w14:textId="77777777" w:rsidR="005E2AF7" w:rsidRPr="00DE0859" w:rsidRDefault="005E2AF7" w:rsidP="002651E7">
            <w:pPr>
              <w:suppressAutoHyphens w:val="0"/>
              <w:autoSpaceDN/>
              <w:spacing w:before="0" w:after="0"/>
              <w:jc w:val="center"/>
              <w:textAlignment w:val="auto"/>
              <w:rPr>
                <w:rFonts w:cs="Arial"/>
                <w:b/>
                <w:bCs/>
                <w:color w:val="000000"/>
              </w:rPr>
            </w:pPr>
            <w:r w:rsidRPr="00DE0859">
              <w:rPr>
                <w:rFonts w:eastAsia="Calibri" w:cs="Arial"/>
                <w:lang w:eastAsia="en-US"/>
              </w:rPr>
              <w:t xml:space="preserve">  </w:t>
            </w:r>
            <w:r w:rsidRPr="00DE0859">
              <w:rPr>
                <w:rFonts w:cs="Arial"/>
                <w:b/>
                <w:bCs/>
                <w:color w:val="000000"/>
              </w:rPr>
              <w:t>ITEM</w:t>
            </w:r>
          </w:p>
        </w:tc>
        <w:tc>
          <w:tcPr>
            <w:tcW w:w="3402" w:type="dxa"/>
            <w:vMerge w:val="restart"/>
            <w:tcBorders>
              <w:top w:val="single" w:sz="8" w:space="0" w:color="auto"/>
              <w:left w:val="nil"/>
              <w:right w:val="single" w:sz="8" w:space="0" w:color="auto"/>
            </w:tcBorders>
            <w:shd w:val="clear" w:color="auto" w:fill="auto"/>
            <w:vAlign w:val="center"/>
            <w:hideMark/>
          </w:tcPr>
          <w:p w14:paraId="5B133785" w14:textId="77777777" w:rsidR="005E2AF7" w:rsidRPr="00DE0859" w:rsidRDefault="005E2AF7" w:rsidP="002651E7">
            <w:pPr>
              <w:suppressAutoHyphens w:val="0"/>
              <w:autoSpaceDN/>
              <w:spacing w:before="0" w:after="0"/>
              <w:jc w:val="center"/>
              <w:textAlignment w:val="auto"/>
              <w:rPr>
                <w:rFonts w:cs="Arial"/>
                <w:b/>
                <w:bCs/>
                <w:color w:val="000000"/>
              </w:rPr>
            </w:pPr>
            <w:r w:rsidRPr="00DE0859">
              <w:rPr>
                <w:rFonts w:cs="Arial"/>
                <w:b/>
                <w:bCs/>
                <w:color w:val="000000"/>
              </w:rPr>
              <w:t>DESIGNATION</w:t>
            </w:r>
          </w:p>
        </w:tc>
        <w:tc>
          <w:tcPr>
            <w:tcW w:w="1134" w:type="dxa"/>
            <w:vMerge w:val="restart"/>
            <w:tcBorders>
              <w:top w:val="single" w:sz="8" w:space="0" w:color="auto"/>
              <w:left w:val="nil"/>
              <w:right w:val="single" w:sz="8" w:space="0" w:color="auto"/>
            </w:tcBorders>
            <w:shd w:val="clear" w:color="auto" w:fill="auto"/>
            <w:vAlign w:val="center"/>
            <w:hideMark/>
          </w:tcPr>
          <w:p w14:paraId="0B45C09D" w14:textId="77777777" w:rsidR="005E2AF7" w:rsidRPr="00DE0859" w:rsidRDefault="005E2AF7" w:rsidP="002651E7">
            <w:pPr>
              <w:suppressAutoHyphens w:val="0"/>
              <w:autoSpaceDN/>
              <w:spacing w:before="0" w:after="0"/>
              <w:jc w:val="center"/>
              <w:textAlignment w:val="auto"/>
              <w:rPr>
                <w:rFonts w:cs="Arial"/>
                <w:b/>
                <w:bCs/>
                <w:color w:val="000000"/>
              </w:rPr>
            </w:pPr>
            <w:r w:rsidRPr="00DE0859">
              <w:rPr>
                <w:rFonts w:cs="Arial"/>
                <w:b/>
                <w:bCs/>
                <w:color w:val="000000"/>
              </w:rPr>
              <w:t>Unité</w:t>
            </w:r>
          </w:p>
        </w:tc>
        <w:tc>
          <w:tcPr>
            <w:tcW w:w="4111" w:type="dxa"/>
            <w:gridSpan w:val="2"/>
            <w:tcBorders>
              <w:top w:val="single" w:sz="8" w:space="0" w:color="auto"/>
              <w:left w:val="nil"/>
              <w:bottom w:val="single" w:sz="8" w:space="0" w:color="auto"/>
              <w:right w:val="single" w:sz="8" w:space="0" w:color="auto"/>
            </w:tcBorders>
            <w:shd w:val="clear" w:color="auto" w:fill="auto"/>
            <w:vAlign w:val="center"/>
            <w:hideMark/>
          </w:tcPr>
          <w:p w14:paraId="0DFAEB9B" w14:textId="77777777" w:rsidR="005E2AF7" w:rsidRPr="00DE0859" w:rsidRDefault="005E2AF7" w:rsidP="002651E7">
            <w:pPr>
              <w:suppressAutoHyphens w:val="0"/>
              <w:autoSpaceDN/>
              <w:spacing w:before="0" w:after="0"/>
              <w:jc w:val="center"/>
              <w:textAlignment w:val="auto"/>
              <w:rPr>
                <w:rFonts w:eastAsia="Calibri" w:cs="Arial"/>
                <w:b/>
                <w:lang w:eastAsia="en-US"/>
              </w:rPr>
            </w:pPr>
            <w:r w:rsidRPr="00DE0859">
              <w:rPr>
                <w:rFonts w:eastAsia="Calibri" w:cs="Arial"/>
                <w:b/>
                <w:lang w:eastAsia="en-US"/>
              </w:rPr>
              <w:t>Prix unitaires HTVA</w:t>
            </w:r>
          </w:p>
        </w:tc>
      </w:tr>
      <w:tr w:rsidR="005E2AF7" w:rsidRPr="00DE0859" w14:paraId="63676A31" w14:textId="77777777" w:rsidTr="001E2AB6">
        <w:trPr>
          <w:trHeight w:val="419"/>
        </w:trPr>
        <w:tc>
          <w:tcPr>
            <w:tcW w:w="708" w:type="dxa"/>
            <w:vMerge/>
            <w:tcBorders>
              <w:left w:val="single" w:sz="8" w:space="0" w:color="auto"/>
              <w:bottom w:val="single" w:sz="8" w:space="0" w:color="auto"/>
              <w:right w:val="single" w:sz="8" w:space="0" w:color="auto"/>
            </w:tcBorders>
            <w:shd w:val="clear" w:color="auto" w:fill="auto"/>
            <w:vAlign w:val="center"/>
          </w:tcPr>
          <w:p w14:paraId="58D6A47C" w14:textId="77777777" w:rsidR="005E2AF7" w:rsidRPr="00DE0859" w:rsidRDefault="005E2AF7" w:rsidP="002651E7">
            <w:pPr>
              <w:suppressAutoHyphens w:val="0"/>
              <w:autoSpaceDN/>
              <w:spacing w:before="0" w:after="0"/>
              <w:jc w:val="center"/>
              <w:textAlignment w:val="auto"/>
              <w:rPr>
                <w:rFonts w:cs="Arial"/>
                <w:b/>
                <w:bCs/>
                <w:color w:val="000000"/>
              </w:rPr>
            </w:pPr>
          </w:p>
        </w:tc>
        <w:tc>
          <w:tcPr>
            <w:tcW w:w="3402" w:type="dxa"/>
            <w:vMerge/>
            <w:tcBorders>
              <w:left w:val="nil"/>
              <w:bottom w:val="single" w:sz="8" w:space="0" w:color="auto"/>
              <w:right w:val="single" w:sz="8" w:space="0" w:color="auto"/>
            </w:tcBorders>
            <w:shd w:val="clear" w:color="auto" w:fill="auto"/>
            <w:vAlign w:val="center"/>
          </w:tcPr>
          <w:p w14:paraId="3D711FF5" w14:textId="77777777" w:rsidR="005E2AF7" w:rsidRPr="00DE0859" w:rsidRDefault="005E2AF7" w:rsidP="002651E7">
            <w:pPr>
              <w:suppressAutoHyphens w:val="0"/>
              <w:autoSpaceDN/>
              <w:spacing w:before="0" w:after="0"/>
              <w:jc w:val="center"/>
              <w:textAlignment w:val="auto"/>
              <w:rPr>
                <w:rFonts w:cs="Arial"/>
                <w:b/>
                <w:bCs/>
                <w:color w:val="000000"/>
              </w:rPr>
            </w:pPr>
          </w:p>
        </w:tc>
        <w:tc>
          <w:tcPr>
            <w:tcW w:w="1134" w:type="dxa"/>
            <w:vMerge/>
            <w:tcBorders>
              <w:left w:val="nil"/>
              <w:bottom w:val="single" w:sz="8" w:space="0" w:color="auto"/>
              <w:right w:val="single" w:sz="8" w:space="0" w:color="auto"/>
            </w:tcBorders>
            <w:shd w:val="clear" w:color="auto" w:fill="auto"/>
            <w:vAlign w:val="center"/>
          </w:tcPr>
          <w:p w14:paraId="37E3DDF6" w14:textId="77777777" w:rsidR="005E2AF7" w:rsidRPr="00DE0859" w:rsidRDefault="005E2AF7" w:rsidP="002651E7">
            <w:pPr>
              <w:suppressAutoHyphens w:val="0"/>
              <w:autoSpaceDN/>
              <w:spacing w:before="0" w:after="0"/>
              <w:jc w:val="center"/>
              <w:textAlignment w:val="auto"/>
              <w:rPr>
                <w:rFonts w:cs="Arial"/>
                <w:b/>
                <w:bCs/>
                <w:color w:val="000000"/>
              </w:rPr>
            </w:pPr>
          </w:p>
        </w:tc>
        <w:tc>
          <w:tcPr>
            <w:tcW w:w="1843" w:type="dxa"/>
            <w:tcBorders>
              <w:top w:val="single" w:sz="8" w:space="0" w:color="auto"/>
              <w:left w:val="nil"/>
              <w:bottom w:val="single" w:sz="8" w:space="0" w:color="auto"/>
              <w:right w:val="single" w:sz="8" w:space="0" w:color="auto"/>
            </w:tcBorders>
            <w:shd w:val="clear" w:color="auto" w:fill="auto"/>
            <w:vAlign w:val="center"/>
          </w:tcPr>
          <w:p w14:paraId="3BC6E5AF" w14:textId="77777777" w:rsidR="005E2AF7" w:rsidRPr="00DE0859" w:rsidRDefault="005E2AF7" w:rsidP="002651E7">
            <w:pPr>
              <w:suppressAutoHyphens w:val="0"/>
              <w:autoSpaceDN/>
              <w:spacing w:before="0" w:after="0"/>
              <w:jc w:val="center"/>
              <w:textAlignment w:val="auto"/>
              <w:rPr>
                <w:rFonts w:eastAsia="Calibri" w:cs="Arial"/>
                <w:b/>
                <w:lang w:eastAsia="en-US"/>
              </w:rPr>
            </w:pPr>
            <w:r w:rsidRPr="00DE0859">
              <w:rPr>
                <w:rFonts w:eastAsia="Calibri" w:cs="Arial"/>
                <w:b/>
                <w:lang w:eastAsia="en-US"/>
              </w:rPr>
              <w:t>En chiffre</w:t>
            </w:r>
          </w:p>
        </w:tc>
        <w:tc>
          <w:tcPr>
            <w:tcW w:w="2268" w:type="dxa"/>
            <w:tcBorders>
              <w:top w:val="single" w:sz="8" w:space="0" w:color="auto"/>
              <w:left w:val="nil"/>
              <w:bottom w:val="single" w:sz="8" w:space="0" w:color="auto"/>
              <w:right w:val="single" w:sz="8" w:space="0" w:color="auto"/>
            </w:tcBorders>
            <w:vAlign w:val="center"/>
          </w:tcPr>
          <w:p w14:paraId="586630B5" w14:textId="77777777" w:rsidR="005E2AF7" w:rsidRPr="00DE0859" w:rsidRDefault="005E2AF7" w:rsidP="002651E7">
            <w:pPr>
              <w:suppressAutoHyphens w:val="0"/>
              <w:autoSpaceDN/>
              <w:spacing w:before="0" w:after="0"/>
              <w:jc w:val="center"/>
              <w:textAlignment w:val="auto"/>
              <w:rPr>
                <w:rFonts w:eastAsia="Calibri" w:cs="Arial"/>
                <w:b/>
                <w:lang w:eastAsia="en-US"/>
              </w:rPr>
            </w:pPr>
            <w:r w:rsidRPr="00DE0859">
              <w:rPr>
                <w:rFonts w:eastAsia="Calibri" w:cs="Arial"/>
                <w:b/>
                <w:lang w:eastAsia="en-US"/>
              </w:rPr>
              <w:t>En lettre</w:t>
            </w:r>
          </w:p>
        </w:tc>
      </w:tr>
      <w:tr w:rsidR="00013DDA" w:rsidRPr="00DE0859" w14:paraId="3B55D953" w14:textId="77777777" w:rsidTr="00266326">
        <w:trPr>
          <w:trHeight w:val="397"/>
        </w:trPr>
        <w:tc>
          <w:tcPr>
            <w:tcW w:w="708" w:type="dxa"/>
            <w:tcBorders>
              <w:top w:val="nil"/>
              <w:left w:val="single" w:sz="8" w:space="0" w:color="auto"/>
              <w:bottom w:val="single" w:sz="8" w:space="0" w:color="auto"/>
              <w:right w:val="single" w:sz="8" w:space="0" w:color="auto"/>
            </w:tcBorders>
            <w:shd w:val="clear" w:color="auto" w:fill="auto"/>
            <w:vAlign w:val="center"/>
            <w:hideMark/>
          </w:tcPr>
          <w:p w14:paraId="1161BCDC" w14:textId="77777777" w:rsidR="00013DDA" w:rsidRPr="00DE0859" w:rsidRDefault="00013DDA" w:rsidP="00013DDA">
            <w:pPr>
              <w:suppressAutoHyphens w:val="0"/>
              <w:autoSpaceDN/>
              <w:spacing w:before="0" w:after="0"/>
              <w:jc w:val="center"/>
              <w:textAlignment w:val="auto"/>
              <w:rPr>
                <w:rFonts w:cs="Arial"/>
                <w:b/>
                <w:bCs/>
                <w:color w:val="000000"/>
              </w:rPr>
            </w:pPr>
            <w:r w:rsidRPr="00DE0859">
              <w:rPr>
                <w:rFonts w:cs="Arial"/>
                <w:b/>
                <w:bCs/>
                <w:color w:val="000000"/>
              </w:rPr>
              <w:t> 1</w:t>
            </w:r>
          </w:p>
        </w:tc>
        <w:tc>
          <w:tcPr>
            <w:tcW w:w="3402" w:type="dxa"/>
            <w:tcBorders>
              <w:top w:val="nil"/>
              <w:left w:val="nil"/>
              <w:bottom w:val="single" w:sz="8" w:space="0" w:color="auto"/>
              <w:right w:val="single" w:sz="8" w:space="0" w:color="auto"/>
            </w:tcBorders>
            <w:shd w:val="clear" w:color="auto" w:fill="auto"/>
            <w:vAlign w:val="center"/>
          </w:tcPr>
          <w:p w14:paraId="6D96FC57" w14:textId="0C9BA15A" w:rsidR="00013DDA" w:rsidRPr="00DE0859" w:rsidRDefault="00013DDA" w:rsidP="00013DDA">
            <w:pPr>
              <w:suppressAutoHyphens w:val="0"/>
              <w:autoSpaceDN/>
              <w:spacing w:before="0" w:after="0"/>
              <w:jc w:val="left"/>
              <w:textAlignment w:val="auto"/>
              <w:rPr>
                <w:rFonts w:cs="Arial"/>
                <w:color w:val="000000"/>
              </w:rPr>
            </w:pPr>
            <w:r w:rsidRPr="00DE0859">
              <w:rPr>
                <w:rFonts w:cs="Arial"/>
                <w:color w:val="000000"/>
              </w:rPr>
              <w:t>Agents Jour</w:t>
            </w:r>
          </w:p>
        </w:tc>
        <w:tc>
          <w:tcPr>
            <w:tcW w:w="1134" w:type="dxa"/>
            <w:tcBorders>
              <w:top w:val="nil"/>
              <w:left w:val="nil"/>
              <w:bottom w:val="single" w:sz="8" w:space="0" w:color="auto"/>
              <w:right w:val="single" w:sz="8" w:space="0" w:color="auto"/>
            </w:tcBorders>
            <w:shd w:val="clear" w:color="auto" w:fill="auto"/>
            <w:vAlign w:val="center"/>
          </w:tcPr>
          <w:p w14:paraId="545B8D31" w14:textId="4989B3C4" w:rsidR="00013DDA" w:rsidRPr="00DE0859" w:rsidRDefault="00013DDA" w:rsidP="00013DDA">
            <w:pPr>
              <w:suppressAutoHyphens w:val="0"/>
              <w:autoSpaceDN/>
              <w:spacing w:before="0" w:after="0"/>
              <w:jc w:val="center"/>
              <w:textAlignment w:val="auto"/>
              <w:rPr>
                <w:rFonts w:cs="Arial"/>
                <w:color w:val="000000"/>
              </w:rPr>
            </w:pPr>
            <w:r w:rsidRPr="00DE0859">
              <w:rPr>
                <w:rFonts w:cs="Arial"/>
                <w:color w:val="000000"/>
              </w:rPr>
              <w:t>H/M</w:t>
            </w:r>
          </w:p>
        </w:tc>
        <w:tc>
          <w:tcPr>
            <w:tcW w:w="1843" w:type="dxa"/>
            <w:tcBorders>
              <w:top w:val="nil"/>
              <w:left w:val="nil"/>
              <w:bottom w:val="single" w:sz="8" w:space="0" w:color="auto"/>
              <w:right w:val="single" w:sz="8" w:space="0" w:color="auto"/>
            </w:tcBorders>
            <w:shd w:val="clear" w:color="auto" w:fill="auto"/>
            <w:vAlign w:val="center"/>
          </w:tcPr>
          <w:p w14:paraId="574466BE" w14:textId="77777777" w:rsidR="00013DDA" w:rsidRPr="00DE0859" w:rsidRDefault="00013DDA" w:rsidP="00013DDA">
            <w:pPr>
              <w:suppressAutoHyphens w:val="0"/>
              <w:autoSpaceDN/>
              <w:spacing w:before="0" w:after="0"/>
              <w:jc w:val="right"/>
              <w:textAlignment w:val="auto"/>
              <w:rPr>
                <w:rFonts w:cs="Arial"/>
                <w:color w:val="000000"/>
              </w:rPr>
            </w:pPr>
          </w:p>
        </w:tc>
        <w:tc>
          <w:tcPr>
            <w:tcW w:w="2268" w:type="dxa"/>
            <w:tcBorders>
              <w:top w:val="nil"/>
              <w:left w:val="nil"/>
              <w:bottom w:val="single" w:sz="8" w:space="0" w:color="auto"/>
              <w:right w:val="single" w:sz="8" w:space="0" w:color="auto"/>
            </w:tcBorders>
          </w:tcPr>
          <w:p w14:paraId="76266DF9" w14:textId="77777777" w:rsidR="00013DDA" w:rsidRPr="00DE0859" w:rsidRDefault="00013DDA" w:rsidP="00013DDA">
            <w:pPr>
              <w:suppressAutoHyphens w:val="0"/>
              <w:autoSpaceDN/>
              <w:spacing w:before="0" w:after="0"/>
              <w:jc w:val="right"/>
              <w:textAlignment w:val="auto"/>
              <w:rPr>
                <w:rFonts w:cs="Arial"/>
                <w:color w:val="000000"/>
              </w:rPr>
            </w:pPr>
          </w:p>
        </w:tc>
      </w:tr>
      <w:tr w:rsidR="00013DDA" w:rsidRPr="00DE0859" w14:paraId="4E97CAFC" w14:textId="77777777" w:rsidTr="00266326">
        <w:trPr>
          <w:trHeight w:val="397"/>
        </w:trPr>
        <w:tc>
          <w:tcPr>
            <w:tcW w:w="708" w:type="dxa"/>
            <w:tcBorders>
              <w:top w:val="nil"/>
              <w:left w:val="single" w:sz="8" w:space="0" w:color="auto"/>
              <w:bottom w:val="single" w:sz="8" w:space="0" w:color="auto"/>
              <w:right w:val="single" w:sz="8" w:space="0" w:color="auto"/>
            </w:tcBorders>
            <w:shd w:val="clear" w:color="auto" w:fill="auto"/>
            <w:vAlign w:val="center"/>
            <w:hideMark/>
          </w:tcPr>
          <w:p w14:paraId="677F2655" w14:textId="77777777" w:rsidR="00013DDA" w:rsidRPr="00DE0859" w:rsidRDefault="00013DDA" w:rsidP="00013DDA">
            <w:pPr>
              <w:suppressAutoHyphens w:val="0"/>
              <w:autoSpaceDN/>
              <w:spacing w:before="0" w:after="0"/>
              <w:jc w:val="center"/>
              <w:textAlignment w:val="auto"/>
              <w:rPr>
                <w:rFonts w:cs="Arial"/>
                <w:b/>
                <w:bCs/>
                <w:color w:val="000000"/>
              </w:rPr>
            </w:pPr>
            <w:r w:rsidRPr="00DE0859">
              <w:rPr>
                <w:rFonts w:cs="Arial"/>
                <w:b/>
                <w:bCs/>
                <w:color w:val="000000"/>
              </w:rPr>
              <w:t> 2</w:t>
            </w:r>
          </w:p>
        </w:tc>
        <w:tc>
          <w:tcPr>
            <w:tcW w:w="3402" w:type="dxa"/>
            <w:tcBorders>
              <w:top w:val="nil"/>
              <w:left w:val="nil"/>
              <w:bottom w:val="single" w:sz="8" w:space="0" w:color="auto"/>
              <w:right w:val="single" w:sz="8" w:space="0" w:color="auto"/>
            </w:tcBorders>
            <w:shd w:val="clear" w:color="auto" w:fill="auto"/>
            <w:vAlign w:val="center"/>
          </w:tcPr>
          <w:p w14:paraId="13EE7B46" w14:textId="42C23747" w:rsidR="00013DDA" w:rsidRPr="00DE0859" w:rsidRDefault="00013DDA" w:rsidP="00013DDA">
            <w:pPr>
              <w:suppressAutoHyphens w:val="0"/>
              <w:autoSpaceDN/>
              <w:spacing w:before="0" w:after="0"/>
              <w:jc w:val="left"/>
              <w:textAlignment w:val="auto"/>
              <w:rPr>
                <w:rFonts w:cs="Arial"/>
                <w:color w:val="000000"/>
              </w:rPr>
            </w:pPr>
            <w:r w:rsidRPr="00DE0859">
              <w:rPr>
                <w:rFonts w:cs="Arial"/>
                <w:color w:val="000000"/>
              </w:rPr>
              <w:t>Agents Nuit</w:t>
            </w:r>
          </w:p>
        </w:tc>
        <w:tc>
          <w:tcPr>
            <w:tcW w:w="1134" w:type="dxa"/>
            <w:tcBorders>
              <w:top w:val="nil"/>
              <w:left w:val="nil"/>
              <w:bottom w:val="single" w:sz="8" w:space="0" w:color="auto"/>
              <w:right w:val="single" w:sz="8" w:space="0" w:color="auto"/>
            </w:tcBorders>
            <w:shd w:val="clear" w:color="auto" w:fill="auto"/>
            <w:vAlign w:val="center"/>
          </w:tcPr>
          <w:p w14:paraId="3EFBF197" w14:textId="2FCF66CD" w:rsidR="00013DDA" w:rsidRPr="00DE0859" w:rsidRDefault="00013DDA" w:rsidP="00013DDA">
            <w:pPr>
              <w:suppressAutoHyphens w:val="0"/>
              <w:autoSpaceDN/>
              <w:spacing w:before="0" w:after="0"/>
              <w:jc w:val="center"/>
              <w:textAlignment w:val="auto"/>
              <w:rPr>
                <w:rFonts w:cs="Arial"/>
                <w:color w:val="000000"/>
              </w:rPr>
            </w:pPr>
            <w:r w:rsidRPr="00DE0859">
              <w:rPr>
                <w:rFonts w:cs="Arial"/>
                <w:color w:val="000000"/>
              </w:rPr>
              <w:t>H/M</w:t>
            </w:r>
          </w:p>
        </w:tc>
        <w:tc>
          <w:tcPr>
            <w:tcW w:w="1843" w:type="dxa"/>
            <w:tcBorders>
              <w:top w:val="nil"/>
              <w:left w:val="nil"/>
              <w:bottom w:val="single" w:sz="8" w:space="0" w:color="auto"/>
              <w:right w:val="single" w:sz="8" w:space="0" w:color="auto"/>
            </w:tcBorders>
            <w:shd w:val="clear" w:color="auto" w:fill="auto"/>
            <w:vAlign w:val="center"/>
          </w:tcPr>
          <w:p w14:paraId="626FFA6E" w14:textId="77777777" w:rsidR="00013DDA" w:rsidRPr="00DE0859" w:rsidRDefault="00013DDA" w:rsidP="00013DDA">
            <w:pPr>
              <w:suppressAutoHyphens w:val="0"/>
              <w:autoSpaceDN/>
              <w:spacing w:before="0" w:after="0"/>
              <w:jc w:val="right"/>
              <w:textAlignment w:val="auto"/>
              <w:rPr>
                <w:rFonts w:cs="Arial"/>
                <w:color w:val="000000"/>
              </w:rPr>
            </w:pPr>
          </w:p>
        </w:tc>
        <w:tc>
          <w:tcPr>
            <w:tcW w:w="2268" w:type="dxa"/>
            <w:tcBorders>
              <w:top w:val="nil"/>
              <w:left w:val="nil"/>
              <w:bottom w:val="single" w:sz="8" w:space="0" w:color="auto"/>
              <w:right w:val="single" w:sz="8" w:space="0" w:color="auto"/>
            </w:tcBorders>
          </w:tcPr>
          <w:p w14:paraId="7CE74039" w14:textId="77777777" w:rsidR="00013DDA" w:rsidRPr="00DE0859" w:rsidRDefault="00013DDA" w:rsidP="00013DDA">
            <w:pPr>
              <w:suppressAutoHyphens w:val="0"/>
              <w:autoSpaceDN/>
              <w:spacing w:before="0" w:after="0"/>
              <w:jc w:val="right"/>
              <w:textAlignment w:val="auto"/>
              <w:rPr>
                <w:rFonts w:cs="Arial"/>
                <w:color w:val="000000"/>
              </w:rPr>
            </w:pPr>
          </w:p>
        </w:tc>
      </w:tr>
      <w:tr w:rsidR="00013DDA" w:rsidRPr="00DE0859" w14:paraId="2DEB530C" w14:textId="77777777" w:rsidTr="00266326">
        <w:trPr>
          <w:trHeight w:val="397"/>
        </w:trPr>
        <w:tc>
          <w:tcPr>
            <w:tcW w:w="708" w:type="dxa"/>
            <w:tcBorders>
              <w:top w:val="nil"/>
              <w:left w:val="single" w:sz="8" w:space="0" w:color="auto"/>
              <w:bottom w:val="single" w:sz="8" w:space="0" w:color="auto"/>
              <w:right w:val="single" w:sz="8" w:space="0" w:color="auto"/>
            </w:tcBorders>
            <w:shd w:val="clear" w:color="auto" w:fill="auto"/>
            <w:vAlign w:val="center"/>
            <w:hideMark/>
          </w:tcPr>
          <w:p w14:paraId="3052FE30" w14:textId="77777777" w:rsidR="00013DDA" w:rsidRPr="00DE0859" w:rsidRDefault="00013DDA" w:rsidP="00013DDA">
            <w:pPr>
              <w:suppressAutoHyphens w:val="0"/>
              <w:autoSpaceDN/>
              <w:spacing w:before="0" w:after="0"/>
              <w:jc w:val="center"/>
              <w:textAlignment w:val="auto"/>
              <w:rPr>
                <w:rFonts w:cs="Arial"/>
                <w:b/>
                <w:bCs/>
                <w:color w:val="000000"/>
              </w:rPr>
            </w:pPr>
            <w:r w:rsidRPr="00DE0859">
              <w:rPr>
                <w:rFonts w:cs="Arial"/>
                <w:b/>
                <w:bCs/>
                <w:color w:val="000000"/>
              </w:rPr>
              <w:t> 3</w:t>
            </w:r>
          </w:p>
        </w:tc>
        <w:tc>
          <w:tcPr>
            <w:tcW w:w="3402" w:type="dxa"/>
            <w:tcBorders>
              <w:top w:val="nil"/>
              <w:left w:val="nil"/>
              <w:bottom w:val="single" w:sz="8" w:space="0" w:color="auto"/>
              <w:right w:val="single" w:sz="8" w:space="0" w:color="auto"/>
            </w:tcBorders>
            <w:shd w:val="clear" w:color="auto" w:fill="auto"/>
            <w:vAlign w:val="center"/>
          </w:tcPr>
          <w:p w14:paraId="7AEE4CB4" w14:textId="42A78F4E" w:rsidR="00013DDA" w:rsidRPr="00DE0859" w:rsidRDefault="00013DDA" w:rsidP="00013DDA">
            <w:pPr>
              <w:suppressAutoHyphens w:val="0"/>
              <w:autoSpaceDN/>
              <w:spacing w:before="0" w:after="0"/>
              <w:jc w:val="left"/>
              <w:textAlignment w:val="auto"/>
              <w:rPr>
                <w:rFonts w:cs="Arial"/>
                <w:color w:val="000000"/>
              </w:rPr>
            </w:pPr>
            <w:r w:rsidRPr="00DE0859">
              <w:rPr>
                <w:rFonts w:cs="Arial"/>
                <w:color w:val="000000"/>
              </w:rPr>
              <w:t>Commandos Jour</w:t>
            </w:r>
          </w:p>
        </w:tc>
        <w:tc>
          <w:tcPr>
            <w:tcW w:w="1134" w:type="dxa"/>
            <w:tcBorders>
              <w:top w:val="nil"/>
              <w:left w:val="nil"/>
              <w:bottom w:val="single" w:sz="8" w:space="0" w:color="auto"/>
              <w:right w:val="single" w:sz="8" w:space="0" w:color="auto"/>
            </w:tcBorders>
            <w:shd w:val="clear" w:color="auto" w:fill="auto"/>
            <w:vAlign w:val="center"/>
          </w:tcPr>
          <w:p w14:paraId="23018A5B" w14:textId="31316C18" w:rsidR="00013DDA" w:rsidRPr="00DE0859" w:rsidRDefault="00013DDA" w:rsidP="00013DDA">
            <w:pPr>
              <w:suppressAutoHyphens w:val="0"/>
              <w:autoSpaceDN/>
              <w:spacing w:before="0" w:after="0"/>
              <w:jc w:val="center"/>
              <w:textAlignment w:val="auto"/>
              <w:rPr>
                <w:rFonts w:cs="Arial"/>
                <w:color w:val="000000"/>
              </w:rPr>
            </w:pPr>
            <w:r w:rsidRPr="00DE0859">
              <w:rPr>
                <w:rFonts w:cs="Arial"/>
                <w:color w:val="000000"/>
              </w:rPr>
              <w:t>H/M</w:t>
            </w:r>
          </w:p>
        </w:tc>
        <w:tc>
          <w:tcPr>
            <w:tcW w:w="1843" w:type="dxa"/>
            <w:tcBorders>
              <w:top w:val="nil"/>
              <w:left w:val="nil"/>
              <w:bottom w:val="single" w:sz="8" w:space="0" w:color="auto"/>
              <w:right w:val="single" w:sz="8" w:space="0" w:color="auto"/>
            </w:tcBorders>
            <w:shd w:val="clear" w:color="auto" w:fill="auto"/>
            <w:vAlign w:val="center"/>
          </w:tcPr>
          <w:p w14:paraId="0D258D5E" w14:textId="77777777" w:rsidR="00013DDA" w:rsidRPr="00DE0859" w:rsidRDefault="00013DDA" w:rsidP="00013DDA">
            <w:pPr>
              <w:suppressAutoHyphens w:val="0"/>
              <w:autoSpaceDN/>
              <w:spacing w:before="0" w:after="0"/>
              <w:jc w:val="right"/>
              <w:textAlignment w:val="auto"/>
              <w:rPr>
                <w:rFonts w:cs="Arial"/>
                <w:color w:val="000000"/>
              </w:rPr>
            </w:pPr>
          </w:p>
        </w:tc>
        <w:tc>
          <w:tcPr>
            <w:tcW w:w="2268" w:type="dxa"/>
            <w:tcBorders>
              <w:top w:val="nil"/>
              <w:left w:val="nil"/>
              <w:bottom w:val="single" w:sz="8" w:space="0" w:color="auto"/>
              <w:right w:val="single" w:sz="8" w:space="0" w:color="auto"/>
            </w:tcBorders>
          </w:tcPr>
          <w:p w14:paraId="74AD0D7C" w14:textId="77777777" w:rsidR="00013DDA" w:rsidRPr="00DE0859" w:rsidRDefault="00013DDA" w:rsidP="00013DDA">
            <w:pPr>
              <w:suppressAutoHyphens w:val="0"/>
              <w:autoSpaceDN/>
              <w:spacing w:before="0" w:after="0"/>
              <w:jc w:val="right"/>
              <w:textAlignment w:val="auto"/>
              <w:rPr>
                <w:rFonts w:cs="Arial"/>
                <w:color w:val="000000"/>
              </w:rPr>
            </w:pPr>
          </w:p>
        </w:tc>
      </w:tr>
      <w:tr w:rsidR="00013DDA" w:rsidRPr="00DE0859" w14:paraId="0C37F94A" w14:textId="77777777" w:rsidTr="00266326">
        <w:trPr>
          <w:trHeight w:val="397"/>
        </w:trPr>
        <w:tc>
          <w:tcPr>
            <w:tcW w:w="708" w:type="dxa"/>
            <w:tcBorders>
              <w:top w:val="nil"/>
              <w:left w:val="single" w:sz="8" w:space="0" w:color="auto"/>
              <w:bottom w:val="single" w:sz="8" w:space="0" w:color="auto"/>
              <w:right w:val="single" w:sz="8" w:space="0" w:color="auto"/>
            </w:tcBorders>
            <w:shd w:val="clear" w:color="auto" w:fill="auto"/>
            <w:vAlign w:val="center"/>
            <w:hideMark/>
          </w:tcPr>
          <w:p w14:paraId="37DDB6B9" w14:textId="77777777" w:rsidR="00013DDA" w:rsidRPr="00DE0859" w:rsidRDefault="00013DDA" w:rsidP="00013DDA">
            <w:pPr>
              <w:suppressAutoHyphens w:val="0"/>
              <w:autoSpaceDN/>
              <w:spacing w:before="0" w:after="0"/>
              <w:jc w:val="center"/>
              <w:textAlignment w:val="auto"/>
              <w:rPr>
                <w:rFonts w:cs="Arial"/>
                <w:b/>
                <w:bCs/>
                <w:color w:val="000000"/>
              </w:rPr>
            </w:pPr>
            <w:r w:rsidRPr="00DE0859">
              <w:rPr>
                <w:rFonts w:cs="Arial"/>
                <w:b/>
                <w:bCs/>
                <w:color w:val="000000"/>
              </w:rPr>
              <w:t> 4</w:t>
            </w:r>
          </w:p>
        </w:tc>
        <w:tc>
          <w:tcPr>
            <w:tcW w:w="3402" w:type="dxa"/>
            <w:tcBorders>
              <w:top w:val="nil"/>
              <w:left w:val="nil"/>
              <w:bottom w:val="single" w:sz="8" w:space="0" w:color="auto"/>
              <w:right w:val="single" w:sz="8" w:space="0" w:color="auto"/>
            </w:tcBorders>
            <w:shd w:val="clear" w:color="auto" w:fill="auto"/>
            <w:vAlign w:val="center"/>
          </w:tcPr>
          <w:p w14:paraId="4FB795FF" w14:textId="500C9681" w:rsidR="00013DDA" w:rsidRPr="00DE0859" w:rsidRDefault="00013DDA" w:rsidP="00013DDA">
            <w:pPr>
              <w:suppressAutoHyphens w:val="0"/>
              <w:autoSpaceDN/>
              <w:spacing w:before="0" w:after="0"/>
              <w:jc w:val="left"/>
              <w:textAlignment w:val="auto"/>
              <w:rPr>
                <w:rFonts w:cs="Arial"/>
                <w:color w:val="000000"/>
              </w:rPr>
            </w:pPr>
            <w:r w:rsidRPr="00DE0859">
              <w:rPr>
                <w:rFonts w:cs="Arial"/>
                <w:color w:val="000000"/>
              </w:rPr>
              <w:t>Commandos Nuit</w:t>
            </w:r>
          </w:p>
        </w:tc>
        <w:tc>
          <w:tcPr>
            <w:tcW w:w="1134" w:type="dxa"/>
            <w:tcBorders>
              <w:top w:val="nil"/>
              <w:left w:val="nil"/>
              <w:bottom w:val="single" w:sz="8" w:space="0" w:color="auto"/>
              <w:right w:val="single" w:sz="8" w:space="0" w:color="auto"/>
            </w:tcBorders>
            <w:shd w:val="clear" w:color="auto" w:fill="auto"/>
            <w:vAlign w:val="center"/>
          </w:tcPr>
          <w:p w14:paraId="510239B8" w14:textId="0DF6BF23" w:rsidR="00013DDA" w:rsidRPr="00DE0859" w:rsidRDefault="00013DDA" w:rsidP="00013DDA">
            <w:pPr>
              <w:suppressAutoHyphens w:val="0"/>
              <w:autoSpaceDN/>
              <w:spacing w:before="0" w:after="0"/>
              <w:jc w:val="center"/>
              <w:textAlignment w:val="auto"/>
              <w:rPr>
                <w:rFonts w:cs="Arial"/>
                <w:color w:val="000000"/>
              </w:rPr>
            </w:pPr>
            <w:r w:rsidRPr="00DE0859">
              <w:rPr>
                <w:rFonts w:cs="Arial"/>
                <w:color w:val="000000"/>
              </w:rPr>
              <w:t>H/M</w:t>
            </w:r>
          </w:p>
        </w:tc>
        <w:tc>
          <w:tcPr>
            <w:tcW w:w="1843" w:type="dxa"/>
            <w:tcBorders>
              <w:top w:val="nil"/>
              <w:left w:val="nil"/>
              <w:bottom w:val="single" w:sz="8" w:space="0" w:color="auto"/>
              <w:right w:val="single" w:sz="8" w:space="0" w:color="auto"/>
            </w:tcBorders>
            <w:shd w:val="clear" w:color="auto" w:fill="auto"/>
            <w:vAlign w:val="center"/>
          </w:tcPr>
          <w:p w14:paraId="5D6D18C4" w14:textId="77777777" w:rsidR="00013DDA" w:rsidRPr="00DE0859" w:rsidRDefault="00013DDA" w:rsidP="00013DDA">
            <w:pPr>
              <w:suppressAutoHyphens w:val="0"/>
              <w:autoSpaceDN/>
              <w:spacing w:before="0" w:after="0"/>
              <w:jc w:val="right"/>
              <w:textAlignment w:val="auto"/>
              <w:rPr>
                <w:rFonts w:cs="Arial"/>
                <w:color w:val="000000"/>
              </w:rPr>
            </w:pPr>
          </w:p>
        </w:tc>
        <w:tc>
          <w:tcPr>
            <w:tcW w:w="2268" w:type="dxa"/>
            <w:tcBorders>
              <w:top w:val="nil"/>
              <w:left w:val="nil"/>
              <w:bottom w:val="single" w:sz="8" w:space="0" w:color="auto"/>
              <w:right w:val="single" w:sz="8" w:space="0" w:color="auto"/>
            </w:tcBorders>
          </w:tcPr>
          <w:p w14:paraId="3D5BF7A3" w14:textId="77777777" w:rsidR="00013DDA" w:rsidRPr="00DE0859" w:rsidRDefault="00013DDA" w:rsidP="00013DDA">
            <w:pPr>
              <w:suppressAutoHyphens w:val="0"/>
              <w:autoSpaceDN/>
              <w:spacing w:before="0" w:after="0"/>
              <w:jc w:val="right"/>
              <w:textAlignment w:val="auto"/>
              <w:rPr>
                <w:rFonts w:cs="Arial"/>
                <w:color w:val="000000"/>
              </w:rPr>
            </w:pPr>
          </w:p>
        </w:tc>
      </w:tr>
      <w:tr w:rsidR="00013DDA" w:rsidRPr="00DE0859" w14:paraId="57C0C98A" w14:textId="77777777" w:rsidTr="00266326">
        <w:trPr>
          <w:trHeight w:val="397"/>
        </w:trPr>
        <w:tc>
          <w:tcPr>
            <w:tcW w:w="708" w:type="dxa"/>
            <w:tcBorders>
              <w:top w:val="nil"/>
              <w:left w:val="single" w:sz="8" w:space="0" w:color="auto"/>
              <w:bottom w:val="single" w:sz="8" w:space="0" w:color="auto"/>
              <w:right w:val="single" w:sz="8" w:space="0" w:color="auto"/>
            </w:tcBorders>
            <w:shd w:val="clear" w:color="auto" w:fill="auto"/>
            <w:vAlign w:val="center"/>
            <w:hideMark/>
          </w:tcPr>
          <w:p w14:paraId="5A6353E3" w14:textId="77777777" w:rsidR="00013DDA" w:rsidRPr="00DE0859" w:rsidRDefault="00013DDA" w:rsidP="00013DDA">
            <w:pPr>
              <w:suppressAutoHyphens w:val="0"/>
              <w:autoSpaceDN/>
              <w:spacing w:before="0" w:after="0"/>
              <w:jc w:val="center"/>
              <w:textAlignment w:val="auto"/>
              <w:rPr>
                <w:rFonts w:cs="Arial"/>
                <w:b/>
                <w:bCs/>
                <w:color w:val="000000"/>
              </w:rPr>
            </w:pPr>
            <w:r w:rsidRPr="00DE0859">
              <w:rPr>
                <w:rFonts w:cs="Arial"/>
                <w:b/>
                <w:bCs/>
                <w:color w:val="000000"/>
              </w:rPr>
              <w:t> 5</w:t>
            </w:r>
          </w:p>
        </w:tc>
        <w:tc>
          <w:tcPr>
            <w:tcW w:w="3402" w:type="dxa"/>
            <w:tcBorders>
              <w:top w:val="nil"/>
              <w:left w:val="nil"/>
              <w:bottom w:val="single" w:sz="8" w:space="0" w:color="auto"/>
              <w:right w:val="single" w:sz="8" w:space="0" w:color="auto"/>
            </w:tcBorders>
            <w:shd w:val="clear" w:color="auto" w:fill="auto"/>
            <w:vAlign w:val="center"/>
          </w:tcPr>
          <w:p w14:paraId="2F961AA9" w14:textId="4E0F673F" w:rsidR="00013DDA" w:rsidRPr="00DE0859" w:rsidRDefault="00013DDA" w:rsidP="00013DDA">
            <w:pPr>
              <w:suppressAutoHyphens w:val="0"/>
              <w:autoSpaceDN/>
              <w:spacing w:before="0" w:after="0"/>
              <w:jc w:val="left"/>
              <w:textAlignment w:val="auto"/>
              <w:rPr>
                <w:rFonts w:cs="Arial"/>
                <w:color w:val="000000"/>
              </w:rPr>
            </w:pPr>
            <w:r w:rsidRPr="00DE0859">
              <w:rPr>
                <w:rFonts w:cs="Arial"/>
                <w:color w:val="000000"/>
              </w:rPr>
              <w:t>Maître-Chien</w:t>
            </w:r>
          </w:p>
        </w:tc>
        <w:tc>
          <w:tcPr>
            <w:tcW w:w="1134" w:type="dxa"/>
            <w:tcBorders>
              <w:top w:val="nil"/>
              <w:left w:val="nil"/>
              <w:bottom w:val="single" w:sz="8" w:space="0" w:color="auto"/>
              <w:right w:val="single" w:sz="8" w:space="0" w:color="auto"/>
            </w:tcBorders>
            <w:shd w:val="clear" w:color="auto" w:fill="auto"/>
            <w:vAlign w:val="center"/>
          </w:tcPr>
          <w:p w14:paraId="2C898E27" w14:textId="3FF8CB4E" w:rsidR="00013DDA" w:rsidRPr="00DE0859" w:rsidRDefault="00013DDA" w:rsidP="00013DDA">
            <w:pPr>
              <w:suppressAutoHyphens w:val="0"/>
              <w:autoSpaceDN/>
              <w:spacing w:before="0" w:after="0"/>
              <w:jc w:val="center"/>
              <w:textAlignment w:val="auto"/>
              <w:rPr>
                <w:rFonts w:cs="Arial"/>
                <w:color w:val="000000"/>
              </w:rPr>
            </w:pPr>
            <w:r w:rsidRPr="00DE0859">
              <w:rPr>
                <w:rFonts w:cs="Arial"/>
                <w:color w:val="000000"/>
              </w:rPr>
              <w:t>H/M</w:t>
            </w:r>
          </w:p>
        </w:tc>
        <w:tc>
          <w:tcPr>
            <w:tcW w:w="1843" w:type="dxa"/>
            <w:tcBorders>
              <w:top w:val="nil"/>
              <w:left w:val="nil"/>
              <w:bottom w:val="single" w:sz="8" w:space="0" w:color="auto"/>
              <w:right w:val="single" w:sz="8" w:space="0" w:color="auto"/>
            </w:tcBorders>
            <w:shd w:val="clear" w:color="auto" w:fill="auto"/>
            <w:vAlign w:val="center"/>
          </w:tcPr>
          <w:p w14:paraId="341F2FF5" w14:textId="77777777" w:rsidR="00013DDA" w:rsidRPr="00DE0859" w:rsidRDefault="00013DDA" w:rsidP="00013DDA">
            <w:pPr>
              <w:suppressAutoHyphens w:val="0"/>
              <w:autoSpaceDN/>
              <w:spacing w:before="0" w:after="0"/>
              <w:jc w:val="right"/>
              <w:textAlignment w:val="auto"/>
              <w:rPr>
                <w:rFonts w:cs="Arial"/>
                <w:color w:val="000000"/>
              </w:rPr>
            </w:pPr>
          </w:p>
        </w:tc>
        <w:tc>
          <w:tcPr>
            <w:tcW w:w="2268" w:type="dxa"/>
            <w:tcBorders>
              <w:top w:val="nil"/>
              <w:left w:val="nil"/>
              <w:bottom w:val="single" w:sz="8" w:space="0" w:color="auto"/>
              <w:right w:val="single" w:sz="8" w:space="0" w:color="auto"/>
            </w:tcBorders>
          </w:tcPr>
          <w:p w14:paraId="2B7F8FEA" w14:textId="77777777" w:rsidR="00013DDA" w:rsidRPr="00DE0859" w:rsidRDefault="00013DDA" w:rsidP="00013DDA">
            <w:pPr>
              <w:suppressAutoHyphens w:val="0"/>
              <w:autoSpaceDN/>
              <w:spacing w:before="0" w:after="0"/>
              <w:jc w:val="right"/>
              <w:textAlignment w:val="auto"/>
              <w:rPr>
                <w:rFonts w:cs="Arial"/>
                <w:color w:val="000000"/>
              </w:rPr>
            </w:pPr>
          </w:p>
        </w:tc>
      </w:tr>
      <w:tr w:rsidR="00013DDA" w:rsidRPr="00DE0859" w14:paraId="54AE9894" w14:textId="77777777" w:rsidTr="00266326">
        <w:trPr>
          <w:trHeight w:val="397"/>
        </w:trPr>
        <w:tc>
          <w:tcPr>
            <w:tcW w:w="708" w:type="dxa"/>
            <w:tcBorders>
              <w:top w:val="nil"/>
              <w:left w:val="single" w:sz="8" w:space="0" w:color="auto"/>
              <w:bottom w:val="single" w:sz="8" w:space="0" w:color="auto"/>
              <w:right w:val="single" w:sz="8" w:space="0" w:color="auto"/>
            </w:tcBorders>
            <w:shd w:val="clear" w:color="auto" w:fill="auto"/>
            <w:vAlign w:val="center"/>
            <w:hideMark/>
          </w:tcPr>
          <w:p w14:paraId="1A00A28E" w14:textId="77777777" w:rsidR="00013DDA" w:rsidRPr="00DE0859" w:rsidRDefault="00013DDA" w:rsidP="00013DDA">
            <w:pPr>
              <w:suppressAutoHyphens w:val="0"/>
              <w:autoSpaceDN/>
              <w:spacing w:before="0" w:after="0"/>
              <w:jc w:val="center"/>
              <w:textAlignment w:val="auto"/>
              <w:rPr>
                <w:rFonts w:cs="Arial"/>
                <w:b/>
                <w:bCs/>
                <w:color w:val="000000"/>
              </w:rPr>
            </w:pPr>
            <w:r w:rsidRPr="00DE0859">
              <w:rPr>
                <w:rFonts w:cs="Arial"/>
                <w:b/>
                <w:bCs/>
                <w:color w:val="000000"/>
              </w:rPr>
              <w:t> 6</w:t>
            </w:r>
          </w:p>
        </w:tc>
        <w:tc>
          <w:tcPr>
            <w:tcW w:w="3402" w:type="dxa"/>
            <w:tcBorders>
              <w:top w:val="nil"/>
              <w:left w:val="nil"/>
              <w:bottom w:val="single" w:sz="8" w:space="0" w:color="auto"/>
              <w:right w:val="single" w:sz="8" w:space="0" w:color="auto"/>
            </w:tcBorders>
            <w:shd w:val="clear" w:color="auto" w:fill="auto"/>
            <w:vAlign w:val="center"/>
          </w:tcPr>
          <w:p w14:paraId="2568D8E3" w14:textId="469C4CFF" w:rsidR="00013DDA" w:rsidRPr="00DE0859" w:rsidRDefault="00013DDA" w:rsidP="00013DDA">
            <w:pPr>
              <w:suppressAutoHyphens w:val="0"/>
              <w:autoSpaceDN/>
              <w:spacing w:before="0" w:after="0"/>
              <w:jc w:val="left"/>
              <w:textAlignment w:val="auto"/>
              <w:rPr>
                <w:rFonts w:cs="Arial"/>
                <w:color w:val="000000"/>
              </w:rPr>
            </w:pPr>
            <w:r w:rsidRPr="00DE0859">
              <w:rPr>
                <w:rFonts w:cs="Arial"/>
                <w:color w:val="000000"/>
              </w:rPr>
              <w:t>Alarme anti-intrusion</w:t>
            </w:r>
          </w:p>
        </w:tc>
        <w:tc>
          <w:tcPr>
            <w:tcW w:w="1134" w:type="dxa"/>
            <w:tcBorders>
              <w:top w:val="nil"/>
              <w:left w:val="nil"/>
              <w:bottom w:val="single" w:sz="8" w:space="0" w:color="auto"/>
              <w:right w:val="single" w:sz="8" w:space="0" w:color="auto"/>
            </w:tcBorders>
            <w:shd w:val="clear" w:color="auto" w:fill="auto"/>
            <w:vAlign w:val="center"/>
          </w:tcPr>
          <w:p w14:paraId="425531E4" w14:textId="7542AE6C" w:rsidR="00013DDA" w:rsidRPr="00DE0859" w:rsidRDefault="00013DDA" w:rsidP="00013DDA">
            <w:pPr>
              <w:suppressAutoHyphens w:val="0"/>
              <w:autoSpaceDN/>
              <w:spacing w:before="0" w:after="0"/>
              <w:jc w:val="center"/>
              <w:textAlignment w:val="auto"/>
              <w:rPr>
                <w:rFonts w:cs="Arial"/>
                <w:color w:val="000000"/>
              </w:rPr>
            </w:pPr>
            <w:r w:rsidRPr="00DE0859">
              <w:rPr>
                <w:rFonts w:cs="Arial"/>
                <w:color w:val="000000"/>
              </w:rPr>
              <w:t>U</w:t>
            </w:r>
          </w:p>
        </w:tc>
        <w:tc>
          <w:tcPr>
            <w:tcW w:w="1843" w:type="dxa"/>
            <w:tcBorders>
              <w:top w:val="nil"/>
              <w:left w:val="nil"/>
              <w:bottom w:val="single" w:sz="8" w:space="0" w:color="auto"/>
              <w:right w:val="single" w:sz="8" w:space="0" w:color="auto"/>
            </w:tcBorders>
            <w:shd w:val="clear" w:color="auto" w:fill="auto"/>
            <w:vAlign w:val="center"/>
          </w:tcPr>
          <w:p w14:paraId="5967BEDC" w14:textId="77777777" w:rsidR="00013DDA" w:rsidRPr="00DE0859" w:rsidRDefault="00013DDA" w:rsidP="00013DDA">
            <w:pPr>
              <w:suppressAutoHyphens w:val="0"/>
              <w:autoSpaceDN/>
              <w:spacing w:before="0" w:after="0"/>
              <w:jc w:val="right"/>
              <w:textAlignment w:val="auto"/>
              <w:rPr>
                <w:rFonts w:cs="Arial"/>
                <w:color w:val="000000"/>
              </w:rPr>
            </w:pPr>
          </w:p>
        </w:tc>
        <w:tc>
          <w:tcPr>
            <w:tcW w:w="2268" w:type="dxa"/>
            <w:tcBorders>
              <w:top w:val="nil"/>
              <w:left w:val="nil"/>
              <w:bottom w:val="single" w:sz="8" w:space="0" w:color="auto"/>
              <w:right w:val="single" w:sz="8" w:space="0" w:color="auto"/>
            </w:tcBorders>
          </w:tcPr>
          <w:p w14:paraId="7C11DF40" w14:textId="77777777" w:rsidR="00013DDA" w:rsidRPr="00DE0859" w:rsidRDefault="00013DDA" w:rsidP="00013DDA">
            <w:pPr>
              <w:suppressAutoHyphens w:val="0"/>
              <w:autoSpaceDN/>
              <w:spacing w:before="0" w:after="0"/>
              <w:jc w:val="right"/>
              <w:textAlignment w:val="auto"/>
              <w:rPr>
                <w:rFonts w:cs="Arial"/>
                <w:color w:val="000000"/>
              </w:rPr>
            </w:pPr>
          </w:p>
        </w:tc>
      </w:tr>
    </w:tbl>
    <w:p w14:paraId="7B5761C9" w14:textId="6D880F41" w:rsidR="005E2AF7" w:rsidRPr="00DE0859" w:rsidRDefault="005E2AF7" w:rsidP="00013DDA">
      <w:pPr>
        <w:tabs>
          <w:tab w:val="left" w:pos="4929"/>
        </w:tabs>
        <w:suppressAutoHyphens w:val="0"/>
        <w:autoSpaceDN/>
        <w:spacing w:before="0"/>
        <w:jc w:val="left"/>
        <w:textAlignment w:val="auto"/>
        <w:rPr>
          <w:rFonts w:eastAsia="Calibri" w:cs="Arial"/>
          <w:lang w:eastAsia="en-US"/>
        </w:rPr>
      </w:pPr>
      <w:r w:rsidRPr="00DE0859">
        <w:rPr>
          <w:rFonts w:eastAsia="Calibri" w:cs="Arial"/>
          <w:lang w:eastAsia="en-US"/>
        </w:rPr>
        <w:tab/>
      </w:r>
    </w:p>
    <w:p w14:paraId="624F5327" w14:textId="08D7E223" w:rsidR="005E2AF7" w:rsidRPr="00DE0859" w:rsidRDefault="005E2AF7" w:rsidP="002651E7">
      <w:pPr>
        <w:suppressAutoHyphens w:val="0"/>
        <w:autoSpaceDN/>
        <w:spacing w:before="0" w:after="0"/>
        <w:jc w:val="left"/>
        <w:textAlignment w:val="auto"/>
        <w:rPr>
          <w:rFonts w:eastAsia="Calibri" w:cs="Arial"/>
          <w:b/>
          <w:lang w:eastAsia="en-US"/>
        </w:rPr>
      </w:pPr>
      <w:r w:rsidRPr="00DE0859">
        <w:rPr>
          <w:rFonts w:eastAsia="Calibri" w:cs="Arial"/>
          <w:b/>
          <w:lang w:eastAsia="en-US"/>
        </w:rPr>
        <w:t>POUR LE LOT N° 2</w:t>
      </w:r>
      <w:r w:rsidR="00266326" w:rsidRPr="00DE0859">
        <w:rPr>
          <w:rFonts w:eastAsia="Calibri" w:cs="Arial"/>
          <w:b/>
          <w:lang w:eastAsia="en-US"/>
        </w:rPr>
        <w:t> </w:t>
      </w:r>
      <w:r w:rsidRPr="00DE0859">
        <w:rPr>
          <w:rFonts w:eastAsia="Calibri" w:cs="Arial"/>
          <w:b/>
          <w:lang w:eastAsia="en-US"/>
        </w:rPr>
        <w:t xml:space="preserve">: </w:t>
      </w:r>
      <w:r w:rsidRPr="00DE0859">
        <w:rPr>
          <w:rFonts w:eastAsia="Calibri" w:cs="Arial"/>
          <w:b/>
          <w:color w:val="000000"/>
          <w:lang w:eastAsia="en-US"/>
        </w:rPr>
        <w:t xml:space="preserve">SITES ET DEPOTS DE YAOUNDE, </w:t>
      </w:r>
      <w:r w:rsidR="00A139F7" w:rsidRPr="00DE0859">
        <w:rPr>
          <w:rFonts w:eastAsia="Calibri" w:cs="Arial"/>
          <w:b/>
          <w:color w:val="000000"/>
          <w:lang w:eastAsia="en-US"/>
        </w:rPr>
        <w:t>BAFOUSSAM, BERTOUA</w:t>
      </w:r>
      <w:r w:rsidRPr="00DE0859">
        <w:rPr>
          <w:rFonts w:eastAsia="Calibri" w:cs="Arial"/>
          <w:b/>
          <w:color w:val="000000"/>
          <w:lang w:eastAsia="en-US"/>
        </w:rPr>
        <w:t>, BELABO, NGAOUNDERE, GAROUA ET MAROUA</w:t>
      </w:r>
    </w:p>
    <w:p w14:paraId="1835F82E" w14:textId="77777777" w:rsidR="005E2AF7" w:rsidRPr="00DE0859" w:rsidRDefault="005E2AF7" w:rsidP="002651E7">
      <w:pPr>
        <w:suppressAutoHyphens w:val="0"/>
        <w:autoSpaceDN/>
        <w:spacing w:before="0" w:after="0"/>
        <w:jc w:val="left"/>
        <w:textAlignment w:val="auto"/>
        <w:rPr>
          <w:rFonts w:eastAsia="Calibri" w:cs="Arial"/>
          <w:lang w:eastAsia="en-US"/>
        </w:rPr>
      </w:pPr>
      <w:r w:rsidRPr="00DE0859">
        <w:rPr>
          <w:rFonts w:eastAsia="Calibri" w:cs="Arial"/>
          <w:lang w:eastAsia="en-US"/>
        </w:rPr>
        <w:t xml:space="preserve">  </w:t>
      </w:r>
    </w:p>
    <w:tbl>
      <w:tblPr>
        <w:tblW w:w="9213" w:type="dxa"/>
        <w:tblInd w:w="496" w:type="dxa"/>
        <w:tblCellMar>
          <w:left w:w="70" w:type="dxa"/>
          <w:right w:w="70" w:type="dxa"/>
        </w:tblCellMar>
        <w:tblLook w:val="04A0" w:firstRow="1" w:lastRow="0" w:firstColumn="1" w:lastColumn="0" w:noHBand="0" w:noVBand="1"/>
      </w:tblPr>
      <w:tblGrid>
        <w:gridCol w:w="708"/>
        <w:gridCol w:w="3402"/>
        <w:gridCol w:w="1134"/>
        <w:gridCol w:w="1843"/>
        <w:gridCol w:w="2126"/>
      </w:tblGrid>
      <w:tr w:rsidR="005E2AF7" w:rsidRPr="00DE0859" w14:paraId="7A1C0CEF" w14:textId="77777777" w:rsidTr="001E2AB6">
        <w:trPr>
          <w:trHeight w:val="526"/>
        </w:trPr>
        <w:tc>
          <w:tcPr>
            <w:tcW w:w="708" w:type="dxa"/>
            <w:vMerge w:val="restart"/>
            <w:tcBorders>
              <w:top w:val="single" w:sz="8" w:space="0" w:color="auto"/>
              <w:left w:val="single" w:sz="8" w:space="0" w:color="auto"/>
              <w:right w:val="single" w:sz="8" w:space="0" w:color="auto"/>
            </w:tcBorders>
            <w:shd w:val="clear" w:color="auto" w:fill="auto"/>
            <w:vAlign w:val="center"/>
            <w:hideMark/>
          </w:tcPr>
          <w:p w14:paraId="697EBD99" w14:textId="77777777" w:rsidR="005E2AF7" w:rsidRPr="00DE0859" w:rsidRDefault="005E2AF7" w:rsidP="002651E7">
            <w:pPr>
              <w:suppressAutoHyphens w:val="0"/>
              <w:autoSpaceDN/>
              <w:spacing w:before="0" w:after="0"/>
              <w:jc w:val="center"/>
              <w:textAlignment w:val="auto"/>
              <w:rPr>
                <w:rFonts w:cs="Arial"/>
                <w:b/>
                <w:bCs/>
                <w:color w:val="000000"/>
              </w:rPr>
            </w:pPr>
            <w:r w:rsidRPr="00DE0859">
              <w:rPr>
                <w:rFonts w:cs="Arial"/>
                <w:b/>
                <w:bCs/>
                <w:color w:val="000000"/>
              </w:rPr>
              <w:t>ITEM</w:t>
            </w:r>
          </w:p>
        </w:tc>
        <w:tc>
          <w:tcPr>
            <w:tcW w:w="3402" w:type="dxa"/>
            <w:vMerge w:val="restart"/>
            <w:tcBorders>
              <w:top w:val="single" w:sz="8" w:space="0" w:color="auto"/>
              <w:left w:val="nil"/>
              <w:right w:val="single" w:sz="8" w:space="0" w:color="auto"/>
            </w:tcBorders>
            <w:shd w:val="clear" w:color="auto" w:fill="auto"/>
            <w:vAlign w:val="center"/>
            <w:hideMark/>
          </w:tcPr>
          <w:p w14:paraId="3E3C7BF6" w14:textId="77777777" w:rsidR="005E2AF7" w:rsidRPr="00DE0859" w:rsidRDefault="005E2AF7" w:rsidP="002651E7">
            <w:pPr>
              <w:suppressAutoHyphens w:val="0"/>
              <w:autoSpaceDN/>
              <w:spacing w:before="0" w:after="0"/>
              <w:jc w:val="center"/>
              <w:textAlignment w:val="auto"/>
              <w:rPr>
                <w:rFonts w:cs="Arial"/>
                <w:b/>
                <w:bCs/>
                <w:color w:val="000000"/>
              </w:rPr>
            </w:pPr>
            <w:r w:rsidRPr="00DE0859">
              <w:rPr>
                <w:rFonts w:cs="Arial"/>
                <w:b/>
                <w:bCs/>
                <w:color w:val="000000"/>
              </w:rPr>
              <w:t>DESIGNATION</w:t>
            </w:r>
          </w:p>
        </w:tc>
        <w:tc>
          <w:tcPr>
            <w:tcW w:w="1134" w:type="dxa"/>
            <w:vMerge w:val="restart"/>
            <w:tcBorders>
              <w:top w:val="single" w:sz="8" w:space="0" w:color="auto"/>
              <w:left w:val="nil"/>
              <w:right w:val="single" w:sz="8" w:space="0" w:color="auto"/>
            </w:tcBorders>
            <w:shd w:val="clear" w:color="auto" w:fill="auto"/>
            <w:vAlign w:val="center"/>
            <w:hideMark/>
          </w:tcPr>
          <w:p w14:paraId="316C5CFE" w14:textId="77777777" w:rsidR="005E2AF7" w:rsidRPr="00DE0859" w:rsidRDefault="005E2AF7" w:rsidP="002651E7">
            <w:pPr>
              <w:suppressAutoHyphens w:val="0"/>
              <w:autoSpaceDN/>
              <w:spacing w:before="0" w:after="0"/>
              <w:jc w:val="center"/>
              <w:textAlignment w:val="auto"/>
              <w:rPr>
                <w:rFonts w:cs="Arial"/>
                <w:b/>
                <w:bCs/>
                <w:color w:val="000000"/>
              </w:rPr>
            </w:pPr>
            <w:r w:rsidRPr="00DE0859">
              <w:rPr>
                <w:rFonts w:cs="Arial"/>
                <w:b/>
                <w:bCs/>
                <w:color w:val="000000"/>
              </w:rPr>
              <w:t>Unité</w:t>
            </w:r>
          </w:p>
        </w:tc>
        <w:tc>
          <w:tcPr>
            <w:tcW w:w="3969" w:type="dxa"/>
            <w:gridSpan w:val="2"/>
            <w:tcBorders>
              <w:top w:val="single" w:sz="8" w:space="0" w:color="auto"/>
              <w:left w:val="nil"/>
              <w:bottom w:val="single" w:sz="8" w:space="0" w:color="auto"/>
              <w:right w:val="single" w:sz="8" w:space="0" w:color="auto"/>
            </w:tcBorders>
            <w:shd w:val="clear" w:color="auto" w:fill="auto"/>
            <w:vAlign w:val="center"/>
            <w:hideMark/>
          </w:tcPr>
          <w:p w14:paraId="253840D6" w14:textId="77777777" w:rsidR="005E2AF7" w:rsidRPr="00DE0859" w:rsidRDefault="005E2AF7" w:rsidP="002651E7">
            <w:pPr>
              <w:suppressAutoHyphens w:val="0"/>
              <w:autoSpaceDN/>
              <w:spacing w:before="0" w:after="0"/>
              <w:jc w:val="center"/>
              <w:textAlignment w:val="auto"/>
              <w:rPr>
                <w:rFonts w:eastAsia="Calibri" w:cs="Arial"/>
                <w:b/>
                <w:lang w:eastAsia="en-US"/>
              </w:rPr>
            </w:pPr>
            <w:r w:rsidRPr="00DE0859">
              <w:rPr>
                <w:rFonts w:eastAsia="Calibri" w:cs="Arial"/>
                <w:b/>
                <w:lang w:eastAsia="en-US"/>
              </w:rPr>
              <w:t>Prix unitaires HTVA</w:t>
            </w:r>
          </w:p>
        </w:tc>
      </w:tr>
      <w:tr w:rsidR="005E2AF7" w:rsidRPr="00DE0859" w14:paraId="3EDF31FE" w14:textId="77777777" w:rsidTr="001E2AB6">
        <w:trPr>
          <w:trHeight w:val="392"/>
        </w:trPr>
        <w:tc>
          <w:tcPr>
            <w:tcW w:w="708" w:type="dxa"/>
            <w:vMerge/>
            <w:tcBorders>
              <w:left w:val="single" w:sz="8" w:space="0" w:color="auto"/>
              <w:bottom w:val="single" w:sz="8" w:space="0" w:color="auto"/>
              <w:right w:val="single" w:sz="8" w:space="0" w:color="auto"/>
            </w:tcBorders>
            <w:shd w:val="clear" w:color="auto" w:fill="auto"/>
            <w:vAlign w:val="center"/>
          </w:tcPr>
          <w:p w14:paraId="212919B2" w14:textId="77777777" w:rsidR="005E2AF7" w:rsidRPr="00DE0859" w:rsidRDefault="005E2AF7" w:rsidP="002651E7">
            <w:pPr>
              <w:suppressAutoHyphens w:val="0"/>
              <w:autoSpaceDN/>
              <w:spacing w:before="0" w:after="0"/>
              <w:jc w:val="center"/>
              <w:textAlignment w:val="auto"/>
              <w:rPr>
                <w:rFonts w:cs="Arial"/>
                <w:b/>
                <w:bCs/>
                <w:color w:val="000000"/>
              </w:rPr>
            </w:pPr>
          </w:p>
        </w:tc>
        <w:tc>
          <w:tcPr>
            <w:tcW w:w="3402" w:type="dxa"/>
            <w:vMerge/>
            <w:tcBorders>
              <w:left w:val="nil"/>
              <w:bottom w:val="single" w:sz="8" w:space="0" w:color="auto"/>
              <w:right w:val="single" w:sz="8" w:space="0" w:color="auto"/>
            </w:tcBorders>
            <w:shd w:val="clear" w:color="auto" w:fill="auto"/>
            <w:vAlign w:val="center"/>
          </w:tcPr>
          <w:p w14:paraId="40CB98A8" w14:textId="77777777" w:rsidR="005E2AF7" w:rsidRPr="00DE0859" w:rsidRDefault="005E2AF7" w:rsidP="002651E7">
            <w:pPr>
              <w:suppressAutoHyphens w:val="0"/>
              <w:autoSpaceDN/>
              <w:spacing w:before="0" w:after="0"/>
              <w:jc w:val="center"/>
              <w:textAlignment w:val="auto"/>
              <w:rPr>
                <w:rFonts w:cs="Arial"/>
                <w:b/>
                <w:bCs/>
                <w:color w:val="000000"/>
              </w:rPr>
            </w:pPr>
          </w:p>
        </w:tc>
        <w:tc>
          <w:tcPr>
            <w:tcW w:w="1134" w:type="dxa"/>
            <w:vMerge/>
            <w:tcBorders>
              <w:left w:val="nil"/>
              <w:bottom w:val="single" w:sz="8" w:space="0" w:color="auto"/>
              <w:right w:val="single" w:sz="8" w:space="0" w:color="auto"/>
            </w:tcBorders>
            <w:shd w:val="clear" w:color="auto" w:fill="auto"/>
            <w:vAlign w:val="center"/>
          </w:tcPr>
          <w:p w14:paraId="5DAC3A73" w14:textId="77777777" w:rsidR="005E2AF7" w:rsidRPr="00DE0859" w:rsidRDefault="005E2AF7" w:rsidP="002651E7">
            <w:pPr>
              <w:suppressAutoHyphens w:val="0"/>
              <w:autoSpaceDN/>
              <w:spacing w:before="0" w:after="0"/>
              <w:jc w:val="center"/>
              <w:textAlignment w:val="auto"/>
              <w:rPr>
                <w:rFonts w:cs="Arial"/>
                <w:b/>
                <w:bCs/>
                <w:color w:val="000000"/>
              </w:rPr>
            </w:pPr>
          </w:p>
        </w:tc>
        <w:tc>
          <w:tcPr>
            <w:tcW w:w="1843" w:type="dxa"/>
            <w:tcBorders>
              <w:top w:val="single" w:sz="8" w:space="0" w:color="auto"/>
              <w:left w:val="nil"/>
              <w:bottom w:val="single" w:sz="8" w:space="0" w:color="auto"/>
              <w:right w:val="single" w:sz="8" w:space="0" w:color="auto"/>
            </w:tcBorders>
            <w:shd w:val="clear" w:color="auto" w:fill="auto"/>
            <w:vAlign w:val="center"/>
          </w:tcPr>
          <w:p w14:paraId="334B2A51" w14:textId="77777777" w:rsidR="005E2AF7" w:rsidRPr="00DE0859" w:rsidRDefault="005E2AF7" w:rsidP="002651E7">
            <w:pPr>
              <w:suppressAutoHyphens w:val="0"/>
              <w:autoSpaceDN/>
              <w:spacing w:before="0" w:after="0"/>
              <w:jc w:val="center"/>
              <w:textAlignment w:val="auto"/>
              <w:rPr>
                <w:rFonts w:eastAsia="Calibri" w:cs="Arial"/>
                <w:b/>
                <w:lang w:eastAsia="en-US"/>
              </w:rPr>
            </w:pPr>
            <w:r w:rsidRPr="00DE0859">
              <w:rPr>
                <w:rFonts w:eastAsia="Calibri" w:cs="Arial"/>
                <w:b/>
                <w:lang w:eastAsia="en-US"/>
              </w:rPr>
              <w:t>En chiffre</w:t>
            </w:r>
          </w:p>
        </w:tc>
        <w:tc>
          <w:tcPr>
            <w:tcW w:w="2126" w:type="dxa"/>
            <w:tcBorders>
              <w:top w:val="single" w:sz="8" w:space="0" w:color="auto"/>
              <w:left w:val="nil"/>
              <w:bottom w:val="single" w:sz="8" w:space="0" w:color="auto"/>
              <w:right w:val="single" w:sz="8" w:space="0" w:color="auto"/>
            </w:tcBorders>
            <w:vAlign w:val="center"/>
          </w:tcPr>
          <w:p w14:paraId="65A3256A" w14:textId="77777777" w:rsidR="005E2AF7" w:rsidRPr="00DE0859" w:rsidRDefault="005E2AF7" w:rsidP="002651E7">
            <w:pPr>
              <w:suppressAutoHyphens w:val="0"/>
              <w:autoSpaceDN/>
              <w:spacing w:before="0" w:after="0"/>
              <w:jc w:val="center"/>
              <w:textAlignment w:val="auto"/>
              <w:rPr>
                <w:rFonts w:eastAsia="Calibri" w:cs="Arial"/>
                <w:b/>
                <w:lang w:eastAsia="en-US"/>
              </w:rPr>
            </w:pPr>
            <w:r w:rsidRPr="00DE0859">
              <w:rPr>
                <w:rFonts w:eastAsia="Calibri" w:cs="Arial"/>
                <w:b/>
                <w:lang w:eastAsia="en-US"/>
              </w:rPr>
              <w:t>En chiffre</w:t>
            </w:r>
          </w:p>
        </w:tc>
      </w:tr>
      <w:tr w:rsidR="00013DDA" w:rsidRPr="00DE0859" w14:paraId="6EBA4F83" w14:textId="77777777" w:rsidTr="00266326">
        <w:trPr>
          <w:trHeight w:val="397"/>
        </w:trPr>
        <w:tc>
          <w:tcPr>
            <w:tcW w:w="708" w:type="dxa"/>
            <w:tcBorders>
              <w:top w:val="nil"/>
              <w:left w:val="single" w:sz="8" w:space="0" w:color="auto"/>
              <w:bottom w:val="single" w:sz="8" w:space="0" w:color="auto"/>
              <w:right w:val="single" w:sz="8" w:space="0" w:color="auto"/>
            </w:tcBorders>
            <w:shd w:val="clear" w:color="auto" w:fill="auto"/>
            <w:vAlign w:val="center"/>
            <w:hideMark/>
          </w:tcPr>
          <w:p w14:paraId="138DB8FD" w14:textId="77777777" w:rsidR="00013DDA" w:rsidRPr="00DE0859" w:rsidRDefault="00013DDA" w:rsidP="00013DDA">
            <w:pPr>
              <w:suppressAutoHyphens w:val="0"/>
              <w:autoSpaceDN/>
              <w:spacing w:before="0" w:after="0"/>
              <w:jc w:val="center"/>
              <w:textAlignment w:val="auto"/>
              <w:rPr>
                <w:rFonts w:cs="Arial"/>
                <w:b/>
                <w:bCs/>
                <w:color w:val="000000"/>
              </w:rPr>
            </w:pPr>
            <w:r w:rsidRPr="00DE0859">
              <w:rPr>
                <w:rFonts w:cs="Arial"/>
                <w:b/>
                <w:bCs/>
                <w:color w:val="000000"/>
              </w:rPr>
              <w:lastRenderedPageBreak/>
              <w:t>1 </w:t>
            </w:r>
          </w:p>
        </w:tc>
        <w:tc>
          <w:tcPr>
            <w:tcW w:w="3402" w:type="dxa"/>
            <w:tcBorders>
              <w:top w:val="nil"/>
              <w:left w:val="nil"/>
              <w:bottom w:val="single" w:sz="8" w:space="0" w:color="auto"/>
              <w:right w:val="single" w:sz="8" w:space="0" w:color="auto"/>
            </w:tcBorders>
            <w:shd w:val="clear" w:color="auto" w:fill="auto"/>
            <w:vAlign w:val="center"/>
          </w:tcPr>
          <w:p w14:paraId="3EFE81F9" w14:textId="41A8B99A" w:rsidR="00013DDA" w:rsidRPr="00DE0859" w:rsidRDefault="00013DDA" w:rsidP="00013DDA">
            <w:pPr>
              <w:suppressAutoHyphens w:val="0"/>
              <w:autoSpaceDN/>
              <w:spacing w:before="0" w:after="0"/>
              <w:jc w:val="left"/>
              <w:textAlignment w:val="auto"/>
              <w:rPr>
                <w:rFonts w:cs="Arial"/>
                <w:color w:val="000000"/>
              </w:rPr>
            </w:pPr>
            <w:r w:rsidRPr="00DE0859">
              <w:rPr>
                <w:rFonts w:cs="Arial"/>
                <w:color w:val="000000"/>
              </w:rPr>
              <w:t>Agents Jour</w:t>
            </w:r>
          </w:p>
        </w:tc>
        <w:tc>
          <w:tcPr>
            <w:tcW w:w="1134" w:type="dxa"/>
            <w:tcBorders>
              <w:top w:val="nil"/>
              <w:left w:val="nil"/>
              <w:bottom w:val="single" w:sz="8" w:space="0" w:color="auto"/>
              <w:right w:val="single" w:sz="8" w:space="0" w:color="auto"/>
            </w:tcBorders>
            <w:shd w:val="clear" w:color="auto" w:fill="auto"/>
            <w:vAlign w:val="center"/>
          </w:tcPr>
          <w:p w14:paraId="44CD12E9" w14:textId="00E52BB4" w:rsidR="00013DDA" w:rsidRPr="00DE0859" w:rsidRDefault="00013DDA" w:rsidP="00013DDA">
            <w:pPr>
              <w:suppressAutoHyphens w:val="0"/>
              <w:autoSpaceDN/>
              <w:spacing w:before="0" w:after="0"/>
              <w:jc w:val="center"/>
              <w:textAlignment w:val="auto"/>
              <w:rPr>
                <w:rFonts w:cs="Arial"/>
                <w:color w:val="000000"/>
              </w:rPr>
            </w:pPr>
            <w:r w:rsidRPr="00DE0859">
              <w:rPr>
                <w:rFonts w:cs="Arial"/>
                <w:color w:val="000000"/>
              </w:rPr>
              <w:t>H/M</w:t>
            </w:r>
          </w:p>
        </w:tc>
        <w:tc>
          <w:tcPr>
            <w:tcW w:w="1843" w:type="dxa"/>
            <w:tcBorders>
              <w:top w:val="nil"/>
              <w:left w:val="nil"/>
              <w:bottom w:val="single" w:sz="8" w:space="0" w:color="auto"/>
              <w:right w:val="single" w:sz="8" w:space="0" w:color="auto"/>
            </w:tcBorders>
            <w:shd w:val="clear" w:color="auto" w:fill="auto"/>
            <w:vAlign w:val="center"/>
          </w:tcPr>
          <w:p w14:paraId="0A5B4C3D" w14:textId="77777777" w:rsidR="00013DDA" w:rsidRPr="00DE0859" w:rsidRDefault="00013DDA" w:rsidP="00013DDA">
            <w:pPr>
              <w:suppressAutoHyphens w:val="0"/>
              <w:autoSpaceDN/>
              <w:spacing w:before="0" w:after="0"/>
              <w:jc w:val="right"/>
              <w:textAlignment w:val="auto"/>
              <w:rPr>
                <w:rFonts w:cs="Arial"/>
                <w:color w:val="000000"/>
              </w:rPr>
            </w:pPr>
          </w:p>
        </w:tc>
        <w:tc>
          <w:tcPr>
            <w:tcW w:w="2126" w:type="dxa"/>
            <w:tcBorders>
              <w:top w:val="nil"/>
              <w:left w:val="nil"/>
              <w:bottom w:val="single" w:sz="8" w:space="0" w:color="auto"/>
              <w:right w:val="single" w:sz="8" w:space="0" w:color="auto"/>
            </w:tcBorders>
          </w:tcPr>
          <w:p w14:paraId="6B888099" w14:textId="77777777" w:rsidR="00013DDA" w:rsidRPr="00DE0859" w:rsidRDefault="00013DDA" w:rsidP="00013DDA">
            <w:pPr>
              <w:suppressAutoHyphens w:val="0"/>
              <w:autoSpaceDN/>
              <w:spacing w:before="0" w:after="0"/>
              <w:jc w:val="right"/>
              <w:textAlignment w:val="auto"/>
              <w:rPr>
                <w:rFonts w:cs="Arial"/>
                <w:color w:val="000000"/>
              </w:rPr>
            </w:pPr>
          </w:p>
        </w:tc>
      </w:tr>
      <w:tr w:rsidR="00013DDA" w:rsidRPr="00DE0859" w14:paraId="403C3D07" w14:textId="77777777" w:rsidTr="00266326">
        <w:trPr>
          <w:trHeight w:val="397"/>
        </w:trPr>
        <w:tc>
          <w:tcPr>
            <w:tcW w:w="708" w:type="dxa"/>
            <w:tcBorders>
              <w:top w:val="nil"/>
              <w:left w:val="single" w:sz="8" w:space="0" w:color="auto"/>
              <w:bottom w:val="single" w:sz="8" w:space="0" w:color="auto"/>
              <w:right w:val="single" w:sz="8" w:space="0" w:color="auto"/>
            </w:tcBorders>
            <w:shd w:val="clear" w:color="auto" w:fill="auto"/>
            <w:vAlign w:val="center"/>
            <w:hideMark/>
          </w:tcPr>
          <w:p w14:paraId="7C893E03" w14:textId="77777777" w:rsidR="00013DDA" w:rsidRPr="00DE0859" w:rsidRDefault="00013DDA" w:rsidP="00013DDA">
            <w:pPr>
              <w:suppressAutoHyphens w:val="0"/>
              <w:autoSpaceDN/>
              <w:spacing w:before="0" w:after="0"/>
              <w:jc w:val="center"/>
              <w:textAlignment w:val="auto"/>
              <w:rPr>
                <w:rFonts w:cs="Arial"/>
                <w:b/>
                <w:bCs/>
                <w:color w:val="000000"/>
              </w:rPr>
            </w:pPr>
            <w:r w:rsidRPr="00DE0859">
              <w:rPr>
                <w:rFonts w:cs="Arial"/>
                <w:b/>
                <w:bCs/>
                <w:color w:val="000000"/>
              </w:rPr>
              <w:t> 2</w:t>
            </w:r>
          </w:p>
        </w:tc>
        <w:tc>
          <w:tcPr>
            <w:tcW w:w="3402" w:type="dxa"/>
            <w:tcBorders>
              <w:top w:val="nil"/>
              <w:left w:val="nil"/>
              <w:bottom w:val="single" w:sz="8" w:space="0" w:color="auto"/>
              <w:right w:val="single" w:sz="8" w:space="0" w:color="auto"/>
            </w:tcBorders>
            <w:shd w:val="clear" w:color="auto" w:fill="auto"/>
            <w:vAlign w:val="center"/>
          </w:tcPr>
          <w:p w14:paraId="381CE8CF" w14:textId="72CA5B4C" w:rsidR="00013DDA" w:rsidRPr="00DE0859" w:rsidRDefault="00013DDA" w:rsidP="00013DDA">
            <w:pPr>
              <w:suppressAutoHyphens w:val="0"/>
              <w:autoSpaceDN/>
              <w:spacing w:before="0" w:after="0"/>
              <w:jc w:val="left"/>
              <w:textAlignment w:val="auto"/>
              <w:rPr>
                <w:rFonts w:cs="Arial"/>
                <w:color w:val="000000"/>
              </w:rPr>
            </w:pPr>
            <w:r w:rsidRPr="00DE0859">
              <w:rPr>
                <w:rFonts w:cs="Arial"/>
                <w:color w:val="000000"/>
              </w:rPr>
              <w:t>Agents Nuit</w:t>
            </w:r>
          </w:p>
        </w:tc>
        <w:tc>
          <w:tcPr>
            <w:tcW w:w="1134" w:type="dxa"/>
            <w:tcBorders>
              <w:top w:val="nil"/>
              <w:left w:val="nil"/>
              <w:bottom w:val="single" w:sz="8" w:space="0" w:color="auto"/>
              <w:right w:val="single" w:sz="8" w:space="0" w:color="auto"/>
            </w:tcBorders>
            <w:shd w:val="clear" w:color="auto" w:fill="auto"/>
            <w:vAlign w:val="center"/>
          </w:tcPr>
          <w:p w14:paraId="481C2072" w14:textId="581D7AAE" w:rsidR="00013DDA" w:rsidRPr="00DE0859" w:rsidRDefault="00013DDA" w:rsidP="00013DDA">
            <w:pPr>
              <w:suppressAutoHyphens w:val="0"/>
              <w:autoSpaceDN/>
              <w:spacing w:before="0" w:after="0"/>
              <w:jc w:val="center"/>
              <w:textAlignment w:val="auto"/>
              <w:rPr>
                <w:rFonts w:cs="Arial"/>
                <w:color w:val="000000"/>
              </w:rPr>
            </w:pPr>
            <w:r w:rsidRPr="00DE0859">
              <w:rPr>
                <w:rFonts w:cs="Arial"/>
                <w:color w:val="000000"/>
              </w:rPr>
              <w:t>H/M</w:t>
            </w:r>
          </w:p>
        </w:tc>
        <w:tc>
          <w:tcPr>
            <w:tcW w:w="1843" w:type="dxa"/>
            <w:tcBorders>
              <w:top w:val="nil"/>
              <w:left w:val="nil"/>
              <w:bottom w:val="single" w:sz="8" w:space="0" w:color="auto"/>
              <w:right w:val="single" w:sz="8" w:space="0" w:color="auto"/>
            </w:tcBorders>
            <w:shd w:val="clear" w:color="auto" w:fill="auto"/>
            <w:vAlign w:val="center"/>
          </w:tcPr>
          <w:p w14:paraId="7A1587AF" w14:textId="77777777" w:rsidR="00013DDA" w:rsidRPr="00DE0859" w:rsidRDefault="00013DDA" w:rsidP="00013DDA">
            <w:pPr>
              <w:suppressAutoHyphens w:val="0"/>
              <w:autoSpaceDN/>
              <w:spacing w:before="0" w:after="0"/>
              <w:jc w:val="right"/>
              <w:textAlignment w:val="auto"/>
              <w:rPr>
                <w:rFonts w:cs="Arial"/>
                <w:color w:val="000000"/>
              </w:rPr>
            </w:pPr>
          </w:p>
        </w:tc>
        <w:tc>
          <w:tcPr>
            <w:tcW w:w="2126" w:type="dxa"/>
            <w:tcBorders>
              <w:top w:val="nil"/>
              <w:left w:val="nil"/>
              <w:bottom w:val="single" w:sz="8" w:space="0" w:color="auto"/>
              <w:right w:val="single" w:sz="8" w:space="0" w:color="auto"/>
            </w:tcBorders>
          </w:tcPr>
          <w:p w14:paraId="27032F59" w14:textId="77777777" w:rsidR="00013DDA" w:rsidRPr="00DE0859" w:rsidRDefault="00013DDA" w:rsidP="00013DDA">
            <w:pPr>
              <w:suppressAutoHyphens w:val="0"/>
              <w:autoSpaceDN/>
              <w:spacing w:before="0" w:after="0"/>
              <w:jc w:val="right"/>
              <w:textAlignment w:val="auto"/>
              <w:rPr>
                <w:rFonts w:cs="Arial"/>
                <w:color w:val="000000"/>
              </w:rPr>
            </w:pPr>
          </w:p>
        </w:tc>
      </w:tr>
      <w:tr w:rsidR="00013DDA" w:rsidRPr="00DE0859" w14:paraId="717FCAE0" w14:textId="77777777" w:rsidTr="00266326">
        <w:trPr>
          <w:trHeight w:val="397"/>
        </w:trPr>
        <w:tc>
          <w:tcPr>
            <w:tcW w:w="708" w:type="dxa"/>
            <w:tcBorders>
              <w:top w:val="nil"/>
              <w:left w:val="single" w:sz="8" w:space="0" w:color="auto"/>
              <w:bottom w:val="single" w:sz="8" w:space="0" w:color="auto"/>
              <w:right w:val="single" w:sz="8" w:space="0" w:color="auto"/>
            </w:tcBorders>
            <w:shd w:val="clear" w:color="auto" w:fill="auto"/>
            <w:vAlign w:val="center"/>
            <w:hideMark/>
          </w:tcPr>
          <w:p w14:paraId="61FE0B42" w14:textId="77777777" w:rsidR="00013DDA" w:rsidRPr="00DE0859" w:rsidRDefault="00013DDA" w:rsidP="00013DDA">
            <w:pPr>
              <w:suppressAutoHyphens w:val="0"/>
              <w:autoSpaceDN/>
              <w:spacing w:before="0" w:after="0"/>
              <w:jc w:val="center"/>
              <w:textAlignment w:val="auto"/>
              <w:rPr>
                <w:rFonts w:cs="Arial"/>
                <w:b/>
                <w:bCs/>
                <w:color w:val="000000"/>
              </w:rPr>
            </w:pPr>
            <w:r w:rsidRPr="00DE0859">
              <w:rPr>
                <w:rFonts w:cs="Arial"/>
                <w:b/>
                <w:bCs/>
                <w:color w:val="000000"/>
              </w:rPr>
              <w:t> 3</w:t>
            </w:r>
          </w:p>
        </w:tc>
        <w:tc>
          <w:tcPr>
            <w:tcW w:w="3402" w:type="dxa"/>
            <w:tcBorders>
              <w:top w:val="nil"/>
              <w:left w:val="nil"/>
              <w:bottom w:val="single" w:sz="8" w:space="0" w:color="auto"/>
              <w:right w:val="single" w:sz="8" w:space="0" w:color="auto"/>
            </w:tcBorders>
            <w:shd w:val="clear" w:color="auto" w:fill="auto"/>
            <w:vAlign w:val="center"/>
          </w:tcPr>
          <w:p w14:paraId="6A02DB62" w14:textId="7DF84531" w:rsidR="00013DDA" w:rsidRPr="00DE0859" w:rsidRDefault="00013DDA" w:rsidP="00013DDA">
            <w:pPr>
              <w:suppressAutoHyphens w:val="0"/>
              <w:autoSpaceDN/>
              <w:spacing w:before="0" w:after="0"/>
              <w:jc w:val="left"/>
              <w:textAlignment w:val="auto"/>
              <w:rPr>
                <w:rFonts w:cs="Arial"/>
                <w:color w:val="000000"/>
              </w:rPr>
            </w:pPr>
            <w:r w:rsidRPr="00DE0859">
              <w:rPr>
                <w:rFonts w:cs="Arial"/>
                <w:color w:val="000000"/>
              </w:rPr>
              <w:t>Maître-Chien</w:t>
            </w:r>
          </w:p>
        </w:tc>
        <w:tc>
          <w:tcPr>
            <w:tcW w:w="1134" w:type="dxa"/>
            <w:tcBorders>
              <w:top w:val="nil"/>
              <w:left w:val="nil"/>
              <w:bottom w:val="single" w:sz="8" w:space="0" w:color="auto"/>
              <w:right w:val="single" w:sz="8" w:space="0" w:color="auto"/>
            </w:tcBorders>
            <w:shd w:val="clear" w:color="auto" w:fill="auto"/>
            <w:vAlign w:val="center"/>
          </w:tcPr>
          <w:p w14:paraId="0AA73AD6" w14:textId="38835CCA" w:rsidR="00013DDA" w:rsidRPr="00DE0859" w:rsidRDefault="00013DDA" w:rsidP="00013DDA">
            <w:pPr>
              <w:suppressAutoHyphens w:val="0"/>
              <w:autoSpaceDN/>
              <w:spacing w:before="0" w:after="0"/>
              <w:jc w:val="center"/>
              <w:textAlignment w:val="auto"/>
              <w:rPr>
                <w:rFonts w:cs="Arial"/>
                <w:color w:val="000000"/>
              </w:rPr>
            </w:pPr>
            <w:r w:rsidRPr="00DE0859">
              <w:rPr>
                <w:rFonts w:cs="Arial"/>
                <w:color w:val="000000"/>
              </w:rPr>
              <w:t>H/M</w:t>
            </w:r>
          </w:p>
        </w:tc>
        <w:tc>
          <w:tcPr>
            <w:tcW w:w="1843" w:type="dxa"/>
            <w:tcBorders>
              <w:top w:val="nil"/>
              <w:left w:val="nil"/>
              <w:bottom w:val="single" w:sz="8" w:space="0" w:color="auto"/>
              <w:right w:val="single" w:sz="8" w:space="0" w:color="auto"/>
            </w:tcBorders>
            <w:shd w:val="clear" w:color="auto" w:fill="auto"/>
            <w:vAlign w:val="center"/>
          </w:tcPr>
          <w:p w14:paraId="4C88DD5D" w14:textId="77777777" w:rsidR="00013DDA" w:rsidRPr="00DE0859" w:rsidRDefault="00013DDA" w:rsidP="00013DDA">
            <w:pPr>
              <w:suppressAutoHyphens w:val="0"/>
              <w:autoSpaceDN/>
              <w:spacing w:before="0" w:after="0"/>
              <w:jc w:val="right"/>
              <w:textAlignment w:val="auto"/>
              <w:rPr>
                <w:rFonts w:cs="Arial"/>
                <w:color w:val="000000"/>
              </w:rPr>
            </w:pPr>
          </w:p>
        </w:tc>
        <w:tc>
          <w:tcPr>
            <w:tcW w:w="2126" w:type="dxa"/>
            <w:tcBorders>
              <w:top w:val="nil"/>
              <w:left w:val="nil"/>
              <w:bottom w:val="single" w:sz="8" w:space="0" w:color="auto"/>
              <w:right w:val="single" w:sz="8" w:space="0" w:color="auto"/>
            </w:tcBorders>
          </w:tcPr>
          <w:p w14:paraId="39A10669" w14:textId="77777777" w:rsidR="00013DDA" w:rsidRPr="00DE0859" w:rsidRDefault="00013DDA" w:rsidP="00013DDA">
            <w:pPr>
              <w:suppressAutoHyphens w:val="0"/>
              <w:autoSpaceDN/>
              <w:spacing w:before="0" w:after="0"/>
              <w:jc w:val="right"/>
              <w:textAlignment w:val="auto"/>
              <w:rPr>
                <w:rFonts w:cs="Arial"/>
                <w:color w:val="000000"/>
              </w:rPr>
            </w:pPr>
          </w:p>
        </w:tc>
      </w:tr>
    </w:tbl>
    <w:p w14:paraId="55BDDDCC" w14:textId="77777777" w:rsidR="00B86AEF" w:rsidRPr="00DE0859" w:rsidRDefault="00B86AEF" w:rsidP="002651E7">
      <w:pPr>
        <w:widowControl w:val="0"/>
        <w:autoSpaceDE w:val="0"/>
        <w:spacing w:before="0" w:after="0"/>
        <w:jc w:val="center"/>
        <w:rPr>
          <w:rFonts w:cs="Arial"/>
          <w:b/>
          <w:bCs/>
        </w:rPr>
      </w:pPr>
    </w:p>
    <w:p w14:paraId="4CCFA30D" w14:textId="77777777" w:rsidR="00B86AEF" w:rsidRPr="00DE0859" w:rsidRDefault="00B86AEF" w:rsidP="002651E7">
      <w:pPr>
        <w:widowControl w:val="0"/>
        <w:autoSpaceDE w:val="0"/>
        <w:spacing w:before="0" w:after="0"/>
        <w:jc w:val="center"/>
        <w:rPr>
          <w:rFonts w:cs="Arial"/>
          <w:b/>
          <w:bCs/>
        </w:rPr>
      </w:pPr>
    </w:p>
    <w:p w14:paraId="5C6FD738" w14:textId="77777777" w:rsidR="00B86AEF" w:rsidRPr="00DE0859" w:rsidRDefault="00B86AEF" w:rsidP="002651E7">
      <w:pPr>
        <w:widowControl w:val="0"/>
        <w:autoSpaceDE w:val="0"/>
        <w:spacing w:before="0" w:after="0"/>
        <w:jc w:val="center"/>
        <w:rPr>
          <w:rFonts w:cs="Arial"/>
          <w:b/>
          <w:bCs/>
        </w:rPr>
      </w:pPr>
    </w:p>
    <w:p w14:paraId="2B1C489F" w14:textId="77777777" w:rsidR="00B86AEF" w:rsidRPr="00DE0859" w:rsidRDefault="00B86AEF" w:rsidP="002651E7">
      <w:pPr>
        <w:widowControl w:val="0"/>
        <w:autoSpaceDE w:val="0"/>
        <w:spacing w:before="0" w:after="0"/>
        <w:jc w:val="center"/>
        <w:rPr>
          <w:rFonts w:cs="Arial"/>
          <w:b/>
          <w:bCs/>
        </w:rPr>
      </w:pPr>
    </w:p>
    <w:p w14:paraId="2D872FB6" w14:textId="49A07102" w:rsidR="005E2AF7" w:rsidRPr="00DE0859" w:rsidRDefault="005E2AF7" w:rsidP="002651E7">
      <w:pPr>
        <w:widowControl w:val="0"/>
        <w:autoSpaceDE w:val="0"/>
        <w:spacing w:before="0" w:after="0"/>
        <w:jc w:val="center"/>
      </w:pPr>
      <w:r w:rsidRPr="00DE0859">
        <w:rPr>
          <w:rFonts w:cs="Arial"/>
          <w:b/>
          <w:bCs/>
        </w:rPr>
        <w:t>7.J.</w:t>
      </w:r>
      <w:r w:rsidRPr="00DE0859">
        <w:rPr>
          <w:rFonts w:cs="Arial"/>
          <w:b/>
          <w:bCs/>
          <w:spacing w:val="10"/>
        </w:rPr>
        <w:t xml:space="preserve"> </w:t>
      </w:r>
      <w:r w:rsidRPr="00DE0859">
        <w:rPr>
          <w:rFonts w:cs="Arial"/>
          <w:b/>
          <w:bCs/>
        </w:rPr>
        <w:t>Cadre</w:t>
      </w:r>
      <w:r w:rsidRPr="00DE0859">
        <w:rPr>
          <w:rFonts w:cs="Arial"/>
          <w:b/>
          <w:bCs/>
          <w:spacing w:val="10"/>
        </w:rPr>
        <w:t xml:space="preserve"> </w:t>
      </w:r>
      <w:r w:rsidRPr="00DE0859">
        <w:rPr>
          <w:rFonts w:cs="Arial"/>
          <w:b/>
          <w:bCs/>
        </w:rPr>
        <w:t>du</w:t>
      </w:r>
      <w:r w:rsidRPr="00DE0859">
        <w:rPr>
          <w:rFonts w:cs="Arial"/>
          <w:b/>
          <w:bCs/>
          <w:spacing w:val="10"/>
        </w:rPr>
        <w:t xml:space="preserve"> </w:t>
      </w:r>
      <w:r w:rsidRPr="00DE0859">
        <w:rPr>
          <w:rFonts w:cs="Arial"/>
          <w:b/>
          <w:bCs/>
        </w:rPr>
        <w:t>détail</w:t>
      </w:r>
      <w:r w:rsidRPr="00DE0859">
        <w:rPr>
          <w:rFonts w:cs="Arial"/>
          <w:b/>
          <w:bCs/>
          <w:spacing w:val="10"/>
        </w:rPr>
        <w:t xml:space="preserve"> </w:t>
      </w:r>
      <w:r w:rsidRPr="00DE0859">
        <w:rPr>
          <w:rFonts w:cs="Arial"/>
          <w:b/>
          <w:bCs/>
        </w:rPr>
        <w:t>estimatif</w:t>
      </w:r>
    </w:p>
    <w:p w14:paraId="363E2219" w14:textId="77777777" w:rsidR="005E2AF7" w:rsidRPr="00DE0859" w:rsidRDefault="005E2AF7" w:rsidP="002651E7">
      <w:pPr>
        <w:widowControl w:val="0"/>
        <w:autoSpaceDE w:val="0"/>
        <w:spacing w:before="0" w:after="0"/>
        <w:rPr>
          <w:rFonts w:cs="Arial"/>
        </w:rPr>
      </w:pPr>
    </w:p>
    <w:p w14:paraId="08AEEFC7" w14:textId="77777777" w:rsidR="005E2AF7" w:rsidRPr="00DE0859" w:rsidRDefault="005E2AF7" w:rsidP="002651E7">
      <w:pPr>
        <w:suppressAutoHyphens w:val="0"/>
        <w:autoSpaceDN/>
        <w:spacing w:before="0" w:after="0"/>
        <w:jc w:val="left"/>
        <w:textAlignment w:val="auto"/>
        <w:rPr>
          <w:rFonts w:eastAsia="Calibri" w:cs="Arial"/>
          <w:b/>
          <w:lang w:eastAsia="en-US"/>
        </w:rPr>
      </w:pPr>
      <w:r w:rsidRPr="00DE0859">
        <w:rPr>
          <w:rFonts w:eastAsia="Calibri" w:cs="Arial"/>
          <w:b/>
          <w:lang w:eastAsia="en-US"/>
        </w:rPr>
        <w:t xml:space="preserve">POUR LOT N° 1 : </w:t>
      </w:r>
      <w:r w:rsidRPr="00DE0859">
        <w:rPr>
          <w:rFonts w:eastAsia="Calibri" w:cs="Arial"/>
          <w:b/>
          <w:color w:val="000000"/>
          <w:lang w:eastAsia="en-US"/>
        </w:rPr>
        <w:t>DOMICILES DIRECTEURS, SITES ET DEPOTS DE DOUALA</w:t>
      </w:r>
    </w:p>
    <w:p w14:paraId="3A315ED7" w14:textId="77777777" w:rsidR="005E2AF7" w:rsidRPr="00DE0859" w:rsidRDefault="005E2AF7" w:rsidP="002651E7">
      <w:pPr>
        <w:suppressAutoHyphens w:val="0"/>
        <w:autoSpaceDN/>
        <w:spacing w:before="0" w:after="0"/>
        <w:jc w:val="left"/>
        <w:textAlignment w:val="auto"/>
        <w:rPr>
          <w:rFonts w:eastAsia="Calibri" w:cs="Arial"/>
          <w:b/>
          <w:lang w:eastAsia="en-US"/>
        </w:rPr>
      </w:pPr>
      <w:r w:rsidRPr="00DE0859">
        <w:rPr>
          <w:rFonts w:eastAsia="Calibri" w:cs="Arial"/>
          <w:b/>
          <w:u w:val="single"/>
          <w:lang w:eastAsia="en-US"/>
        </w:rPr>
        <w:t xml:space="preserve"> </w:t>
      </w:r>
    </w:p>
    <w:tbl>
      <w:tblPr>
        <w:tblW w:w="9213" w:type="dxa"/>
        <w:tblInd w:w="496" w:type="dxa"/>
        <w:tblCellMar>
          <w:left w:w="70" w:type="dxa"/>
          <w:right w:w="70" w:type="dxa"/>
        </w:tblCellMar>
        <w:tblLook w:val="04A0" w:firstRow="1" w:lastRow="0" w:firstColumn="1" w:lastColumn="0" w:noHBand="0" w:noVBand="1"/>
      </w:tblPr>
      <w:tblGrid>
        <w:gridCol w:w="708"/>
        <w:gridCol w:w="3402"/>
        <w:gridCol w:w="1134"/>
        <w:gridCol w:w="1134"/>
        <w:gridCol w:w="1418"/>
        <w:gridCol w:w="1417"/>
      </w:tblGrid>
      <w:tr w:rsidR="005E2AF7" w:rsidRPr="00DE0859" w14:paraId="7B69B16D" w14:textId="77777777" w:rsidTr="001E2AB6">
        <w:trPr>
          <w:trHeight w:val="615"/>
        </w:trPr>
        <w:tc>
          <w:tcPr>
            <w:tcW w:w="70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31024C4" w14:textId="77777777" w:rsidR="005E2AF7" w:rsidRPr="00DE0859" w:rsidRDefault="005E2AF7" w:rsidP="002651E7">
            <w:pPr>
              <w:suppressAutoHyphens w:val="0"/>
              <w:autoSpaceDN/>
              <w:spacing w:before="0" w:after="0"/>
              <w:jc w:val="center"/>
              <w:textAlignment w:val="auto"/>
              <w:rPr>
                <w:b/>
                <w:bCs/>
                <w:color w:val="000000"/>
              </w:rPr>
            </w:pPr>
            <w:r w:rsidRPr="00DE0859">
              <w:rPr>
                <w:b/>
                <w:bCs/>
                <w:color w:val="000000"/>
              </w:rPr>
              <w:t>Item</w:t>
            </w:r>
          </w:p>
        </w:tc>
        <w:tc>
          <w:tcPr>
            <w:tcW w:w="3402" w:type="dxa"/>
            <w:tcBorders>
              <w:top w:val="single" w:sz="8" w:space="0" w:color="auto"/>
              <w:left w:val="nil"/>
              <w:bottom w:val="single" w:sz="8" w:space="0" w:color="auto"/>
              <w:right w:val="single" w:sz="8" w:space="0" w:color="auto"/>
            </w:tcBorders>
            <w:shd w:val="clear" w:color="auto" w:fill="auto"/>
            <w:vAlign w:val="center"/>
            <w:hideMark/>
          </w:tcPr>
          <w:p w14:paraId="6D5F31B1" w14:textId="77777777" w:rsidR="005E2AF7" w:rsidRPr="00DE0859" w:rsidRDefault="005E2AF7" w:rsidP="002651E7">
            <w:pPr>
              <w:suppressAutoHyphens w:val="0"/>
              <w:autoSpaceDN/>
              <w:spacing w:before="0" w:after="0"/>
              <w:jc w:val="center"/>
              <w:textAlignment w:val="auto"/>
              <w:rPr>
                <w:b/>
                <w:bCs/>
                <w:color w:val="000000"/>
              </w:rPr>
            </w:pPr>
            <w:r w:rsidRPr="00DE0859">
              <w:rPr>
                <w:b/>
                <w:bCs/>
                <w:color w:val="000000"/>
              </w:rPr>
              <w:t>Désignation</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78023FDE" w14:textId="77777777" w:rsidR="005E2AF7" w:rsidRPr="00DE0859" w:rsidRDefault="005E2AF7" w:rsidP="002651E7">
            <w:pPr>
              <w:suppressAutoHyphens w:val="0"/>
              <w:autoSpaceDN/>
              <w:spacing w:before="0" w:after="0"/>
              <w:jc w:val="center"/>
              <w:textAlignment w:val="auto"/>
              <w:rPr>
                <w:b/>
                <w:bCs/>
                <w:color w:val="000000"/>
              </w:rPr>
            </w:pPr>
            <w:r w:rsidRPr="00DE0859">
              <w:rPr>
                <w:b/>
                <w:bCs/>
                <w:color w:val="000000"/>
              </w:rPr>
              <w:t>Unité</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09592F7F" w14:textId="77777777" w:rsidR="005E2AF7" w:rsidRPr="00DE0859" w:rsidRDefault="005E2AF7" w:rsidP="002651E7">
            <w:pPr>
              <w:suppressAutoHyphens w:val="0"/>
              <w:autoSpaceDN/>
              <w:spacing w:before="0" w:after="0"/>
              <w:jc w:val="center"/>
              <w:textAlignment w:val="auto"/>
              <w:rPr>
                <w:b/>
                <w:bCs/>
                <w:color w:val="000000"/>
              </w:rPr>
            </w:pPr>
            <w:r w:rsidRPr="00DE0859">
              <w:rPr>
                <w:b/>
                <w:bCs/>
                <w:color w:val="000000"/>
              </w:rPr>
              <w:t>Quantité</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3D7FDAC0" w14:textId="77777777" w:rsidR="005E2AF7" w:rsidRPr="00DE0859" w:rsidRDefault="005E2AF7" w:rsidP="002651E7">
            <w:pPr>
              <w:suppressAutoHyphens w:val="0"/>
              <w:autoSpaceDN/>
              <w:spacing w:before="0" w:after="0"/>
              <w:jc w:val="center"/>
              <w:textAlignment w:val="auto"/>
              <w:rPr>
                <w:b/>
                <w:bCs/>
                <w:color w:val="000000"/>
              </w:rPr>
            </w:pPr>
            <w:r w:rsidRPr="00DE0859">
              <w:rPr>
                <w:b/>
                <w:bCs/>
                <w:color w:val="000000"/>
              </w:rPr>
              <w:t>Prix Unitaire</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6CF7D9C1" w14:textId="77777777" w:rsidR="005E2AF7" w:rsidRPr="00DE0859" w:rsidRDefault="005E2AF7" w:rsidP="002651E7">
            <w:pPr>
              <w:suppressAutoHyphens w:val="0"/>
              <w:autoSpaceDN/>
              <w:spacing w:before="0" w:after="0"/>
              <w:jc w:val="center"/>
              <w:textAlignment w:val="auto"/>
              <w:rPr>
                <w:b/>
                <w:bCs/>
                <w:color w:val="000000"/>
              </w:rPr>
            </w:pPr>
            <w:r w:rsidRPr="00DE0859">
              <w:rPr>
                <w:b/>
                <w:bCs/>
                <w:color w:val="000000"/>
              </w:rPr>
              <w:t>Prix Total</w:t>
            </w:r>
          </w:p>
        </w:tc>
      </w:tr>
      <w:tr w:rsidR="00EE37D0" w:rsidRPr="00DE0859" w14:paraId="5844D76A" w14:textId="77777777" w:rsidTr="00266326">
        <w:trPr>
          <w:trHeight w:val="315"/>
        </w:trPr>
        <w:tc>
          <w:tcPr>
            <w:tcW w:w="708" w:type="dxa"/>
            <w:tcBorders>
              <w:top w:val="nil"/>
              <w:left w:val="single" w:sz="8" w:space="0" w:color="auto"/>
              <w:bottom w:val="single" w:sz="8" w:space="0" w:color="auto"/>
              <w:right w:val="single" w:sz="8" w:space="0" w:color="auto"/>
            </w:tcBorders>
            <w:shd w:val="clear" w:color="auto" w:fill="auto"/>
            <w:vAlign w:val="center"/>
            <w:hideMark/>
          </w:tcPr>
          <w:p w14:paraId="20C8AD98" w14:textId="77777777" w:rsidR="00EE37D0" w:rsidRPr="00DE0859" w:rsidRDefault="00EE37D0" w:rsidP="00EE37D0">
            <w:pPr>
              <w:suppressAutoHyphens w:val="0"/>
              <w:autoSpaceDN/>
              <w:spacing w:before="0" w:after="0"/>
              <w:jc w:val="center"/>
              <w:textAlignment w:val="auto"/>
              <w:rPr>
                <w:b/>
                <w:bCs/>
                <w:color w:val="000000"/>
              </w:rPr>
            </w:pPr>
            <w:r w:rsidRPr="00DE0859">
              <w:rPr>
                <w:b/>
                <w:bCs/>
                <w:color w:val="000000"/>
              </w:rPr>
              <w:t>1</w:t>
            </w:r>
          </w:p>
        </w:tc>
        <w:tc>
          <w:tcPr>
            <w:tcW w:w="3402" w:type="dxa"/>
            <w:tcBorders>
              <w:top w:val="nil"/>
              <w:left w:val="nil"/>
              <w:bottom w:val="single" w:sz="8" w:space="0" w:color="auto"/>
              <w:right w:val="single" w:sz="8" w:space="0" w:color="auto"/>
            </w:tcBorders>
            <w:shd w:val="clear" w:color="auto" w:fill="auto"/>
            <w:vAlign w:val="center"/>
          </w:tcPr>
          <w:p w14:paraId="4DB85199" w14:textId="135F922E" w:rsidR="00EE37D0" w:rsidRPr="00DE0859" w:rsidRDefault="00EE37D0" w:rsidP="00EE37D0">
            <w:pPr>
              <w:suppressAutoHyphens w:val="0"/>
              <w:autoSpaceDN/>
              <w:spacing w:before="0" w:after="0"/>
              <w:jc w:val="left"/>
              <w:textAlignment w:val="auto"/>
              <w:rPr>
                <w:color w:val="000000"/>
              </w:rPr>
            </w:pPr>
            <w:r w:rsidRPr="00DE0859">
              <w:rPr>
                <w:color w:val="000000"/>
              </w:rPr>
              <w:t>Agents Jour</w:t>
            </w:r>
          </w:p>
        </w:tc>
        <w:tc>
          <w:tcPr>
            <w:tcW w:w="1134" w:type="dxa"/>
            <w:tcBorders>
              <w:top w:val="nil"/>
              <w:left w:val="nil"/>
              <w:bottom w:val="single" w:sz="8" w:space="0" w:color="auto"/>
              <w:right w:val="single" w:sz="8" w:space="0" w:color="auto"/>
            </w:tcBorders>
            <w:shd w:val="clear" w:color="auto" w:fill="auto"/>
            <w:vAlign w:val="center"/>
          </w:tcPr>
          <w:p w14:paraId="331F28F5" w14:textId="5477B9DD" w:rsidR="00EE37D0" w:rsidRPr="00DE0859" w:rsidRDefault="00EE37D0" w:rsidP="00EE37D0">
            <w:pPr>
              <w:suppressAutoHyphens w:val="0"/>
              <w:autoSpaceDN/>
              <w:spacing w:before="0" w:after="0"/>
              <w:jc w:val="center"/>
              <w:textAlignment w:val="auto"/>
              <w:rPr>
                <w:color w:val="000000"/>
              </w:rPr>
            </w:pPr>
            <w:r w:rsidRPr="00DE0859">
              <w:rPr>
                <w:color w:val="000000"/>
              </w:rPr>
              <w:t>H/M</w:t>
            </w:r>
          </w:p>
        </w:tc>
        <w:tc>
          <w:tcPr>
            <w:tcW w:w="1134" w:type="dxa"/>
            <w:tcBorders>
              <w:top w:val="nil"/>
              <w:left w:val="nil"/>
              <w:bottom w:val="single" w:sz="8" w:space="0" w:color="auto"/>
              <w:right w:val="single" w:sz="8" w:space="0" w:color="auto"/>
            </w:tcBorders>
            <w:shd w:val="clear" w:color="auto" w:fill="auto"/>
            <w:vAlign w:val="center"/>
          </w:tcPr>
          <w:p w14:paraId="4D7318B1" w14:textId="214A8E90" w:rsidR="00EE37D0" w:rsidRPr="00DE0859" w:rsidRDefault="00B86AEF" w:rsidP="00EE37D0">
            <w:pPr>
              <w:suppressAutoHyphens w:val="0"/>
              <w:autoSpaceDN/>
              <w:spacing w:before="0" w:after="0"/>
              <w:jc w:val="right"/>
              <w:textAlignment w:val="auto"/>
              <w:rPr>
                <w:color w:val="000000"/>
              </w:rPr>
            </w:pPr>
            <w:r w:rsidRPr="00DE0859">
              <w:rPr>
                <w:color w:val="000000"/>
              </w:rPr>
              <w:t>30</w:t>
            </w:r>
          </w:p>
        </w:tc>
        <w:tc>
          <w:tcPr>
            <w:tcW w:w="1418" w:type="dxa"/>
            <w:tcBorders>
              <w:top w:val="nil"/>
              <w:left w:val="nil"/>
              <w:bottom w:val="single" w:sz="8" w:space="0" w:color="auto"/>
              <w:right w:val="single" w:sz="8" w:space="0" w:color="auto"/>
            </w:tcBorders>
            <w:shd w:val="clear" w:color="auto" w:fill="auto"/>
            <w:vAlign w:val="center"/>
          </w:tcPr>
          <w:p w14:paraId="53872866" w14:textId="77777777" w:rsidR="00EE37D0" w:rsidRPr="00DE0859" w:rsidRDefault="00EE37D0" w:rsidP="00EE37D0">
            <w:pPr>
              <w:suppressAutoHyphens w:val="0"/>
              <w:autoSpaceDN/>
              <w:spacing w:before="0" w:after="0"/>
              <w:jc w:val="right"/>
              <w:textAlignment w:val="auto"/>
              <w:rPr>
                <w:color w:val="000000"/>
              </w:rPr>
            </w:pPr>
          </w:p>
        </w:tc>
        <w:tc>
          <w:tcPr>
            <w:tcW w:w="1417" w:type="dxa"/>
            <w:tcBorders>
              <w:top w:val="nil"/>
              <w:left w:val="nil"/>
              <w:bottom w:val="single" w:sz="8" w:space="0" w:color="auto"/>
              <w:right w:val="single" w:sz="8" w:space="0" w:color="auto"/>
            </w:tcBorders>
            <w:shd w:val="clear" w:color="auto" w:fill="auto"/>
            <w:vAlign w:val="center"/>
          </w:tcPr>
          <w:p w14:paraId="0325B2B1" w14:textId="77777777" w:rsidR="00EE37D0" w:rsidRPr="00DE0859" w:rsidRDefault="00EE37D0" w:rsidP="00EE37D0">
            <w:pPr>
              <w:suppressAutoHyphens w:val="0"/>
              <w:autoSpaceDN/>
              <w:spacing w:before="0" w:after="0"/>
              <w:jc w:val="right"/>
              <w:textAlignment w:val="auto"/>
              <w:rPr>
                <w:color w:val="000000"/>
              </w:rPr>
            </w:pPr>
          </w:p>
        </w:tc>
      </w:tr>
      <w:tr w:rsidR="00EE37D0" w:rsidRPr="00DE0859" w14:paraId="0DE90DB3" w14:textId="77777777" w:rsidTr="00266326">
        <w:trPr>
          <w:trHeight w:val="315"/>
        </w:trPr>
        <w:tc>
          <w:tcPr>
            <w:tcW w:w="708" w:type="dxa"/>
            <w:tcBorders>
              <w:top w:val="nil"/>
              <w:left w:val="single" w:sz="8" w:space="0" w:color="auto"/>
              <w:bottom w:val="single" w:sz="8" w:space="0" w:color="auto"/>
              <w:right w:val="single" w:sz="8" w:space="0" w:color="auto"/>
            </w:tcBorders>
            <w:shd w:val="clear" w:color="auto" w:fill="auto"/>
            <w:vAlign w:val="center"/>
            <w:hideMark/>
          </w:tcPr>
          <w:p w14:paraId="6408D04E" w14:textId="77777777" w:rsidR="00EE37D0" w:rsidRPr="00DE0859" w:rsidRDefault="00EE37D0" w:rsidP="00EE37D0">
            <w:pPr>
              <w:suppressAutoHyphens w:val="0"/>
              <w:autoSpaceDN/>
              <w:spacing w:before="0" w:after="0"/>
              <w:jc w:val="center"/>
              <w:textAlignment w:val="auto"/>
              <w:rPr>
                <w:b/>
                <w:bCs/>
                <w:color w:val="000000"/>
              </w:rPr>
            </w:pPr>
            <w:r w:rsidRPr="00DE0859">
              <w:rPr>
                <w:b/>
                <w:bCs/>
                <w:color w:val="000000"/>
              </w:rPr>
              <w:t>2</w:t>
            </w:r>
          </w:p>
        </w:tc>
        <w:tc>
          <w:tcPr>
            <w:tcW w:w="3402" w:type="dxa"/>
            <w:tcBorders>
              <w:top w:val="nil"/>
              <w:left w:val="nil"/>
              <w:bottom w:val="single" w:sz="8" w:space="0" w:color="auto"/>
              <w:right w:val="single" w:sz="8" w:space="0" w:color="auto"/>
            </w:tcBorders>
            <w:shd w:val="clear" w:color="auto" w:fill="auto"/>
            <w:vAlign w:val="center"/>
          </w:tcPr>
          <w:p w14:paraId="412C262A" w14:textId="0B3B0A04" w:rsidR="00EE37D0" w:rsidRPr="00DE0859" w:rsidRDefault="00EE37D0" w:rsidP="00EE37D0">
            <w:pPr>
              <w:suppressAutoHyphens w:val="0"/>
              <w:autoSpaceDN/>
              <w:spacing w:before="0" w:after="0"/>
              <w:jc w:val="left"/>
              <w:textAlignment w:val="auto"/>
              <w:rPr>
                <w:color w:val="000000"/>
              </w:rPr>
            </w:pPr>
            <w:r w:rsidRPr="00DE0859">
              <w:rPr>
                <w:color w:val="000000"/>
              </w:rPr>
              <w:t>Agents Nuit</w:t>
            </w:r>
          </w:p>
        </w:tc>
        <w:tc>
          <w:tcPr>
            <w:tcW w:w="1134" w:type="dxa"/>
            <w:tcBorders>
              <w:top w:val="nil"/>
              <w:left w:val="nil"/>
              <w:bottom w:val="single" w:sz="8" w:space="0" w:color="auto"/>
              <w:right w:val="single" w:sz="8" w:space="0" w:color="auto"/>
            </w:tcBorders>
            <w:shd w:val="clear" w:color="auto" w:fill="auto"/>
            <w:vAlign w:val="center"/>
          </w:tcPr>
          <w:p w14:paraId="55C0ED54" w14:textId="72FBE69C" w:rsidR="00EE37D0" w:rsidRPr="00DE0859" w:rsidRDefault="00EE37D0" w:rsidP="00EE37D0">
            <w:pPr>
              <w:suppressAutoHyphens w:val="0"/>
              <w:autoSpaceDN/>
              <w:spacing w:before="0" w:after="0"/>
              <w:jc w:val="center"/>
              <w:textAlignment w:val="auto"/>
              <w:rPr>
                <w:color w:val="000000"/>
              </w:rPr>
            </w:pPr>
            <w:r w:rsidRPr="00DE0859">
              <w:rPr>
                <w:color w:val="000000"/>
              </w:rPr>
              <w:t>H/M</w:t>
            </w:r>
          </w:p>
        </w:tc>
        <w:tc>
          <w:tcPr>
            <w:tcW w:w="1134" w:type="dxa"/>
            <w:tcBorders>
              <w:top w:val="nil"/>
              <w:left w:val="nil"/>
              <w:bottom w:val="single" w:sz="8" w:space="0" w:color="auto"/>
              <w:right w:val="single" w:sz="8" w:space="0" w:color="auto"/>
            </w:tcBorders>
            <w:shd w:val="clear" w:color="auto" w:fill="auto"/>
            <w:vAlign w:val="center"/>
          </w:tcPr>
          <w:p w14:paraId="655D81B6" w14:textId="422E6D37" w:rsidR="00EE37D0" w:rsidRPr="00DE0859" w:rsidRDefault="00B86AEF" w:rsidP="00EE37D0">
            <w:pPr>
              <w:suppressAutoHyphens w:val="0"/>
              <w:autoSpaceDN/>
              <w:spacing w:before="0" w:after="0"/>
              <w:jc w:val="right"/>
              <w:textAlignment w:val="auto"/>
              <w:rPr>
                <w:color w:val="000000"/>
              </w:rPr>
            </w:pPr>
            <w:r w:rsidRPr="00DE0859">
              <w:rPr>
                <w:color w:val="000000"/>
              </w:rPr>
              <w:t>30</w:t>
            </w:r>
          </w:p>
        </w:tc>
        <w:tc>
          <w:tcPr>
            <w:tcW w:w="1418" w:type="dxa"/>
            <w:tcBorders>
              <w:top w:val="nil"/>
              <w:left w:val="nil"/>
              <w:bottom w:val="single" w:sz="8" w:space="0" w:color="auto"/>
              <w:right w:val="single" w:sz="8" w:space="0" w:color="auto"/>
            </w:tcBorders>
            <w:shd w:val="clear" w:color="auto" w:fill="auto"/>
            <w:vAlign w:val="center"/>
          </w:tcPr>
          <w:p w14:paraId="4F4606EC" w14:textId="77777777" w:rsidR="00EE37D0" w:rsidRPr="00DE0859" w:rsidRDefault="00EE37D0" w:rsidP="00EE37D0">
            <w:pPr>
              <w:suppressAutoHyphens w:val="0"/>
              <w:autoSpaceDN/>
              <w:spacing w:before="0" w:after="0"/>
              <w:jc w:val="right"/>
              <w:textAlignment w:val="auto"/>
              <w:rPr>
                <w:color w:val="000000"/>
              </w:rPr>
            </w:pPr>
          </w:p>
        </w:tc>
        <w:tc>
          <w:tcPr>
            <w:tcW w:w="1417" w:type="dxa"/>
            <w:tcBorders>
              <w:top w:val="nil"/>
              <w:left w:val="nil"/>
              <w:bottom w:val="single" w:sz="8" w:space="0" w:color="auto"/>
              <w:right w:val="single" w:sz="8" w:space="0" w:color="auto"/>
            </w:tcBorders>
            <w:shd w:val="clear" w:color="auto" w:fill="auto"/>
            <w:vAlign w:val="center"/>
          </w:tcPr>
          <w:p w14:paraId="4C84637A" w14:textId="77777777" w:rsidR="00EE37D0" w:rsidRPr="00DE0859" w:rsidRDefault="00EE37D0" w:rsidP="00EE37D0">
            <w:pPr>
              <w:suppressAutoHyphens w:val="0"/>
              <w:autoSpaceDN/>
              <w:spacing w:before="0" w:after="0"/>
              <w:jc w:val="right"/>
              <w:textAlignment w:val="auto"/>
              <w:rPr>
                <w:color w:val="000000"/>
              </w:rPr>
            </w:pPr>
          </w:p>
        </w:tc>
      </w:tr>
      <w:tr w:rsidR="00EE37D0" w:rsidRPr="00DE0859" w14:paraId="35F48B89" w14:textId="77777777" w:rsidTr="00266326">
        <w:trPr>
          <w:trHeight w:val="315"/>
        </w:trPr>
        <w:tc>
          <w:tcPr>
            <w:tcW w:w="708" w:type="dxa"/>
            <w:tcBorders>
              <w:top w:val="nil"/>
              <w:left w:val="single" w:sz="8" w:space="0" w:color="auto"/>
              <w:bottom w:val="single" w:sz="8" w:space="0" w:color="auto"/>
              <w:right w:val="single" w:sz="8" w:space="0" w:color="auto"/>
            </w:tcBorders>
            <w:shd w:val="clear" w:color="auto" w:fill="auto"/>
            <w:vAlign w:val="center"/>
            <w:hideMark/>
          </w:tcPr>
          <w:p w14:paraId="40BF3F5A" w14:textId="77777777" w:rsidR="00EE37D0" w:rsidRPr="00DE0859" w:rsidRDefault="00EE37D0" w:rsidP="00EE37D0">
            <w:pPr>
              <w:suppressAutoHyphens w:val="0"/>
              <w:autoSpaceDN/>
              <w:spacing w:before="0" w:after="0"/>
              <w:jc w:val="center"/>
              <w:textAlignment w:val="auto"/>
              <w:rPr>
                <w:b/>
                <w:bCs/>
                <w:color w:val="000000"/>
              </w:rPr>
            </w:pPr>
            <w:r w:rsidRPr="00DE0859">
              <w:rPr>
                <w:b/>
                <w:bCs/>
                <w:color w:val="000000"/>
              </w:rPr>
              <w:t>3</w:t>
            </w:r>
          </w:p>
        </w:tc>
        <w:tc>
          <w:tcPr>
            <w:tcW w:w="3402" w:type="dxa"/>
            <w:tcBorders>
              <w:top w:val="nil"/>
              <w:left w:val="nil"/>
              <w:bottom w:val="single" w:sz="8" w:space="0" w:color="auto"/>
              <w:right w:val="single" w:sz="8" w:space="0" w:color="auto"/>
            </w:tcBorders>
            <w:shd w:val="clear" w:color="auto" w:fill="auto"/>
            <w:vAlign w:val="center"/>
          </w:tcPr>
          <w:p w14:paraId="03EE49CC" w14:textId="3612F1F4" w:rsidR="00EE37D0" w:rsidRPr="00DE0859" w:rsidRDefault="00EE37D0" w:rsidP="00EE37D0">
            <w:pPr>
              <w:suppressAutoHyphens w:val="0"/>
              <w:autoSpaceDN/>
              <w:spacing w:before="0" w:after="0"/>
              <w:jc w:val="left"/>
              <w:textAlignment w:val="auto"/>
              <w:rPr>
                <w:color w:val="000000"/>
              </w:rPr>
            </w:pPr>
            <w:r w:rsidRPr="00DE0859">
              <w:rPr>
                <w:color w:val="000000"/>
              </w:rPr>
              <w:t>Commandos Jour</w:t>
            </w:r>
          </w:p>
        </w:tc>
        <w:tc>
          <w:tcPr>
            <w:tcW w:w="1134" w:type="dxa"/>
            <w:tcBorders>
              <w:top w:val="nil"/>
              <w:left w:val="nil"/>
              <w:bottom w:val="single" w:sz="8" w:space="0" w:color="auto"/>
              <w:right w:val="single" w:sz="8" w:space="0" w:color="auto"/>
            </w:tcBorders>
            <w:shd w:val="clear" w:color="auto" w:fill="auto"/>
            <w:vAlign w:val="center"/>
          </w:tcPr>
          <w:p w14:paraId="6791D260" w14:textId="0FD8EF9E" w:rsidR="00EE37D0" w:rsidRPr="00DE0859" w:rsidRDefault="00EE37D0" w:rsidP="00EE37D0">
            <w:pPr>
              <w:suppressAutoHyphens w:val="0"/>
              <w:autoSpaceDN/>
              <w:spacing w:before="0" w:after="0"/>
              <w:jc w:val="center"/>
              <w:textAlignment w:val="auto"/>
              <w:rPr>
                <w:color w:val="000000"/>
              </w:rPr>
            </w:pPr>
            <w:r w:rsidRPr="00DE0859">
              <w:rPr>
                <w:color w:val="000000"/>
              </w:rPr>
              <w:t>H/M</w:t>
            </w:r>
          </w:p>
        </w:tc>
        <w:tc>
          <w:tcPr>
            <w:tcW w:w="1134" w:type="dxa"/>
            <w:tcBorders>
              <w:top w:val="nil"/>
              <w:left w:val="nil"/>
              <w:bottom w:val="single" w:sz="8" w:space="0" w:color="auto"/>
              <w:right w:val="single" w:sz="8" w:space="0" w:color="auto"/>
            </w:tcBorders>
            <w:shd w:val="clear" w:color="auto" w:fill="auto"/>
            <w:vAlign w:val="center"/>
          </w:tcPr>
          <w:p w14:paraId="6040A0B6" w14:textId="5C984B27" w:rsidR="00EE37D0" w:rsidRPr="00DE0859" w:rsidRDefault="002221E2" w:rsidP="00EE37D0">
            <w:pPr>
              <w:suppressAutoHyphens w:val="0"/>
              <w:autoSpaceDN/>
              <w:spacing w:before="0" w:after="0"/>
              <w:jc w:val="right"/>
              <w:textAlignment w:val="auto"/>
              <w:rPr>
                <w:color w:val="000000"/>
              </w:rPr>
            </w:pPr>
            <w:r w:rsidRPr="00DE0859">
              <w:rPr>
                <w:color w:val="000000"/>
              </w:rPr>
              <w:t>2</w:t>
            </w:r>
          </w:p>
        </w:tc>
        <w:tc>
          <w:tcPr>
            <w:tcW w:w="1418" w:type="dxa"/>
            <w:tcBorders>
              <w:top w:val="nil"/>
              <w:left w:val="nil"/>
              <w:bottom w:val="single" w:sz="8" w:space="0" w:color="auto"/>
              <w:right w:val="single" w:sz="8" w:space="0" w:color="auto"/>
            </w:tcBorders>
            <w:shd w:val="clear" w:color="auto" w:fill="auto"/>
            <w:vAlign w:val="center"/>
          </w:tcPr>
          <w:p w14:paraId="2A625F47" w14:textId="77777777" w:rsidR="00EE37D0" w:rsidRPr="00DE0859" w:rsidRDefault="00EE37D0" w:rsidP="00EE37D0">
            <w:pPr>
              <w:suppressAutoHyphens w:val="0"/>
              <w:autoSpaceDN/>
              <w:spacing w:before="0" w:after="0"/>
              <w:jc w:val="right"/>
              <w:textAlignment w:val="auto"/>
              <w:rPr>
                <w:color w:val="000000"/>
              </w:rPr>
            </w:pPr>
          </w:p>
        </w:tc>
        <w:tc>
          <w:tcPr>
            <w:tcW w:w="1417" w:type="dxa"/>
            <w:tcBorders>
              <w:top w:val="nil"/>
              <w:left w:val="nil"/>
              <w:bottom w:val="single" w:sz="8" w:space="0" w:color="auto"/>
              <w:right w:val="single" w:sz="8" w:space="0" w:color="auto"/>
            </w:tcBorders>
            <w:shd w:val="clear" w:color="auto" w:fill="auto"/>
            <w:vAlign w:val="center"/>
          </w:tcPr>
          <w:p w14:paraId="1AEDF59F" w14:textId="77777777" w:rsidR="00EE37D0" w:rsidRPr="00DE0859" w:rsidRDefault="00EE37D0" w:rsidP="00EE37D0">
            <w:pPr>
              <w:suppressAutoHyphens w:val="0"/>
              <w:autoSpaceDN/>
              <w:spacing w:before="0" w:after="0"/>
              <w:jc w:val="right"/>
              <w:textAlignment w:val="auto"/>
              <w:rPr>
                <w:color w:val="000000"/>
              </w:rPr>
            </w:pPr>
          </w:p>
        </w:tc>
      </w:tr>
      <w:tr w:rsidR="00EE37D0" w:rsidRPr="00DE0859" w14:paraId="449C0465" w14:textId="77777777" w:rsidTr="00266326">
        <w:trPr>
          <w:trHeight w:val="315"/>
        </w:trPr>
        <w:tc>
          <w:tcPr>
            <w:tcW w:w="708" w:type="dxa"/>
            <w:tcBorders>
              <w:top w:val="nil"/>
              <w:left w:val="single" w:sz="8" w:space="0" w:color="auto"/>
              <w:bottom w:val="single" w:sz="8" w:space="0" w:color="auto"/>
              <w:right w:val="single" w:sz="8" w:space="0" w:color="auto"/>
            </w:tcBorders>
            <w:shd w:val="clear" w:color="auto" w:fill="auto"/>
            <w:vAlign w:val="center"/>
            <w:hideMark/>
          </w:tcPr>
          <w:p w14:paraId="0199D825" w14:textId="77777777" w:rsidR="00EE37D0" w:rsidRPr="00DE0859" w:rsidRDefault="00EE37D0" w:rsidP="00EE37D0">
            <w:pPr>
              <w:suppressAutoHyphens w:val="0"/>
              <w:autoSpaceDN/>
              <w:spacing w:before="0" w:after="0"/>
              <w:jc w:val="center"/>
              <w:textAlignment w:val="auto"/>
              <w:rPr>
                <w:b/>
                <w:bCs/>
                <w:color w:val="000000"/>
              </w:rPr>
            </w:pPr>
            <w:r w:rsidRPr="00DE0859">
              <w:rPr>
                <w:b/>
                <w:bCs/>
                <w:color w:val="000000"/>
              </w:rPr>
              <w:t>4</w:t>
            </w:r>
          </w:p>
        </w:tc>
        <w:tc>
          <w:tcPr>
            <w:tcW w:w="3402" w:type="dxa"/>
            <w:tcBorders>
              <w:top w:val="nil"/>
              <w:left w:val="nil"/>
              <w:bottom w:val="single" w:sz="8" w:space="0" w:color="auto"/>
              <w:right w:val="single" w:sz="8" w:space="0" w:color="auto"/>
            </w:tcBorders>
            <w:shd w:val="clear" w:color="auto" w:fill="auto"/>
            <w:vAlign w:val="center"/>
          </w:tcPr>
          <w:p w14:paraId="0605C0F6" w14:textId="46C83CEE" w:rsidR="00EE37D0" w:rsidRPr="00DE0859" w:rsidRDefault="00EE37D0" w:rsidP="00EE37D0">
            <w:pPr>
              <w:suppressAutoHyphens w:val="0"/>
              <w:autoSpaceDN/>
              <w:spacing w:before="0" w:after="0"/>
              <w:jc w:val="left"/>
              <w:textAlignment w:val="auto"/>
              <w:rPr>
                <w:color w:val="000000"/>
              </w:rPr>
            </w:pPr>
            <w:r w:rsidRPr="00DE0859">
              <w:rPr>
                <w:color w:val="000000"/>
              </w:rPr>
              <w:t>Commandos Nuit</w:t>
            </w:r>
          </w:p>
        </w:tc>
        <w:tc>
          <w:tcPr>
            <w:tcW w:w="1134" w:type="dxa"/>
            <w:tcBorders>
              <w:top w:val="nil"/>
              <w:left w:val="nil"/>
              <w:bottom w:val="single" w:sz="8" w:space="0" w:color="auto"/>
              <w:right w:val="single" w:sz="8" w:space="0" w:color="auto"/>
            </w:tcBorders>
            <w:shd w:val="clear" w:color="auto" w:fill="auto"/>
            <w:vAlign w:val="center"/>
          </w:tcPr>
          <w:p w14:paraId="25C855B7" w14:textId="0AD643B7" w:rsidR="00EE37D0" w:rsidRPr="00DE0859" w:rsidRDefault="00EE37D0" w:rsidP="00EE37D0">
            <w:pPr>
              <w:suppressAutoHyphens w:val="0"/>
              <w:autoSpaceDN/>
              <w:spacing w:before="0" w:after="0"/>
              <w:jc w:val="center"/>
              <w:textAlignment w:val="auto"/>
              <w:rPr>
                <w:color w:val="000000"/>
              </w:rPr>
            </w:pPr>
            <w:r w:rsidRPr="00DE0859">
              <w:rPr>
                <w:color w:val="000000"/>
              </w:rPr>
              <w:t>H/M</w:t>
            </w:r>
          </w:p>
        </w:tc>
        <w:tc>
          <w:tcPr>
            <w:tcW w:w="1134" w:type="dxa"/>
            <w:tcBorders>
              <w:top w:val="nil"/>
              <w:left w:val="nil"/>
              <w:bottom w:val="single" w:sz="8" w:space="0" w:color="auto"/>
              <w:right w:val="single" w:sz="8" w:space="0" w:color="auto"/>
            </w:tcBorders>
            <w:shd w:val="clear" w:color="auto" w:fill="auto"/>
            <w:vAlign w:val="center"/>
          </w:tcPr>
          <w:p w14:paraId="118D233C" w14:textId="2589F206" w:rsidR="00EE37D0" w:rsidRPr="00DE0859" w:rsidRDefault="00EE37D0" w:rsidP="00EE37D0">
            <w:pPr>
              <w:suppressAutoHyphens w:val="0"/>
              <w:autoSpaceDN/>
              <w:spacing w:before="0" w:after="0"/>
              <w:jc w:val="right"/>
              <w:textAlignment w:val="auto"/>
              <w:rPr>
                <w:color w:val="000000"/>
              </w:rPr>
            </w:pPr>
            <w:r w:rsidRPr="00DE0859">
              <w:rPr>
                <w:color w:val="000000"/>
              </w:rPr>
              <w:t>2</w:t>
            </w:r>
          </w:p>
        </w:tc>
        <w:tc>
          <w:tcPr>
            <w:tcW w:w="1418" w:type="dxa"/>
            <w:tcBorders>
              <w:top w:val="nil"/>
              <w:left w:val="nil"/>
              <w:bottom w:val="single" w:sz="8" w:space="0" w:color="auto"/>
              <w:right w:val="single" w:sz="8" w:space="0" w:color="auto"/>
            </w:tcBorders>
            <w:shd w:val="clear" w:color="auto" w:fill="auto"/>
            <w:vAlign w:val="center"/>
          </w:tcPr>
          <w:p w14:paraId="6E8D6F80" w14:textId="77777777" w:rsidR="00EE37D0" w:rsidRPr="00DE0859" w:rsidRDefault="00EE37D0" w:rsidP="00EE37D0">
            <w:pPr>
              <w:suppressAutoHyphens w:val="0"/>
              <w:autoSpaceDN/>
              <w:spacing w:before="0" w:after="0"/>
              <w:jc w:val="right"/>
              <w:textAlignment w:val="auto"/>
              <w:rPr>
                <w:color w:val="000000"/>
              </w:rPr>
            </w:pPr>
          </w:p>
        </w:tc>
        <w:tc>
          <w:tcPr>
            <w:tcW w:w="1417" w:type="dxa"/>
            <w:tcBorders>
              <w:top w:val="nil"/>
              <w:left w:val="nil"/>
              <w:bottom w:val="single" w:sz="8" w:space="0" w:color="auto"/>
              <w:right w:val="single" w:sz="8" w:space="0" w:color="auto"/>
            </w:tcBorders>
            <w:shd w:val="clear" w:color="auto" w:fill="auto"/>
            <w:vAlign w:val="center"/>
          </w:tcPr>
          <w:p w14:paraId="42FB7A9F" w14:textId="77777777" w:rsidR="00EE37D0" w:rsidRPr="00DE0859" w:rsidRDefault="00EE37D0" w:rsidP="00EE37D0">
            <w:pPr>
              <w:suppressAutoHyphens w:val="0"/>
              <w:autoSpaceDN/>
              <w:spacing w:before="0" w:after="0"/>
              <w:jc w:val="right"/>
              <w:textAlignment w:val="auto"/>
              <w:rPr>
                <w:color w:val="000000"/>
              </w:rPr>
            </w:pPr>
          </w:p>
        </w:tc>
      </w:tr>
      <w:tr w:rsidR="00EE37D0" w:rsidRPr="00DE0859" w14:paraId="5987E61E" w14:textId="77777777" w:rsidTr="00266326">
        <w:trPr>
          <w:trHeight w:val="315"/>
        </w:trPr>
        <w:tc>
          <w:tcPr>
            <w:tcW w:w="708" w:type="dxa"/>
            <w:tcBorders>
              <w:top w:val="nil"/>
              <w:left w:val="single" w:sz="8" w:space="0" w:color="auto"/>
              <w:bottom w:val="single" w:sz="8" w:space="0" w:color="auto"/>
              <w:right w:val="single" w:sz="8" w:space="0" w:color="auto"/>
            </w:tcBorders>
            <w:shd w:val="clear" w:color="auto" w:fill="auto"/>
            <w:vAlign w:val="center"/>
            <w:hideMark/>
          </w:tcPr>
          <w:p w14:paraId="30618057" w14:textId="77777777" w:rsidR="00EE37D0" w:rsidRPr="00DE0859" w:rsidRDefault="00EE37D0" w:rsidP="00EE37D0">
            <w:pPr>
              <w:suppressAutoHyphens w:val="0"/>
              <w:autoSpaceDN/>
              <w:spacing w:before="0" w:after="0"/>
              <w:jc w:val="center"/>
              <w:textAlignment w:val="auto"/>
              <w:rPr>
                <w:b/>
                <w:bCs/>
                <w:color w:val="000000"/>
              </w:rPr>
            </w:pPr>
            <w:r w:rsidRPr="00DE0859">
              <w:rPr>
                <w:b/>
                <w:bCs/>
                <w:color w:val="000000"/>
              </w:rPr>
              <w:t>5</w:t>
            </w:r>
          </w:p>
        </w:tc>
        <w:tc>
          <w:tcPr>
            <w:tcW w:w="3402" w:type="dxa"/>
            <w:tcBorders>
              <w:top w:val="nil"/>
              <w:left w:val="nil"/>
              <w:bottom w:val="single" w:sz="8" w:space="0" w:color="auto"/>
              <w:right w:val="single" w:sz="8" w:space="0" w:color="auto"/>
            </w:tcBorders>
            <w:shd w:val="clear" w:color="auto" w:fill="auto"/>
            <w:vAlign w:val="center"/>
          </w:tcPr>
          <w:p w14:paraId="278567CB" w14:textId="1D9FF4B4" w:rsidR="00EE37D0" w:rsidRPr="00DE0859" w:rsidRDefault="00EE37D0" w:rsidP="00EE37D0">
            <w:pPr>
              <w:suppressAutoHyphens w:val="0"/>
              <w:autoSpaceDN/>
              <w:spacing w:before="0" w:after="0"/>
              <w:jc w:val="left"/>
              <w:textAlignment w:val="auto"/>
              <w:rPr>
                <w:color w:val="000000"/>
              </w:rPr>
            </w:pPr>
            <w:r w:rsidRPr="00DE0859">
              <w:rPr>
                <w:color w:val="000000"/>
              </w:rPr>
              <w:t>Maître-Chien</w:t>
            </w:r>
          </w:p>
        </w:tc>
        <w:tc>
          <w:tcPr>
            <w:tcW w:w="1134" w:type="dxa"/>
            <w:tcBorders>
              <w:top w:val="nil"/>
              <w:left w:val="nil"/>
              <w:bottom w:val="single" w:sz="8" w:space="0" w:color="auto"/>
              <w:right w:val="single" w:sz="8" w:space="0" w:color="auto"/>
            </w:tcBorders>
            <w:shd w:val="clear" w:color="auto" w:fill="auto"/>
            <w:vAlign w:val="center"/>
          </w:tcPr>
          <w:p w14:paraId="43EB9696" w14:textId="1C7B530B" w:rsidR="00EE37D0" w:rsidRPr="00DE0859" w:rsidRDefault="00EE37D0" w:rsidP="00EE37D0">
            <w:pPr>
              <w:suppressAutoHyphens w:val="0"/>
              <w:autoSpaceDN/>
              <w:spacing w:before="0" w:after="0"/>
              <w:jc w:val="center"/>
              <w:textAlignment w:val="auto"/>
              <w:rPr>
                <w:color w:val="000000"/>
              </w:rPr>
            </w:pPr>
            <w:r w:rsidRPr="00DE0859">
              <w:rPr>
                <w:color w:val="000000"/>
              </w:rPr>
              <w:t>H/M</w:t>
            </w:r>
          </w:p>
        </w:tc>
        <w:tc>
          <w:tcPr>
            <w:tcW w:w="1134" w:type="dxa"/>
            <w:tcBorders>
              <w:top w:val="nil"/>
              <w:left w:val="nil"/>
              <w:bottom w:val="single" w:sz="8" w:space="0" w:color="auto"/>
              <w:right w:val="single" w:sz="8" w:space="0" w:color="auto"/>
            </w:tcBorders>
            <w:shd w:val="clear" w:color="auto" w:fill="auto"/>
            <w:vAlign w:val="center"/>
          </w:tcPr>
          <w:p w14:paraId="3FFCC90A" w14:textId="21774D9F" w:rsidR="00EE37D0" w:rsidRPr="00DE0859" w:rsidRDefault="00B86AEF" w:rsidP="00EE37D0">
            <w:pPr>
              <w:suppressAutoHyphens w:val="0"/>
              <w:autoSpaceDN/>
              <w:spacing w:before="0" w:after="0"/>
              <w:jc w:val="right"/>
              <w:textAlignment w:val="auto"/>
              <w:rPr>
                <w:color w:val="000000"/>
              </w:rPr>
            </w:pPr>
            <w:r w:rsidRPr="00DE0859">
              <w:rPr>
                <w:color w:val="000000"/>
              </w:rPr>
              <w:t>5</w:t>
            </w:r>
          </w:p>
        </w:tc>
        <w:tc>
          <w:tcPr>
            <w:tcW w:w="1418" w:type="dxa"/>
            <w:tcBorders>
              <w:top w:val="nil"/>
              <w:left w:val="nil"/>
              <w:bottom w:val="single" w:sz="8" w:space="0" w:color="auto"/>
              <w:right w:val="single" w:sz="8" w:space="0" w:color="auto"/>
            </w:tcBorders>
            <w:shd w:val="clear" w:color="auto" w:fill="auto"/>
            <w:vAlign w:val="center"/>
          </w:tcPr>
          <w:p w14:paraId="5FB96896" w14:textId="77777777" w:rsidR="00EE37D0" w:rsidRPr="00DE0859" w:rsidRDefault="00EE37D0" w:rsidP="00EE37D0">
            <w:pPr>
              <w:suppressAutoHyphens w:val="0"/>
              <w:autoSpaceDN/>
              <w:spacing w:before="0" w:after="0"/>
              <w:jc w:val="right"/>
              <w:textAlignment w:val="auto"/>
              <w:rPr>
                <w:color w:val="000000"/>
              </w:rPr>
            </w:pPr>
          </w:p>
        </w:tc>
        <w:tc>
          <w:tcPr>
            <w:tcW w:w="1417" w:type="dxa"/>
            <w:tcBorders>
              <w:top w:val="nil"/>
              <w:left w:val="nil"/>
              <w:bottom w:val="single" w:sz="8" w:space="0" w:color="auto"/>
              <w:right w:val="single" w:sz="8" w:space="0" w:color="auto"/>
            </w:tcBorders>
            <w:shd w:val="clear" w:color="auto" w:fill="auto"/>
            <w:vAlign w:val="center"/>
          </w:tcPr>
          <w:p w14:paraId="66EE282B" w14:textId="77777777" w:rsidR="00EE37D0" w:rsidRPr="00DE0859" w:rsidRDefault="00EE37D0" w:rsidP="00EE37D0">
            <w:pPr>
              <w:suppressAutoHyphens w:val="0"/>
              <w:autoSpaceDN/>
              <w:spacing w:before="0" w:after="0"/>
              <w:jc w:val="right"/>
              <w:textAlignment w:val="auto"/>
              <w:rPr>
                <w:color w:val="000000"/>
              </w:rPr>
            </w:pPr>
          </w:p>
        </w:tc>
      </w:tr>
      <w:tr w:rsidR="00EE37D0" w:rsidRPr="00DE0859" w14:paraId="3F9521F0" w14:textId="77777777" w:rsidTr="00266326">
        <w:trPr>
          <w:trHeight w:val="315"/>
        </w:trPr>
        <w:tc>
          <w:tcPr>
            <w:tcW w:w="708" w:type="dxa"/>
            <w:tcBorders>
              <w:top w:val="nil"/>
              <w:left w:val="single" w:sz="8" w:space="0" w:color="auto"/>
              <w:bottom w:val="single" w:sz="8" w:space="0" w:color="auto"/>
              <w:right w:val="single" w:sz="8" w:space="0" w:color="auto"/>
            </w:tcBorders>
            <w:shd w:val="clear" w:color="auto" w:fill="auto"/>
            <w:vAlign w:val="center"/>
            <w:hideMark/>
          </w:tcPr>
          <w:p w14:paraId="4D93E756" w14:textId="77777777" w:rsidR="00EE37D0" w:rsidRPr="00DE0859" w:rsidRDefault="00EE37D0" w:rsidP="00EE37D0">
            <w:pPr>
              <w:suppressAutoHyphens w:val="0"/>
              <w:autoSpaceDN/>
              <w:spacing w:before="0" w:after="0"/>
              <w:jc w:val="center"/>
              <w:textAlignment w:val="auto"/>
              <w:rPr>
                <w:b/>
                <w:bCs/>
                <w:color w:val="000000"/>
              </w:rPr>
            </w:pPr>
            <w:r w:rsidRPr="00DE0859">
              <w:rPr>
                <w:b/>
                <w:bCs/>
                <w:color w:val="000000"/>
              </w:rPr>
              <w:t>6</w:t>
            </w:r>
          </w:p>
        </w:tc>
        <w:tc>
          <w:tcPr>
            <w:tcW w:w="3402" w:type="dxa"/>
            <w:tcBorders>
              <w:top w:val="nil"/>
              <w:left w:val="nil"/>
              <w:bottom w:val="single" w:sz="8" w:space="0" w:color="auto"/>
              <w:right w:val="single" w:sz="8" w:space="0" w:color="auto"/>
            </w:tcBorders>
            <w:shd w:val="clear" w:color="auto" w:fill="auto"/>
            <w:vAlign w:val="center"/>
          </w:tcPr>
          <w:p w14:paraId="3E1EB14C" w14:textId="66F6F001" w:rsidR="00EE37D0" w:rsidRPr="00DE0859" w:rsidRDefault="00EE37D0" w:rsidP="00EE37D0">
            <w:pPr>
              <w:suppressAutoHyphens w:val="0"/>
              <w:autoSpaceDN/>
              <w:spacing w:before="0" w:after="0"/>
              <w:jc w:val="left"/>
              <w:textAlignment w:val="auto"/>
              <w:rPr>
                <w:color w:val="000000"/>
              </w:rPr>
            </w:pPr>
            <w:r w:rsidRPr="00DE0859">
              <w:rPr>
                <w:color w:val="000000"/>
              </w:rPr>
              <w:t>Alarme anti-intrusion</w:t>
            </w:r>
          </w:p>
        </w:tc>
        <w:tc>
          <w:tcPr>
            <w:tcW w:w="1134" w:type="dxa"/>
            <w:tcBorders>
              <w:top w:val="nil"/>
              <w:left w:val="nil"/>
              <w:bottom w:val="single" w:sz="8" w:space="0" w:color="auto"/>
              <w:right w:val="single" w:sz="8" w:space="0" w:color="auto"/>
            </w:tcBorders>
            <w:shd w:val="clear" w:color="auto" w:fill="auto"/>
            <w:vAlign w:val="center"/>
          </w:tcPr>
          <w:p w14:paraId="3A848F65" w14:textId="2A6255D1" w:rsidR="00EE37D0" w:rsidRPr="00DE0859" w:rsidRDefault="00EE37D0" w:rsidP="00EE37D0">
            <w:pPr>
              <w:suppressAutoHyphens w:val="0"/>
              <w:autoSpaceDN/>
              <w:spacing w:before="0" w:after="0"/>
              <w:jc w:val="center"/>
              <w:textAlignment w:val="auto"/>
              <w:rPr>
                <w:color w:val="000000"/>
              </w:rPr>
            </w:pPr>
            <w:r w:rsidRPr="00DE0859">
              <w:rPr>
                <w:color w:val="000000"/>
              </w:rPr>
              <w:t>U</w:t>
            </w:r>
          </w:p>
        </w:tc>
        <w:tc>
          <w:tcPr>
            <w:tcW w:w="1134" w:type="dxa"/>
            <w:tcBorders>
              <w:top w:val="nil"/>
              <w:left w:val="nil"/>
              <w:bottom w:val="single" w:sz="8" w:space="0" w:color="auto"/>
              <w:right w:val="single" w:sz="8" w:space="0" w:color="auto"/>
            </w:tcBorders>
            <w:shd w:val="clear" w:color="auto" w:fill="auto"/>
            <w:vAlign w:val="center"/>
          </w:tcPr>
          <w:p w14:paraId="0A7DE6EB" w14:textId="32BB20E2" w:rsidR="00EE37D0" w:rsidRPr="00DE0859" w:rsidRDefault="00B86AEF" w:rsidP="00EE37D0">
            <w:pPr>
              <w:suppressAutoHyphens w:val="0"/>
              <w:autoSpaceDN/>
              <w:spacing w:before="0" w:after="0"/>
              <w:jc w:val="right"/>
              <w:textAlignment w:val="auto"/>
              <w:rPr>
                <w:color w:val="000000"/>
              </w:rPr>
            </w:pPr>
            <w:r w:rsidRPr="00DE0859">
              <w:rPr>
                <w:color w:val="000000"/>
              </w:rPr>
              <w:t>3</w:t>
            </w:r>
          </w:p>
        </w:tc>
        <w:tc>
          <w:tcPr>
            <w:tcW w:w="1418" w:type="dxa"/>
            <w:tcBorders>
              <w:top w:val="nil"/>
              <w:left w:val="nil"/>
              <w:bottom w:val="single" w:sz="8" w:space="0" w:color="auto"/>
              <w:right w:val="single" w:sz="8" w:space="0" w:color="auto"/>
            </w:tcBorders>
            <w:shd w:val="clear" w:color="auto" w:fill="auto"/>
            <w:vAlign w:val="center"/>
          </w:tcPr>
          <w:p w14:paraId="1B1074F4" w14:textId="77777777" w:rsidR="00EE37D0" w:rsidRPr="00DE0859" w:rsidRDefault="00EE37D0" w:rsidP="00EE37D0">
            <w:pPr>
              <w:suppressAutoHyphens w:val="0"/>
              <w:autoSpaceDN/>
              <w:spacing w:before="0" w:after="0"/>
              <w:jc w:val="right"/>
              <w:textAlignment w:val="auto"/>
              <w:rPr>
                <w:color w:val="000000"/>
              </w:rPr>
            </w:pPr>
          </w:p>
        </w:tc>
        <w:tc>
          <w:tcPr>
            <w:tcW w:w="1417" w:type="dxa"/>
            <w:tcBorders>
              <w:top w:val="nil"/>
              <w:left w:val="nil"/>
              <w:bottom w:val="single" w:sz="8" w:space="0" w:color="auto"/>
              <w:right w:val="single" w:sz="8" w:space="0" w:color="auto"/>
            </w:tcBorders>
            <w:shd w:val="clear" w:color="auto" w:fill="auto"/>
            <w:vAlign w:val="center"/>
          </w:tcPr>
          <w:p w14:paraId="6163753A" w14:textId="77777777" w:rsidR="00EE37D0" w:rsidRPr="00DE0859" w:rsidRDefault="00EE37D0" w:rsidP="00EE37D0">
            <w:pPr>
              <w:suppressAutoHyphens w:val="0"/>
              <w:autoSpaceDN/>
              <w:spacing w:before="0" w:after="0"/>
              <w:jc w:val="right"/>
              <w:textAlignment w:val="auto"/>
              <w:rPr>
                <w:color w:val="000000"/>
              </w:rPr>
            </w:pPr>
          </w:p>
        </w:tc>
      </w:tr>
      <w:tr w:rsidR="00EE37D0" w:rsidRPr="00DE0859" w14:paraId="5432DE2E" w14:textId="77777777" w:rsidTr="001E2AB6">
        <w:trPr>
          <w:trHeight w:val="315"/>
        </w:trPr>
        <w:tc>
          <w:tcPr>
            <w:tcW w:w="7796"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61824070" w14:textId="77777777" w:rsidR="00EE37D0" w:rsidRPr="00DE0859" w:rsidRDefault="00EE37D0" w:rsidP="00EE37D0">
            <w:pPr>
              <w:suppressAutoHyphens w:val="0"/>
              <w:autoSpaceDN/>
              <w:spacing w:before="0" w:after="0"/>
              <w:jc w:val="left"/>
              <w:textAlignment w:val="auto"/>
              <w:rPr>
                <w:b/>
                <w:bCs/>
                <w:color w:val="000000"/>
              </w:rPr>
            </w:pPr>
            <w:r w:rsidRPr="00DE0859">
              <w:rPr>
                <w:b/>
                <w:bCs/>
                <w:color w:val="000000"/>
              </w:rPr>
              <w:t>Prix total HT mensuel</w:t>
            </w:r>
          </w:p>
        </w:tc>
        <w:tc>
          <w:tcPr>
            <w:tcW w:w="1417" w:type="dxa"/>
            <w:tcBorders>
              <w:top w:val="nil"/>
              <w:left w:val="nil"/>
              <w:bottom w:val="single" w:sz="8" w:space="0" w:color="auto"/>
              <w:right w:val="single" w:sz="8" w:space="0" w:color="auto"/>
            </w:tcBorders>
            <w:shd w:val="clear" w:color="auto" w:fill="auto"/>
            <w:vAlign w:val="center"/>
          </w:tcPr>
          <w:p w14:paraId="5CEEE778" w14:textId="77777777" w:rsidR="00EE37D0" w:rsidRPr="00DE0859" w:rsidRDefault="00EE37D0" w:rsidP="00EE37D0">
            <w:pPr>
              <w:suppressAutoHyphens w:val="0"/>
              <w:autoSpaceDN/>
              <w:spacing w:before="0" w:after="0"/>
              <w:jc w:val="right"/>
              <w:textAlignment w:val="auto"/>
              <w:rPr>
                <w:b/>
                <w:bCs/>
                <w:color w:val="000000"/>
              </w:rPr>
            </w:pPr>
          </w:p>
        </w:tc>
      </w:tr>
      <w:tr w:rsidR="00EE37D0" w:rsidRPr="00DE0859" w14:paraId="0E571645" w14:textId="77777777" w:rsidTr="001E2AB6">
        <w:trPr>
          <w:trHeight w:val="315"/>
        </w:trPr>
        <w:tc>
          <w:tcPr>
            <w:tcW w:w="7796"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3E8260A7" w14:textId="2D4E3DB5" w:rsidR="00EE37D0" w:rsidRPr="00DE0859" w:rsidRDefault="00EE37D0" w:rsidP="00EE37D0">
            <w:pPr>
              <w:suppressAutoHyphens w:val="0"/>
              <w:autoSpaceDN/>
              <w:spacing w:before="0" w:after="0"/>
              <w:jc w:val="left"/>
              <w:textAlignment w:val="auto"/>
              <w:rPr>
                <w:b/>
                <w:bCs/>
                <w:color w:val="000000"/>
              </w:rPr>
            </w:pPr>
            <w:r w:rsidRPr="00DE0859">
              <w:rPr>
                <w:b/>
                <w:bCs/>
                <w:color w:val="000000"/>
              </w:rPr>
              <w:t>Prix total HT pour 12 mois</w:t>
            </w:r>
          </w:p>
        </w:tc>
        <w:tc>
          <w:tcPr>
            <w:tcW w:w="1417" w:type="dxa"/>
            <w:tcBorders>
              <w:top w:val="nil"/>
              <w:left w:val="nil"/>
              <w:bottom w:val="single" w:sz="8" w:space="0" w:color="auto"/>
              <w:right w:val="single" w:sz="8" w:space="0" w:color="auto"/>
            </w:tcBorders>
            <w:shd w:val="clear" w:color="auto" w:fill="auto"/>
            <w:vAlign w:val="center"/>
          </w:tcPr>
          <w:p w14:paraId="2AC2CD9F" w14:textId="77777777" w:rsidR="00EE37D0" w:rsidRPr="00DE0859" w:rsidRDefault="00EE37D0" w:rsidP="00EE37D0">
            <w:pPr>
              <w:suppressAutoHyphens w:val="0"/>
              <w:autoSpaceDN/>
              <w:spacing w:before="0" w:after="0"/>
              <w:jc w:val="right"/>
              <w:textAlignment w:val="auto"/>
              <w:rPr>
                <w:b/>
                <w:bCs/>
                <w:color w:val="000000"/>
              </w:rPr>
            </w:pPr>
          </w:p>
        </w:tc>
      </w:tr>
      <w:tr w:rsidR="00EE37D0" w:rsidRPr="00DE0859" w14:paraId="6DFB0067" w14:textId="77777777" w:rsidTr="001E2AB6">
        <w:trPr>
          <w:trHeight w:val="315"/>
        </w:trPr>
        <w:tc>
          <w:tcPr>
            <w:tcW w:w="7796"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3DFE0FD0" w14:textId="77777777" w:rsidR="00EE37D0" w:rsidRPr="00DE0859" w:rsidRDefault="00EE37D0" w:rsidP="00EE37D0">
            <w:pPr>
              <w:suppressAutoHyphens w:val="0"/>
              <w:autoSpaceDN/>
              <w:spacing w:before="0" w:after="0"/>
              <w:jc w:val="left"/>
              <w:textAlignment w:val="auto"/>
              <w:rPr>
                <w:b/>
                <w:bCs/>
                <w:color w:val="000000"/>
              </w:rPr>
            </w:pPr>
            <w:r w:rsidRPr="00DE0859">
              <w:rPr>
                <w:b/>
                <w:bCs/>
                <w:color w:val="000000"/>
              </w:rPr>
              <w:t>TVA (19,25%)</w:t>
            </w:r>
          </w:p>
        </w:tc>
        <w:tc>
          <w:tcPr>
            <w:tcW w:w="1417" w:type="dxa"/>
            <w:tcBorders>
              <w:top w:val="nil"/>
              <w:left w:val="nil"/>
              <w:bottom w:val="single" w:sz="8" w:space="0" w:color="auto"/>
              <w:right w:val="single" w:sz="8" w:space="0" w:color="auto"/>
            </w:tcBorders>
            <w:shd w:val="clear" w:color="auto" w:fill="auto"/>
            <w:vAlign w:val="center"/>
          </w:tcPr>
          <w:p w14:paraId="56B1619F" w14:textId="77777777" w:rsidR="00EE37D0" w:rsidRPr="00DE0859" w:rsidRDefault="00EE37D0" w:rsidP="00EE37D0">
            <w:pPr>
              <w:suppressAutoHyphens w:val="0"/>
              <w:autoSpaceDN/>
              <w:spacing w:before="0" w:after="0"/>
              <w:jc w:val="right"/>
              <w:textAlignment w:val="auto"/>
              <w:rPr>
                <w:b/>
                <w:bCs/>
                <w:color w:val="000000"/>
              </w:rPr>
            </w:pPr>
          </w:p>
        </w:tc>
      </w:tr>
      <w:tr w:rsidR="00EE37D0" w:rsidRPr="00DE0859" w14:paraId="580C2B7C" w14:textId="77777777" w:rsidTr="001E2AB6">
        <w:trPr>
          <w:trHeight w:val="315"/>
        </w:trPr>
        <w:tc>
          <w:tcPr>
            <w:tcW w:w="7796"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514B61FC" w14:textId="77777777" w:rsidR="00EE37D0" w:rsidRPr="00DE0859" w:rsidRDefault="00EE37D0" w:rsidP="00EE37D0">
            <w:pPr>
              <w:suppressAutoHyphens w:val="0"/>
              <w:autoSpaceDN/>
              <w:spacing w:before="0" w:after="0"/>
              <w:jc w:val="left"/>
              <w:textAlignment w:val="auto"/>
              <w:rPr>
                <w:b/>
                <w:bCs/>
                <w:color w:val="000000"/>
              </w:rPr>
            </w:pPr>
            <w:r w:rsidRPr="00DE0859">
              <w:rPr>
                <w:b/>
                <w:bCs/>
                <w:color w:val="000000"/>
              </w:rPr>
              <w:t>TTC</w:t>
            </w:r>
          </w:p>
        </w:tc>
        <w:tc>
          <w:tcPr>
            <w:tcW w:w="1417" w:type="dxa"/>
            <w:tcBorders>
              <w:top w:val="nil"/>
              <w:left w:val="nil"/>
              <w:bottom w:val="single" w:sz="8" w:space="0" w:color="auto"/>
              <w:right w:val="single" w:sz="8" w:space="0" w:color="auto"/>
            </w:tcBorders>
            <w:shd w:val="clear" w:color="auto" w:fill="auto"/>
            <w:vAlign w:val="center"/>
          </w:tcPr>
          <w:p w14:paraId="53FAD00B" w14:textId="77777777" w:rsidR="00EE37D0" w:rsidRPr="00DE0859" w:rsidRDefault="00EE37D0" w:rsidP="00EE37D0">
            <w:pPr>
              <w:suppressAutoHyphens w:val="0"/>
              <w:autoSpaceDN/>
              <w:spacing w:before="0" w:after="0"/>
              <w:jc w:val="right"/>
              <w:textAlignment w:val="auto"/>
              <w:rPr>
                <w:b/>
                <w:bCs/>
                <w:color w:val="000000"/>
              </w:rPr>
            </w:pPr>
          </w:p>
        </w:tc>
      </w:tr>
      <w:tr w:rsidR="00EE37D0" w:rsidRPr="00DE0859" w14:paraId="512A559A" w14:textId="77777777" w:rsidTr="001E2AB6">
        <w:trPr>
          <w:trHeight w:val="315"/>
        </w:trPr>
        <w:tc>
          <w:tcPr>
            <w:tcW w:w="7796"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65ED06B1" w14:textId="369CEBB0" w:rsidR="00EE37D0" w:rsidRPr="00DE0859" w:rsidRDefault="00EE37D0" w:rsidP="00EE37D0">
            <w:pPr>
              <w:suppressAutoHyphens w:val="0"/>
              <w:autoSpaceDN/>
              <w:spacing w:before="0" w:after="0"/>
              <w:jc w:val="left"/>
              <w:textAlignment w:val="auto"/>
              <w:rPr>
                <w:b/>
                <w:bCs/>
                <w:color w:val="000000"/>
              </w:rPr>
            </w:pPr>
            <w:r w:rsidRPr="00DE0859">
              <w:rPr>
                <w:b/>
                <w:bCs/>
                <w:color w:val="000000"/>
              </w:rPr>
              <w:t>IR (2,2 ou 5,5 %)</w:t>
            </w:r>
          </w:p>
        </w:tc>
        <w:tc>
          <w:tcPr>
            <w:tcW w:w="1417" w:type="dxa"/>
            <w:tcBorders>
              <w:top w:val="nil"/>
              <w:left w:val="nil"/>
              <w:bottom w:val="single" w:sz="8" w:space="0" w:color="auto"/>
              <w:right w:val="single" w:sz="8" w:space="0" w:color="auto"/>
            </w:tcBorders>
            <w:shd w:val="clear" w:color="auto" w:fill="auto"/>
            <w:vAlign w:val="center"/>
          </w:tcPr>
          <w:p w14:paraId="51269B8D" w14:textId="77777777" w:rsidR="00EE37D0" w:rsidRPr="00DE0859" w:rsidRDefault="00EE37D0" w:rsidP="00EE37D0">
            <w:pPr>
              <w:suppressAutoHyphens w:val="0"/>
              <w:autoSpaceDN/>
              <w:spacing w:before="0" w:after="0"/>
              <w:jc w:val="right"/>
              <w:textAlignment w:val="auto"/>
              <w:rPr>
                <w:b/>
                <w:bCs/>
                <w:color w:val="000000"/>
              </w:rPr>
            </w:pPr>
          </w:p>
        </w:tc>
      </w:tr>
      <w:tr w:rsidR="00EE37D0" w:rsidRPr="00DE0859" w14:paraId="3CF56D24" w14:textId="77777777" w:rsidTr="001E2AB6">
        <w:trPr>
          <w:trHeight w:val="315"/>
        </w:trPr>
        <w:tc>
          <w:tcPr>
            <w:tcW w:w="7796"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6022C591" w14:textId="77777777" w:rsidR="00EE37D0" w:rsidRPr="00DE0859" w:rsidRDefault="00EE37D0" w:rsidP="00EE37D0">
            <w:pPr>
              <w:suppressAutoHyphens w:val="0"/>
              <w:autoSpaceDN/>
              <w:spacing w:before="0" w:after="0"/>
              <w:jc w:val="left"/>
              <w:textAlignment w:val="auto"/>
              <w:rPr>
                <w:b/>
                <w:bCs/>
                <w:color w:val="000000"/>
              </w:rPr>
            </w:pPr>
            <w:r w:rsidRPr="00DE0859">
              <w:rPr>
                <w:b/>
                <w:bCs/>
                <w:color w:val="000000"/>
              </w:rPr>
              <w:t>Net à Percevoir</w:t>
            </w:r>
          </w:p>
        </w:tc>
        <w:tc>
          <w:tcPr>
            <w:tcW w:w="1417" w:type="dxa"/>
            <w:tcBorders>
              <w:top w:val="nil"/>
              <w:left w:val="nil"/>
              <w:bottom w:val="single" w:sz="8" w:space="0" w:color="auto"/>
              <w:right w:val="single" w:sz="8" w:space="0" w:color="auto"/>
            </w:tcBorders>
            <w:shd w:val="clear" w:color="auto" w:fill="auto"/>
            <w:vAlign w:val="center"/>
          </w:tcPr>
          <w:p w14:paraId="3102369A" w14:textId="77777777" w:rsidR="00EE37D0" w:rsidRPr="00DE0859" w:rsidRDefault="00EE37D0" w:rsidP="00EE37D0">
            <w:pPr>
              <w:suppressAutoHyphens w:val="0"/>
              <w:autoSpaceDN/>
              <w:spacing w:before="0" w:after="0"/>
              <w:jc w:val="right"/>
              <w:textAlignment w:val="auto"/>
              <w:rPr>
                <w:b/>
                <w:bCs/>
                <w:color w:val="000000"/>
              </w:rPr>
            </w:pPr>
          </w:p>
        </w:tc>
      </w:tr>
    </w:tbl>
    <w:p w14:paraId="5EC9B327" w14:textId="77777777" w:rsidR="00266326" w:rsidRPr="00DE0859" w:rsidRDefault="00266326" w:rsidP="002651E7">
      <w:pPr>
        <w:suppressAutoHyphens w:val="0"/>
        <w:autoSpaceDN/>
        <w:spacing w:before="0" w:after="0"/>
        <w:jc w:val="left"/>
        <w:textAlignment w:val="auto"/>
        <w:rPr>
          <w:rFonts w:eastAsia="Calibri" w:cs="Arial"/>
          <w:b/>
          <w:lang w:eastAsia="en-US"/>
        </w:rPr>
      </w:pPr>
    </w:p>
    <w:p w14:paraId="7F931559" w14:textId="0F5E3B2F" w:rsidR="005E2AF7" w:rsidRPr="00DE0859" w:rsidRDefault="005E2AF7" w:rsidP="002651E7">
      <w:pPr>
        <w:suppressAutoHyphens w:val="0"/>
        <w:autoSpaceDN/>
        <w:spacing w:before="0" w:after="0"/>
        <w:jc w:val="left"/>
        <w:textAlignment w:val="auto"/>
        <w:rPr>
          <w:rFonts w:eastAsia="Calibri" w:cs="Arial"/>
          <w:b/>
          <w:lang w:eastAsia="en-US"/>
        </w:rPr>
      </w:pPr>
      <w:r w:rsidRPr="00DE0859">
        <w:rPr>
          <w:rFonts w:eastAsia="Calibri" w:cs="Arial"/>
          <w:b/>
          <w:lang w:eastAsia="en-US"/>
        </w:rPr>
        <w:t xml:space="preserve">POUR LE LOT N° 2 : </w:t>
      </w:r>
      <w:r w:rsidRPr="00DE0859">
        <w:rPr>
          <w:rFonts w:eastAsia="Calibri" w:cs="Arial"/>
          <w:b/>
          <w:color w:val="000000"/>
          <w:lang w:eastAsia="en-US"/>
        </w:rPr>
        <w:t xml:space="preserve">SITES ET DEPOTS DE YAOUNDE, </w:t>
      </w:r>
      <w:r w:rsidR="00286967" w:rsidRPr="00DE0859">
        <w:rPr>
          <w:rFonts w:eastAsia="Calibri" w:cs="Arial"/>
          <w:b/>
          <w:color w:val="000000"/>
          <w:lang w:eastAsia="en-US"/>
        </w:rPr>
        <w:t>BAFOUSSAM, BERTOUA</w:t>
      </w:r>
      <w:r w:rsidRPr="00DE0859">
        <w:rPr>
          <w:rFonts w:eastAsia="Calibri" w:cs="Arial"/>
          <w:b/>
          <w:color w:val="000000"/>
          <w:lang w:eastAsia="en-US"/>
        </w:rPr>
        <w:t>, BELABO, NGAOUNDERE, GAROUA ET MAROUA</w:t>
      </w:r>
    </w:p>
    <w:p w14:paraId="48A6FFB4" w14:textId="77777777" w:rsidR="005E2AF7" w:rsidRPr="00DE0859" w:rsidRDefault="005E2AF7" w:rsidP="002651E7">
      <w:pPr>
        <w:suppressAutoHyphens w:val="0"/>
        <w:autoSpaceDN/>
        <w:spacing w:before="0"/>
        <w:jc w:val="center"/>
        <w:textAlignment w:val="auto"/>
        <w:rPr>
          <w:rFonts w:eastAsia="Calibri" w:cs="Arial"/>
          <w:b/>
          <w:u w:val="single"/>
          <w:lang w:eastAsia="en-US"/>
        </w:rPr>
      </w:pPr>
    </w:p>
    <w:tbl>
      <w:tblPr>
        <w:tblW w:w="9213" w:type="dxa"/>
        <w:tblInd w:w="496" w:type="dxa"/>
        <w:tblCellMar>
          <w:left w:w="70" w:type="dxa"/>
          <w:right w:w="70" w:type="dxa"/>
        </w:tblCellMar>
        <w:tblLook w:val="04A0" w:firstRow="1" w:lastRow="0" w:firstColumn="1" w:lastColumn="0" w:noHBand="0" w:noVBand="1"/>
      </w:tblPr>
      <w:tblGrid>
        <w:gridCol w:w="1272"/>
        <w:gridCol w:w="2838"/>
        <w:gridCol w:w="1134"/>
        <w:gridCol w:w="1134"/>
        <w:gridCol w:w="1418"/>
        <w:gridCol w:w="1417"/>
      </w:tblGrid>
      <w:tr w:rsidR="005E2AF7" w:rsidRPr="00DE0859" w14:paraId="047EB378" w14:textId="77777777" w:rsidTr="001E2AB6">
        <w:trPr>
          <w:trHeight w:val="615"/>
        </w:trPr>
        <w:tc>
          <w:tcPr>
            <w:tcW w:w="127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9AC6658" w14:textId="77777777" w:rsidR="005E2AF7" w:rsidRPr="00DE0859" w:rsidRDefault="005E2AF7" w:rsidP="002651E7">
            <w:pPr>
              <w:suppressAutoHyphens w:val="0"/>
              <w:autoSpaceDN/>
              <w:spacing w:before="0" w:after="0"/>
              <w:jc w:val="center"/>
              <w:textAlignment w:val="auto"/>
              <w:rPr>
                <w:b/>
                <w:bCs/>
                <w:color w:val="000000"/>
              </w:rPr>
            </w:pPr>
            <w:r w:rsidRPr="00DE0859">
              <w:rPr>
                <w:b/>
                <w:bCs/>
                <w:color w:val="000000"/>
              </w:rPr>
              <w:t>Item</w:t>
            </w:r>
          </w:p>
        </w:tc>
        <w:tc>
          <w:tcPr>
            <w:tcW w:w="2838" w:type="dxa"/>
            <w:tcBorders>
              <w:top w:val="single" w:sz="8" w:space="0" w:color="auto"/>
              <w:left w:val="nil"/>
              <w:bottom w:val="single" w:sz="8" w:space="0" w:color="auto"/>
              <w:right w:val="single" w:sz="8" w:space="0" w:color="auto"/>
            </w:tcBorders>
            <w:shd w:val="clear" w:color="auto" w:fill="auto"/>
            <w:vAlign w:val="center"/>
            <w:hideMark/>
          </w:tcPr>
          <w:p w14:paraId="75DF2285" w14:textId="77777777" w:rsidR="005E2AF7" w:rsidRPr="00DE0859" w:rsidRDefault="005E2AF7" w:rsidP="002651E7">
            <w:pPr>
              <w:suppressAutoHyphens w:val="0"/>
              <w:autoSpaceDN/>
              <w:spacing w:before="0" w:after="0"/>
              <w:jc w:val="center"/>
              <w:textAlignment w:val="auto"/>
              <w:rPr>
                <w:b/>
                <w:bCs/>
                <w:color w:val="000000"/>
              </w:rPr>
            </w:pPr>
            <w:r w:rsidRPr="00DE0859">
              <w:rPr>
                <w:b/>
                <w:bCs/>
                <w:color w:val="000000"/>
              </w:rPr>
              <w:t>Désignation</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0C3C3F62" w14:textId="77777777" w:rsidR="005E2AF7" w:rsidRPr="00DE0859" w:rsidRDefault="005E2AF7" w:rsidP="002651E7">
            <w:pPr>
              <w:suppressAutoHyphens w:val="0"/>
              <w:autoSpaceDN/>
              <w:spacing w:before="0" w:after="0"/>
              <w:jc w:val="center"/>
              <w:textAlignment w:val="auto"/>
              <w:rPr>
                <w:b/>
                <w:bCs/>
                <w:color w:val="000000"/>
              </w:rPr>
            </w:pPr>
            <w:r w:rsidRPr="00DE0859">
              <w:rPr>
                <w:b/>
                <w:bCs/>
                <w:color w:val="000000"/>
              </w:rPr>
              <w:t>Unité</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7E5837D6" w14:textId="77777777" w:rsidR="005E2AF7" w:rsidRPr="00DE0859" w:rsidRDefault="005E2AF7" w:rsidP="002651E7">
            <w:pPr>
              <w:suppressAutoHyphens w:val="0"/>
              <w:autoSpaceDN/>
              <w:spacing w:before="0" w:after="0"/>
              <w:jc w:val="center"/>
              <w:textAlignment w:val="auto"/>
              <w:rPr>
                <w:b/>
                <w:bCs/>
                <w:color w:val="000000"/>
              </w:rPr>
            </w:pPr>
            <w:r w:rsidRPr="00DE0859">
              <w:rPr>
                <w:b/>
                <w:bCs/>
                <w:color w:val="000000"/>
              </w:rPr>
              <w:t>Quantité</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19631783" w14:textId="77777777" w:rsidR="005E2AF7" w:rsidRPr="00DE0859" w:rsidRDefault="005E2AF7" w:rsidP="002651E7">
            <w:pPr>
              <w:suppressAutoHyphens w:val="0"/>
              <w:autoSpaceDN/>
              <w:spacing w:before="0" w:after="0"/>
              <w:jc w:val="center"/>
              <w:textAlignment w:val="auto"/>
              <w:rPr>
                <w:b/>
                <w:bCs/>
                <w:color w:val="000000"/>
              </w:rPr>
            </w:pPr>
            <w:r w:rsidRPr="00DE0859">
              <w:rPr>
                <w:b/>
                <w:bCs/>
                <w:color w:val="000000"/>
              </w:rPr>
              <w:t>Prix Unitaire</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0989BF5B" w14:textId="77777777" w:rsidR="005E2AF7" w:rsidRPr="00DE0859" w:rsidRDefault="005E2AF7" w:rsidP="002651E7">
            <w:pPr>
              <w:suppressAutoHyphens w:val="0"/>
              <w:autoSpaceDN/>
              <w:spacing w:before="0" w:after="0"/>
              <w:jc w:val="center"/>
              <w:textAlignment w:val="auto"/>
              <w:rPr>
                <w:b/>
                <w:bCs/>
                <w:color w:val="000000"/>
              </w:rPr>
            </w:pPr>
            <w:r w:rsidRPr="00DE0859">
              <w:rPr>
                <w:b/>
                <w:bCs/>
                <w:color w:val="000000"/>
              </w:rPr>
              <w:t>Prix Total</w:t>
            </w:r>
          </w:p>
        </w:tc>
      </w:tr>
      <w:tr w:rsidR="00EE37D0" w:rsidRPr="00DE0859" w14:paraId="4923D5BE" w14:textId="77777777" w:rsidTr="00266326">
        <w:trPr>
          <w:trHeight w:val="315"/>
        </w:trPr>
        <w:tc>
          <w:tcPr>
            <w:tcW w:w="1272" w:type="dxa"/>
            <w:tcBorders>
              <w:top w:val="nil"/>
              <w:left w:val="single" w:sz="8" w:space="0" w:color="auto"/>
              <w:bottom w:val="single" w:sz="8" w:space="0" w:color="auto"/>
              <w:right w:val="single" w:sz="8" w:space="0" w:color="auto"/>
            </w:tcBorders>
            <w:shd w:val="clear" w:color="auto" w:fill="auto"/>
            <w:vAlign w:val="center"/>
            <w:hideMark/>
          </w:tcPr>
          <w:p w14:paraId="0BB7B8EC" w14:textId="77777777" w:rsidR="00EE37D0" w:rsidRPr="00DE0859" w:rsidRDefault="00EE37D0" w:rsidP="00EE37D0">
            <w:pPr>
              <w:suppressAutoHyphens w:val="0"/>
              <w:autoSpaceDN/>
              <w:spacing w:before="0" w:after="0"/>
              <w:jc w:val="center"/>
              <w:textAlignment w:val="auto"/>
              <w:rPr>
                <w:b/>
                <w:bCs/>
                <w:color w:val="000000"/>
              </w:rPr>
            </w:pPr>
            <w:r w:rsidRPr="00DE0859">
              <w:rPr>
                <w:b/>
                <w:bCs/>
                <w:color w:val="000000"/>
              </w:rPr>
              <w:t>1</w:t>
            </w:r>
          </w:p>
        </w:tc>
        <w:tc>
          <w:tcPr>
            <w:tcW w:w="2838" w:type="dxa"/>
            <w:tcBorders>
              <w:top w:val="nil"/>
              <w:left w:val="nil"/>
              <w:bottom w:val="single" w:sz="8" w:space="0" w:color="auto"/>
              <w:right w:val="single" w:sz="8" w:space="0" w:color="auto"/>
            </w:tcBorders>
            <w:shd w:val="clear" w:color="auto" w:fill="auto"/>
            <w:vAlign w:val="center"/>
          </w:tcPr>
          <w:p w14:paraId="223DDD4C" w14:textId="1C409D2A" w:rsidR="00EE37D0" w:rsidRPr="00DE0859" w:rsidRDefault="00EE37D0" w:rsidP="00EE37D0">
            <w:pPr>
              <w:suppressAutoHyphens w:val="0"/>
              <w:autoSpaceDN/>
              <w:spacing w:before="0" w:after="0"/>
              <w:jc w:val="left"/>
              <w:textAlignment w:val="auto"/>
              <w:rPr>
                <w:color w:val="000000"/>
              </w:rPr>
            </w:pPr>
            <w:r w:rsidRPr="00DE0859">
              <w:rPr>
                <w:color w:val="000000"/>
              </w:rPr>
              <w:t>Agents Jour</w:t>
            </w:r>
          </w:p>
        </w:tc>
        <w:tc>
          <w:tcPr>
            <w:tcW w:w="1134" w:type="dxa"/>
            <w:tcBorders>
              <w:top w:val="nil"/>
              <w:left w:val="nil"/>
              <w:bottom w:val="single" w:sz="8" w:space="0" w:color="auto"/>
              <w:right w:val="single" w:sz="8" w:space="0" w:color="auto"/>
            </w:tcBorders>
            <w:shd w:val="clear" w:color="auto" w:fill="auto"/>
            <w:vAlign w:val="center"/>
          </w:tcPr>
          <w:p w14:paraId="3A5F82DA" w14:textId="75DA1C39" w:rsidR="00EE37D0" w:rsidRPr="00DE0859" w:rsidRDefault="00EE37D0" w:rsidP="00EE37D0">
            <w:pPr>
              <w:suppressAutoHyphens w:val="0"/>
              <w:autoSpaceDN/>
              <w:spacing w:before="0" w:after="0"/>
              <w:jc w:val="center"/>
              <w:textAlignment w:val="auto"/>
              <w:rPr>
                <w:color w:val="000000"/>
              </w:rPr>
            </w:pPr>
            <w:r w:rsidRPr="00DE0859">
              <w:rPr>
                <w:color w:val="000000"/>
              </w:rPr>
              <w:t>H/M</w:t>
            </w:r>
          </w:p>
        </w:tc>
        <w:tc>
          <w:tcPr>
            <w:tcW w:w="1134" w:type="dxa"/>
            <w:tcBorders>
              <w:top w:val="nil"/>
              <w:left w:val="nil"/>
              <w:bottom w:val="single" w:sz="8" w:space="0" w:color="auto"/>
              <w:right w:val="single" w:sz="8" w:space="0" w:color="auto"/>
            </w:tcBorders>
            <w:shd w:val="clear" w:color="auto" w:fill="auto"/>
            <w:vAlign w:val="center"/>
          </w:tcPr>
          <w:p w14:paraId="7D2BC1A7" w14:textId="47596300" w:rsidR="00EE37D0" w:rsidRPr="00DE0859" w:rsidRDefault="00EE37D0" w:rsidP="00EE37D0">
            <w:pPr>
              <w:suppressAutoHyphens w:val="0"/>
              <w:autoSpaceDN/>
              <w:spacing w:before="0" w:after="0"/>
              <w:jc w:val="right"/>
              <w:textAlignment w:val="auto"/>
              <w:rPr>
                <w:color w:val="000000"/>
              </w:rPr>
            </w:pPr>
            <w:r w:rsidRPr="00DE0859">
              <w:rPr>
                <w:color w:val="000000"/>
              </w:rPr>
              <w:t>2</w:t>
            </w:r>
            <w:r w:rsidR="00B86AEF" w:rsidRPr="00DE0859">
              <w:rPr>
                <w:color w:val="000000"/>
              </w:rPr>
              <w:t>7</w:t>
            </w:r>
          </w:p>
        </w:tc>
        <w:tc>
          <w:tcPr>
            <w:tcW w:w="1418" w:type="dxa"/>
            <w:tcBorders>
              <w:top w:val="nil"/>
              <w:left w:val="nil"/>
              <w:bottom w:val="single" w:sz="8" w:space="0" w:color="auto"/>
              <w:right w:val="single" w:sz="8" w:space="0" w:color="auto"/>
            </w:tcBorders>
            <w:shd w:val="clear" w:color="auto" w:fill="auto"/>
            <w:vAlign w:val="center"/>
          </w:tcPr>
          <w:p w14:paraId="12B1296B" w14:textId="77777777" w:rsidR="00EE37D0" w:rsidRPr="00DE0859" w:rsidRDefault="00EE37D0" w:rsidP="00EE37D0">
            <w:pPr>
              <w:suppressAutoHyphens w:val="0"/>
              <w:autoSpaceDN/>
              <w:spacing w:before="0" w:after="0"/>
              <w:jc w:val="right"/>
              <w:textAlignment w:val="auto"/>
              <w:rPr>
                <w:color w:val="000000"/>
              </w:rPr>
            </w:pPr>
          </w:p>
        </w:tc>
        <w:tc>
          <w:tcPr>
            <w:tcW w:w="1417" w:type="dxa"/>
            <w:tcBorders>
              <w:top w:val="nil"/>
              <w:left w:val="nil"/>
              <w:bottom w:val="single" w:sz="8" w:space="0" w:color="auto"/>
              <w:right w:val="single" w:sz="8" w:space="0" w:color="auto"/>
            </w:tcBorders>
            <w:shd w:val="clear" w:color="auto" w:fill="auto"/>
            <w:vAlign w:val="center"/>
          </w:tcPr>
          <w:p w14:paraId="318EAA31" w14:textId="77777777" w:rsidR="00EE37D0" w:rsidRPr="00DE0859" w:rsidRDefault="00EE37D0" w:rsidP="00EE37D0">
            <w:pPr>
              <w:suppressAutoHyphens w:val="0"/>
              <w:autoSpaceDN/>
              <w:spacing w:before="0" w:after="0"/>
              <w:jc w:val="right"/>
              <w:textAlignment w:val="auto"/>
              <w:rPr>
                <w:color w:val="000000"/>
              </w:rPr>
            </w:pPr>
          </w:p>
        </w:tc>
      </w:tr>
      <w:tr w:rsidR="00EE37D0" w:rsidRPr="00DE0859" w14:paraId="17E5F048" w14:textId="77777777" w:rsidTr="00266326">
        <w:trPr>
          <w:trHeight w:val="315"/>
        </w:trPr>
        <w:tc>
          <w:tcPr>
            <w:tcW w:w="1272" w:type="dxa"/>
            <w:tcBorders>
              <w:top w:val="nil"/>
              <w:left w:val="single" w:sz="8" w:space="0" w:color="auto"/>
              <w:bottom w:val="single" w:sz="8" w:space="0" w:color="auto"/>
              <w:right w:val="single" w:sz="8" w:space="0" w:color="auto"/>
            </w:tcBorders>
            <w:shd w:val="clear" w:color="auto" w:fill="auto"/>
            <w:vAlign w:val="center"/>
            <w:hideMark/>
          </w:tcPr>
          <w:p w14:paraId="7ECBBFD9" w14:textId="77777777" w:rsidR="00EE37D0" w:rsidRPr="00DE0859" w:rsidRDefault="00EE37D0" w:rsidP="00EE37D0">
            <w:pPr>
              <w:suppressAutoHyphens w:val="0"/>
              <w:autoSpaceDN/>
              <w:spacing w:before="0" w:after="0"/>
              <w:jc w:val="center"/>
              <w:textAlignment w:val="auto"/>
              <w:rPr>
                <w:b/>
                <w:bCs/>
                <w:color w:val="000000"/>
              </w:rPr>
            </w:pPr>
            <w:r w:rsidRPr="00DE0859">
              <w:rPr>
                <w:b/>
                <w:bCs/>
                <w:color w:val="000000"/>
              </w:rPr>
              <w:t>2</w:t>
            </w:r>
          </w:p>
        </w:tc>
        <w:tc>
          <w:tcPr>
            <w:tcW w:w="2838" w:type="dxa"/>
            <w:tcBorders>
              <w:top w:val="nil"/>
              <w:left w:val="nil"/>
              <w:bottom w:val="single" w:sz="8" w:space="0" w:color="auto"/>
              <w:right w:val="single" w:sz="8" w:space="0" w:color="auto"/>
            </w:tcBorders>
            <w:shd w:val="clear" w:color="auto" w:fill="auto"/>
            <w:vAlign w:val="center"/>
          </w:tcPr>
          <w:p w14:paraId="698BE243" w14:textId="17388C9F" w:rsidR="00EE37D0" w:rsidRPr="00DE0859" w:rsidRDefault="00EE37D0" w:rsidP="00EE37D0">
            <w:pPr>
              <w:suppressAutoHyphens w:val="0"/>
              <w:autoSpaceDN/>
              <w:spacing w:before="0" w:after="0"/>
              <w:jc w:val="left"/>
              <w:textAlignment w:val="auto"/>
              <w:rPr>
                <w:color w:val="000000"/>
              </w:rPr>
            </w:pPr>
            <w:r w:rsidRPr="00DE0859">
              <w:rPr>
                <w:color w:val="000000"/>
              </w:rPr>
              <w:t>Agents Nuit</w:t>
            </w:r>
          </w:p>
        </w:tc>
        <w:tc>
          <w:tcPr>
            <w:tcW w:w="1134" w:type="dxa"/>
            <w:tcBorders>
              <w:top w:val="nil"/>
              <w:left w:val="nil"/>
              <w:bottom w:val="single" w:sz="8" w:space="0" w:color="auto"/>
              <w:right w:val="single" w:sz="8" w:space="0" w:color="auto"/>
            </w:tcBorders>
            <w:shd w:val="clear" w:color="auto" w:fill="auto"/>
            <w:vAlign w:val="center"/>
          </w:tcPr>
          <w:p w14:paraId="36741D0D" w14:textId="6F7761A9" w:rsidR="00EE37D0" w:rsidRPr="00DE0859" w:rsidRDefault="00EE37D0" w:rsidP="00EE37D0">
            <w:pPr>
              <w:suppressAutoHyphens w:val="0"/>
              <w:autoSpaceDN/>
              <w:spacing w:before="0" w:after="0"/>
              <w:jc w:val="center"/>
              <w:textAlignment w:val="auto"/>
              <w:rPr>
                <w:color w:val="000000"/>
              </w:rPr>
            </w:pPr>
            <w:r w:rsidRPr="00DE0859">
              <w:rPr>
                <w:color w:val="000000"/>
              </w:rPr>
              <w:t>H/M</w:t>
            </w:r>
          </w:p>
        </w:tc>
        <w:tc>
          <w:tcPr>
            <w:tcW w:w="1134" w:type="dxa"/>
            <w:tcBorders>
              <w:top w:val="nil"/>
              <w:left w:val="nil"/>
              <w:bottom w:val="single" w:sz="8" w:space="0" w:color="auto"/>
              <w:right w:val="single" w:sz="8" w:space="0" w:color="auto"/>
            </w:tcBorders>
            <w:shd w:val="clear" w:color="auto" w:fill="auto"/>
            <w:vAlign w:val="center"/>
          </w:tcPr>
          <w:p w14:paraId="1F8B471A" w14:textId="3681C338" w:rsidR="00EE37D0" w:rsidRPr="00DE0859" w:rsidRDefault="00EE37D0" w:rsidP="00EE37D0">
            <w:pPr>
              <w:suppressAutoHyphens w:val="0"/>
              <w:autoSpaceDN/>
              <w:spacing w:before="0" w:after="0"/>
              <w:jc w:val="right"/>
              <w:textAlignment w:val="auto"/>
              <w:rPr>
                <w:color w:val="000000"/>
              </w:rPr>
            </w:pPr>
            <w:r w:rsidRPr="00DE0859">
              <w:rPr>
                <w:color w:val="000000"/>
              </w:rPr>
              <w:t>2</w:t>
            </w:r>
            <w:r w:rsidR="00B86AEF" w:rsidRPr="00DE0859">
              <w:rPr>
                <w:color w:val="000000"/>
              </w:rPr>
              <w:t>4</w:t>
            </w:r>
          </w:p>
        </w:tc>
        <w:tc>
          <w:tcPr>
            <w:tcW w:w="1418" w:type="dxa"/>
            <w:tcBorders>
              <w:top w:val="nil"/>
              <w:left w:val="nil"/>
              <w:bottom w:val="single" w:sz="8" w:space="0" w:color="auto"/>
              <w:right w:val="single" w:sz="8" w:space="0" w:color="auto"/>
            </w:tcBorders>
            <w:shd w:val="clear" w:color="auto" w:fill="auto"/>
            <w:vAlign w:val="center"/>
          </w:tcPr>
          <w:p w14:paraId="3D337FF2" w14:textId="77777777" w:rsidR="00EE37D0" w:rsidRPr="00DE0859" w:rsidRDefault="00EE37D0" w:rsidP="00EE37D0">
            <w:pPr>
              <w:suppressAutoHyphens w:val="0"/>
              <w:autoSpaceDN/>
              <w:spacing w:before="0" w:after="0"/>
              <w:jc w:val="right"/>
              <w:textAlignment w:val="auto"/>
              <w:rPr>
                <w:color w:val="000000"/>
              </w:rPr>
            </w:pPr>
          </w:p>
        </w:tc>
        <w:tc>
          <w:tcPr>
            <w:tcW w:w="1417" w:type="dxa"/>
            <w:tcBorders>
              <w:top w:val="nil"/>
              <w:left w:val="nil"/>
              <w:bottom w:val="single" w:sz="8" w:space="0" w:color="auto"/>
              <w:right w:val="single" w:sz="8" w:space="0" w:color="auto"/>
            </w:tcBorders>
            <w:shd w:val="clear" w:color="auto" w:fill="auto"/>
            <w:vAlign w:val="center"/>
          </w:tcPr>
          <w:p w14:paraId="7BC03609" w14:textId="77777777" w:rsidR="00EE37D0" w:rsidRPr="00DE0859" w:rsidRDefault="00EE37D0" w:rsidP="00EE37D0">
            <w:pPr>
              <w:suppressAutoHyphens w:val="0"/>
              <w:autoSpaceDN/>
              <w:spacing w:before="0" w:after="0"/>
              <w:jc w:val="right"/>
              <w:textAlignment w:val="auto"/>
              <w:rPr>
                <w:color w:val="000000"/>
              </w:rPr>
            </w:pPr>
          </w:p>
        </w:tc>
      </w:tr>
      <w:tr w:rsidR="00EE37D0" w:rsidRPr="00DE0859" w14:paraId="4721679B" w14:textId="77777777" w:rsidTr="00266326">
        <w:trPr>
          <w:trHeight w:val="315"/>
        </w:trPr>
        <w:tc>
          <w:tcPr>
            <w:tcW w:w="1272" w:type="dxa"/>
            <w:tcBorders>
              <w:top w:val="nil"/>
              <w:left w:val="single" w:sz="8" w:space="0" w:color="auto"/>
              <w:bottom w:val="single" w:sz="8" w:space="0" w:color="auto"/>
              <w:right w:val="single" w:sz="8" w:space="0" w:color="auto"/>
            </w:tcBorders>
            <w:shd w:val="clear" w:color="auto" w:fill="auto"/>
            <w:vAlign w:val="center"/>
            <w:hideMark/>
          </w:tcPr>
          <w:p w14:paraId="6B3FBB1E" w14:textId="77777777" w:rsidR="00EE37D0" w:rsidRPr="00DE0859" w:rsidRDefault="00EE37D0" w:rsidP="00EE37D0">
            <w:pPr>
              <w:suppressAutoHyphens w:val="0"/>
              <w:autoSpaceDN/>
              <w:spacing w:before="0" w:after="0"/>
              <w:jc w:val="center"/>
              <w:textAlignment w:val="auto"/>
              <w:rPr>
                <w:b/>
                <w:bCs/>
                <w:color w:val="000000"/>
              </w:rPr>
            </w:pPr>
            <w:r w:rsidRPr="00DE0859">
              <w:rPr>
                <w:b/>
                <w:bCs/>
                <w:color w:val="000000"/>
              </w:rPr>
              <w:t>3</w:t>
            </w:r>
          </w:p>
        </w:tc>
        <w:tc>
          <w:tcPr>
            <w:tcW w:w="2838" w:type="dxa"/>
            <w:tcBorders>
              <w:top w:val="nil"/>
              <w:left w:val="nil"/>
              <w:bottom w:val="single" w:sz="8" w:space="0" w:color="auto"/>
              <w:right w:val="single" w:sz="8" w:space="0" w:color="auto"/>
            </w:tcBorders>
            <w:shd w:val="clear" w:color="auto" w:fill="auto"/>
            <w:vAlign w:val="center"/>
          </w:tcPr>
          <w:p w14:paraId="06FA5A40" w14:textId="2E91D124" w:rsidR="00EE37D0" w:rsidRPr="00DE0859" w:rsidRDefault="00EE37D0" w:rsidP="00EE37D0">
            <w:pPr>
              <w:suppressAutoHyphens w:val="0"/>
              <w:autoSpaceDN/>
              <w:spacing w:before="0" w:after="0"/>
              <w:jc w:val="left"/>
              <w:textAlignment w:val="auto"/>
              <w:rPr>
                <w:color w:val="000000"/>
              </w:rPr>
            </w:pPr>
            <w:r w:rsidRPr="00DE0859">
              <w:rPr>
                <w:color w:val="000000"/>
              </w:rPr>
              <w:t>Maître-Chien</w:t>
            </w:r>
          </w:p>
        </w:tc>
        <w:tc>
          <w:tcPr>
            <w:tcW w:w="1134" w:type="dxa"/>
            <w:tcBorders>
              <w:top w:val="nil"/>
              <w:left w:val="nil"/>
              <w:bottom w:val="single" w:sz="8" w:space="0" w:color="auto"/>
              <w:right w:val="single" w:sz="8" w:space="0" w:color="auto"/>
            </w:tcBorders>
            <w:shd w:val="clear" w:color="auto" w:fill="auto"/>
            <w:vAlign w:val="center"/>
          </w:tcPr>
          <w:p w14:paraId="4D64EF8A" w14:textId="2B111F68" w:rsidR="00EE37D0" w:rsidRPr="00DE0859" w:rsidRDefault="00EE37D0" w:rsidP="00EE37D0">
            <w:pPr>
              <w:suppressAutoHyphens w:val="0"/>
              <w:autoSpaceDN/>
              <w:spacing w:before="0" w:after="0"/>
              <w:jc w:val="center"/>
              <w:textAlignment w:val="auto"/>
              <w:rPr>
                <w:color w:val="000000"/>
              </w:rPr>
            </w:pPr>
            <w:r w:rsidRPr="00DE0859">
              <w:rPr>
                <w:color w:val="000000"/>
              </w:rPr>
              <w:t>H/M</w:t>
            </w:r>
          </w:p>
        </w:tc>
        <w:tc>
          <w:tcPr>
            <w:tcW w:w="1134" w:type="dxa"/>
            <w:tcBorders>
              <w:top w:val="nil"/>
              <w:left w:val="nil"/>
              <w:bottom w:val="single" w:sz="8" w:space="0" w:color="auto"/>
              <w:right w:val="single" w:sz="8" w:space="0" w:color="auto"/>
            </w:tcBorders>
            <w:shd w:val="clear" w:color="auto" w:fill="auto"/>
            <w:vAlign w:val="center"/>
          </w:tcPr>
          <w:p w14:paraId="34465401" w14:textId="10F337D5" w:rsidR="00EE37D0" w:rsidRPr="00DE0859" w:rsidRDefault="002221E2" w:rsidP="00EE37D0">
            <w:pPr>
              <w:suppressAutoHyphens w:val="0"/>
              <w:autoSpaceDN/>
              <w:spacing w:before="0" w:after="0"/>
              <w:jc w:val="right"/>
              <w:textAlignment w:val="auto"/>
              <w:rPr>
                <w:color w:val="000000"/>
              </w:rPr>
            </w:pPr>
            <w:r w:rsidRPr="00DE0859">
              <w:rPr>
                <w:color w:val="000000"/>
              </w:rPr>
              <w:t>8</w:t>
            </w:r>
          </w:p>
        </w:tc>
        <w:tc>
          <w:tcPr>
            <w:tcW w:w="1418" w:type="dxa"/>
            <w:tcBorders>
              <w:top w:val="nil"/>
              <w:left w:val="nil"/>
              <w:bottom w:val="single" w:sz="8" w:space="0" w:color="auto"/>
              <w:right w:val="single" w:sz="8" w:space="0" w:color="auto"/>
            </w:tcBorders>
            <w:shd w:val="clear" w:color="auto" w:fill="auto"/>
            <w:vAlign w:val="center"/>
          </w:tcPr>
          <w:p w14:paraId="09118029" w14:textId="77777777" w:rsidR="00EE37D0" w:rsidRPr="00DE0859" w:rsidRDefault="00EE37D0" w:rsidP="00EE37D0">
            <w:pPr>
              <w:suppressAutoHyphens w:val="0"/>
              <w:autoSpaceDN/>
              <w:spacing w:before="0" w:after="0"/>
              <w:jc w:val="right"/>
              <w:textAlignment w:val="auto"/>
              <w:rPr>
                <w:color w:val="000000"/>
              </w:rPr>
            </w:pPr>
          </w:p>
        </w:tc>
        <w:tc>
          <w:tcPr>
            <w:tcW w:w="1417" w:type="dxa"/>
            <w:tcBorders>
              <w:top w:val="nil"/>
              <w:left w:val="nil"/>
              <w:bottom w:val="single" w:sz="8" w:space="0" w:color="auto"/>
              <w:right w:val="single" w:sz="8" w:space="0" w:color="auto"/>
            </w:tcBorders>
            <w:shd w:val="clear" w:color="auto" w:fill="auto"/>
            <w:vAlign w:val="center"/>
          </w:tcPr>
          <w:p w14:paraId="7F6E578B" w14:textId="77777777" w:rsidR="00EE37D0" w:rsidRPr="00DE0859" w:rsidRDefault="00EE37D0" w:rsidP="00EE37D0">
            <w:pPr>
              <w:suppressAutoHyphens w:val="0"/>
              <w:autoSpaceDN/>
              <w:spacing w:before="0" w:after="0"/>
              <w:jc w:val="right"/>
              <w:textAlignment w:val="auto"/>
              <w:rPr>
                <w:color w:val="000000"/>
              </w:rPr>
            </w:pPr>
          </w:p>
        </w:tc>
      </w:tr>
      <w:tr w:rsidR="00EE37D0" w:rsidRPr="00DE0859" w14:paraId="0B072578" w14:textId="77777777" w:rsidTr="001E2AB6">
        <w:trPr>
          <w:trHeight w:val="315"/>
        </w:trPr>
        <w:tc>
          <w:tcPr>
            <w:tcW w:w="7796"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29961DF9" w14:textId="77777777" w:rsidR="00EE37D0" w:rsidRPr="00DE0859" w:rsidRDefault="00EE37D0" w:rsidP="00EE37D0">
            <w:pPr>
              <w:suppressAutoHyphens w:val="0"/>
              <w:autoSpaceDN/>
              <w:spacing w:before="0" w:after="0"/>
              <w:jc w:val="left"/>
              <w:textAlignment w:val="auto"/>
              <w:rPr>
                <w:b/>
                <w:bCs/>
                <w:color w:val="000000"/>
              </w:rPr>
            </w:pPr>
            <w:r w:rsidRPr="00DE0859">
              <w:rPr>
                <w:b/>
                <w:bCs/>
                <w:color w:val="000000"/>
              </w:rPr>
              <w:t>Prix total HT mensuel</w:t>
            </w:r>
          </w:p>
        </w:tc>
        <w:tc>
          <w:tcPr>
            <w:tcW w:w="1417" w:type="dxa"/>
            <w:tcBorders>
              <w:top w:val="nil"/>
              <w:left w:val="nil"/>
              <w:bottom w:val="single" w:sz="8" w:space="0" w:color="auto"/>
              <w:right w:val="single" w:sz="8" w:space="0" w:color="auto"/>
            </w:tcBorders>
            <w:shd w:val="clear" w:color="auto" w:fill="auto"/>
            <w:vAlign w:val="center"/>
          </w:tcPr>
          <w:p w14:paraId="7F08ADF9" w14:textId="77777777" w:rsidR="00EE37D0" w:rsidRPr="00DE0859" w:rsidRDefault="00EE37D0" w:rsidP="00EE37D0">
            <w:pPr>
              <w:suppressAutoHyphens w:val="0"/>
              <w:autoSpaceDN/>
              <w:spacing w:before="0" w:after="0"/>
              <w:jc w:val="right"/>
              <w:textAlignment w:val="auto"/>
              <w:rPr>
                <w:b/>
                <w:bCs/>
                <w:color w:val="000000"/>
              </w:rPr>
            </w:pPr>
          </w:p>
        </w:tc>
      </w:tr>
      <w:tr w:rsidR="00EE37D0" w:rsidRPr="00DE0859" w14:paraId="1DBCF270" w14:textId="77777777" w:rsidTr="001E2AB6">
        <w:trPr>
          <w:trHeight w:val="315"/>
        </w:trPr>
        <w:tc>
          <w:tcPr>
            <w:tcW w:w="7796"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2C351163" w14:textId="6C2936F5" w:rsidR="00EE37D0" w:rsidRPr="00DE0859" w:rsidRDefault="00EE37D0" w:rsidP="00EE37D0">
            <w:pPr>
              <w:suppressAutoHyphens w:val="0"/>
              <w:autoSpaceDN/>
              <w:spacing w:before="0" w:after="0"/>
              <w:jc w:val="left"/>
              <w:textAlignment w:val="auto"/>
              <w:rPr>
                <w:b/>
                <w:bCs/>
                <w:color w:val="000000"/>
              </w:rPr>
            </w:pPr>
            <w:r w:rsidRPr="00DE0859">
              <w:rPr>
                <w:b/>
                <w:bCs/>
                <w:color w:val="000000"/>
              </w:rPr>
              <w:t>Prix total HT pour 1</w:t>
            </w:r>
            <w:r w:rsidR="00286967" w:rsidRPr="00DE0859">
              <w:rPr>
                <w:b/>
                <w:bCs/>
                <w:color w:val="000000"/>
              </w:rPr>
              <w:t>2</w:t>
            </w:r>
            <w:r w:rsidRPr="00DE0859">
              <w:rPr>
                <w:b/>
                <w:bCs/>
                <w:color w:val="000000"/>
              </w:rPr>
              <w:t xml:space="preserve"> mois</w:t>
            </w:r>
          </w:p>
        </w:tc>
        <w:tc>
          <w:tcPr>
            <w:tcW w:w="1417" w:type="dxa"/>
            <w:tcBorders>
              <w:top w:val="nil"/>
              <w:left w:val="nil"/>
              <w:bottom w:val="single" w:sz="8" w:space="0" w:color="auto"/>
              <w:right w:val="single" w:sz="8" w:space="0" w:color="auto"/>
            </w:tcBorders>
            <w:shd w:val="clear" w:color="auto" w:fill="auto"/>
            <w:vAlign w:val="center"/>
          </w:tcPr>
          <w:p w14:paraId="0AE8BD90" w14:textId="77777777" w:rsidR="00EE37D0" w:rsidRPr="00DE0859" w:rsidRDefault="00EE37D0" w:rsidP="00EE37D0">
            <w:pPr>
              <w:suppressAutoHyphens w:val="0"/>
              <w:autoSpaceDN/>
              <w:spacing w:before="0" w:after="0"/>
              <w:jc w:val="right"/>
              <w:textAlignment w:val="auto"/>
              <w:rPr>
                <w:b/>
                <w:bCs/>
                <w:color w:val="000000"/>
              </w:rPr>
            </w:pPr>
          </w:p>
        </w:tc>
      </w:tr>
      <w:tr w:rsidR="00EE37D0" w:rsidRPr="00DE0859" w14:paraId="3E08A415" w14:textId="77777777" w:rsidTr="001E2AB6">
        <w:trPr>
          <w:trHeight w:val="315"/>
        </w:trPr>
        <w:tc>
          <w:tcPr>
            <w:tcW w:w="7796"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74AD8435" w14:textId="77777777" w:rsidR="00EE37D0" w:rsidRPr="00DE0859" w:rsidRDefault="00EE37D0" w:rsidP="00EE37D0">
            <w:pPr>
              <w:suppressAutoHyphens w:val="0"/>
              <w:autoSpaceDN/>
              <w:spacing w:before="0" w:after="0"/>
              <w:jc w:val="left"/>
              <w:textAlignment w:val="auto"/>
              <w:rPr>
                <w:b/>
                <w:bCs/>
                <w:color w:val="000000"/>
              </w:rPr>
            </w:pPr>
            <w:r w:rsidRPr="00DE0859">
              <w:rPr>
                <w:b/>
                <w:bCs/>
                <w:color w:val="000000"/>
              </w:rPr>
              <w:t>TVA (19,25%)</w:t>
            </w:r>
          </w:p>
        </w:tc>
        <w:tc>
          <w:tcPr>
            <w:tcW w:w="1417" w:type="dxa"/>
            <w:tcBorders>
              <w:top w:val="nil"/>
              <w:left w:val="nil"/>
              <w:bottom w:val="single" w:sz="8" w:space="0" w:color="auto"/>
              <w:right w:val="single" w:sz="8" w:space="0" w:color="auto"/>
            </w:tcBorders>
            <w:shd w:val="clear" w:color="auto" w:fill="auto"/>
            <w:vAlign w:val="center"/>
          </w:tcPr>
          <w:p w14:paraId="3FB5D712" w14:textId="77777777" w:rsidR="00EE37D0" w:rsidRPr="00DE0859" w:rsidRDefault="00EE37D0" w:rsidP="00EE37D0">
            <w:pPr>
              <w:suppressAutoHyphens w:val="0"/>
              <w:autoSpaceDN/>
              <w:spacing w:before="0" w:after="0"/>
              <w:jc w:val="right"/>
              <w:textAlignment w:val="auto"/>
              <w:rPr>
                <w:b/>
                <w:bCs/>
                <w:color w:val="000000"/>
              </w:rPr>
            </w:pPr>
          </w:p>
        </w:tc>
      </w:tr>
      <w:tr w:rsidR="00EE37D0" w:rsidRPr="00DE0859" w14:paraId="3EF17FA6" w14:textId="77777777" w:rsidTr="001E2AB6">
        <w:trPr>
          <w:trHeight w:val="315"/>
        </w:trPr>
        <w:tc>
          <w:tcPr>
            <w:tcW w:w="7796"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6C8B8B99" w14:textId="77777777" w:rsidR="00EE37D0" w:rsidRPr="00DE0859" w:rsidRDefault="00EE37D0" w:rsidP="00EE37D0">
            <w:pPr>
              <w:suppressAutoHyphens w:val="0"/>
              <w:autoSpaceDN/>
              <w:spacing w:before="0" w:after="0"/>
              <w:jc w:val="left"/>
              <w:textAlignment w:val="auto"/>
              <w:rPr>
                <w:b/>
                <w:bCs/>
                <w:color w:val="000000"/>
              </w:rPr>
            </w:pPr>
            <w:r w:rsidRPr="00DE0859">
              <w:rPr>
                <w:b/>
                <w:bCs/>
                <w:color w:val="000000"/>
              </w:rPr>
              <w:t>TTC</w:t>
            </w:r>
          </w:p>
        </w:tc>
        <w:tc>
          <w:tcPr>
            <w:tcW w:w="1417" w:type="dxa"/>
            <w:tcBorders>
              <w:top w:val="nil"/>
              <w:left w:val="nil"/>
              <w:bottom w:val="single" w:sz="8" w:space="0" w:color="auto"/>
              <w:right w:val="single" w:sz="8" w:space="0" w:color="auto"/>
            </w:tcBorders>
            <w:shd w:val="clear" w:color="auto" w:fill="auto"/>
            <w:vAlign w:val="center"/>
          </w:tcPr>
          <w:p w14:paraId="407761D8" w14:textId="77777777" w:rsidR="00EE37D0" w:rsidRPr="00DE0859" w:rsidRDefault="00EE37D0" w:rsidP="00EE37D0">
            <w:pPr>
              <w:suppressAutoHyphens w:val="0"/>
              <w:autoSpaceDN/>
              <w:spacing w:before="0" w:after="0"/>
              <w:jc w:val="right"/>
              <w:textAlignment w:val="auto"/>
              <w:rPr>
                <w:b/>
                <w:bCs/>
                <w:color w:val="000000"/>
              </w:rPr>
            </w:pPr>
          </w:p>
        </w:tc>
      </w:tr>
      <w:tr w:rsidR="00EE37D0" w:rsidRPr="00DE0859" w14:paraId="5FCA7A20" w14:textId="77777777" w:rsidTr="001E2AB6">
        <w:trPr>
          <w:trHeight w:val="315"/>
        </w:trPr>
        <w:tc>
          <w:tcPr>
            <w:tcW w:w="7796"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51BAD786" w14:textId="2026266E" w:rsidR="00EE37D0" w:rsidRPr="00DE0859" w:rsidRDefault="00EE37D0" w:rsidP="00EE37D0">
            <w:pPr>
              <w:suppressAutoHyphens w:val="0"/>
              <w:autoSpaceDN/>
              <w:spacing w:before="0" w:after="0"/>
              <w:jc w:val="left"/>
              <w:textAlignment w:val="auto"/>
              <w:rPr>
                <w:b/>
                <w:bCs/>
                <w:color w:val="000000"/>
              </w:rPr>
            </w:pPr>
            <w:r w:rsidRPr="00DE0859">
              <w:rPr>
                <w:b/>
                <w:bCs/>
                <w:color w:val="000000"/>
              </w:rPr>
              <w:t>IR (2,2 ou 5,5 %)</w:t>
            </w:r>
          </w:p>
        </w:tc>
        <w:tc>
          <w:tcPr>
            <w:tcW w:w="1417" w:type="dxa"/>
            <w:tcBorders>
              <w:top w:val="nil"/>
              <w:left w:val="nil"/>
              <w:bottom w:val="single" w:sz="8" w:space="0" w:color="auto"/>
              <w:right w:val="single" w:sz="8" w:space="0" w:color="auto"/>
            </w:tcBorders>
            <w:shd w:val="clear" w:color="auto" w:fill="auto"/>
            <w:vAlign w:val="center"/>
          </w:tcPr>
          <w:p w14:paraId="07EB0FD1" w14:textId="77777777" w:rsidR="00EE37D0" w:rsidRPr="00DE0859" w:rsidRDefault="00EE37D0" w:rsidP="00EE37D0">
            <w:pPr>
              <w:suppressAutoHyphens w:val="0"/>
              <w:autoSpaceDN/>
              <w:spacing w:before="0" w:after="0"/>
              <w:jc w:val="right"/>
              <w:textAlignment w:val="auto"/>
              <w:rPr>
                <w:b/>
                <w:bCs/>
                <w:color w:val="000000"/>
              </w:rPr>
            </w:pPr>
          </w:p>
        </w:tc>
      </w:tr>
      <w:tr w:rsidR="00EE37D0" w:rsidRPr="00DE0859" w14:paraId="3FF24247" w14:textId="77777777" w:rsidTr="001E2AB6">
        <w:trPr>
          <w:trHeight w:val="315"/>
        </w:trPr>
        <w:tc>
          <w:tcPr>
            <w:tcW w:w="7796"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75BBF61D" w14:textId="77777777" w:rsidR="00EE37D0" w:rsidRPr="00DE0859" w:rsidRDefault="00EE37D0" w:rsidP="00EE37D0">
            <w:pPr>
              <w:suppressAutoHyphens w:val="0"/>
              <w:autoSpaceDN/>
              <w:spacing w:before="0" w:after="0"/>
              <w:jc w:val="left"/>
              <w:textAlignment w:val="auto"/>
              <w:rPr>
                <w:b/>
                <w:bCs/>
                <w:color w:val="000000"/>
              </w:rPr>
            </w:pPr>
            <w:r w:rsidRPr="00DE0859">
              <w:rPr>
                <w:b/>
                <w:bCs/>
                <w:color w:val="000000"/>
              </w:rPr>
              <w:t>Net à Percevoir</w:t>
            </w:r>
          </w:p>
        </w:tc>
        <w:tc>
          <w:tcPr>
            <w:tcW w:w="1417" w:type="dxa"/>
            <w:tcBorders>
              <w:top w:val="nil"/>
              <w:left w:val="nil"/>
              <w:bottom w:val="single" w:sz="8" w:space="0" w:color="auto"/>
              <w:right w:val="single" w:sz="8" w:space="0" w:color="auto"/>
            </w:tcBorders>
            <w:shd w:val="clear" w:color="auto" w:fill="auto"/>
            <w:vAlign w:val="center"/>
          </w:tcPr>
          <w:p w14:paraId="46DDA43B" w14:textId="77777777" w:rsidR="00EE37D0" w:rsidRPr="00DE0859" w:rsidRDefault="00EE37D0" w:rsidP="00EE37D0">
            <w:pPr>
              <w:suppressAutoHyphens w:val="0"/>
              <w:autoSpaceDN/>
              <w:spacing w:before="0" w:after="0"/>
              <w:jc w:val="right"/>
              <w:textAlignment w:val="auto"/>
              <w:rPr>
                <w:b/>
                <w:bCs/>
                <w:color w:val="000000"/>
              </w:rPr>
            </w:pPr>
          </w:p>
        </w:tc>
      </w:tr>
    </w:tbl>
    <w:p w14:paraId="2DDE6900" w14:textId="77777777" w:rsidR="00B86AEF" w:rsidRPr="00DE0859" w:rsidRDefault="00B86AEF" w:rsidP="002651E7">
      <w:pPr>
        <w:pStyle w:val="Header2"/>
        <w:rPr>
          <w:sz w:val="24"/>
        </w:rPr>
      </w:pPr>
    </w:p>
    <w:p w14:paraId="615F1BE0" w14:textId="77777777" w:rsidR="00B86AEF" w:rsidRPr="00DE0859" w:rsidRDefault="00B86AEF" w:rsidP="002651E7">
      <w:pPr>
        <w:pStyle w:val="Header2"/>
        <w:rPr>
          <w:sz w:val="24"/>
        </w:rPr>
      </w:pPr>
    </w:p>
    <w:p w14:paraId="31FE58A8" w14:textId="77777777" w:rsidR="00B86AEF" w:rsidRPr="00DE0859" w:rsidRDefault="00B86AEF" w:rsidP="002651E7">
      <w:pPr>
        <w:pStyle w:val="Header2"/>
        <w:rPr>
          <w:sz w:val="24"/>
        </w:rPr>
      </w:pPr>
    </w:p>
    <w:p w14:paraId="4C2EA6F3" w14:textId="77777777" w:rsidR="00B86AEF" w:rsidRPr="00DE0859" w:rsidRDefault="00B86AEF" w:rsidP="002651E7">
      <w:pPr>
        <w:pStyle w:val="Header2"/>
        <w:rPr>
          <w:sz w:val="24"/>
        </w:rPr>
      </w:pPr>
    </w:p>
    <w:p w14:paraId="6A4E1743" w14:textId="77777777" w:rsidR="00B86AEF" w:rsidRPr="00DE0859" w:rsidRDefault="00B86AEF" w:rsidP="002651E7">
      <w:pPr>
        <w:pStyle w:val="Header2"/>
        <w:rPr>
          <w:sz w:val="24"/>
        </w:rPr>
      </w:pPr>
    </w:p>
    <w:p w14:paraId="23560D8B" w14:textId="77777777" w:rsidR="00B86AEF" w:rsidRPr="00DE0859" w:rsidRDefault="00B86AEF" w:rsidP="002651E7">
      <w:pPr>
        <w:pStyle w:val="Header2"/>
        <w:rPr>
          <w:sz w:val="24"/>
        </w:rPr>
      </w:pPr>
    </w:p>
    <w:p w14:paraId="6CDD9C3C" w14:textId="77777777" w:rsidR="00B86AEF" w:rsidRPr="00DE0859" w:rsidRDefault="00B86AEF" w:rsidP="002651E7">
      <w:pPr>
        <w:pStyle w:val="Header2"/>
        <w:rPr>
          <w:sz w:val="24"/>
        </w:rPr>
      </w:pPr>
    </w:p>
    <w:p w14:paraId="2D1DD406" w14:textId="77777777" w:rsidR="00B86AEF" w:rsidRPr="00DE0859" w:rsidRDefault="00B86AEF" w:rsidP="002651E7">
      <w:pPr>
        <w:pStyle w:val="Header2"/>
        <w:rPr>
          <w:sz w:val="24"/>
        </w:rPr>
      </w:pPr>
    </w:p>
    <w:p w14:paraId="4BE56546" w14:textId="0CBF9758" w:rsidR="0060412E" w:rsidRPr="00DE0859" w:rsidRDefault="00963D8B" w:rsidP="002651E7">
      <w:pPr>
        <w:pStyle w:val="Header2"/>
        <w:rPr>
          <w:sz w:val="24"/>
        </w:rPr>
      </w:pPr>
      <w:r w:rsidRPr="00DE0859">
        <w:rPr>
          <w:sz w:val="24"/>
        </w:rPr>
        <w:t>5.K. Cadre du sous-détail des prix unitaires</w:t>
      </w:r>
      <w:bookmarkEnd w:id="160"/>
    </w:p>
    <w:p w14:paraId="3A6B1335" w14:textId="77777777" w:rsidR="0060412E" w:rsidRPr="00DE0859" w:rsidRDefault="00963D8B" w:rsidP="002651E7">
      <w:pPr>
        <w:rPr>
          <w:b/>
        </w:rPr>
      </w:pPr>
      <w:r w:rsidRPr="00DE0859">
        <w:rPr>
          <w:b/>
        </w:rPr>
        <w:t>Note relative à la présentation des sous détails de prix et taxes</w:t>
      </w:r>
    </w:p>
    <w:p w14:paraId="38CCBDDC" w14:textId="77777777" w:rsidR="0060412E" w:rsidRPr="00DE0859" w:rsidRDefault="00963D8B" w:rsidP="002651E7">
      <w:pPr>
        <w:numPr>
          <w:ilvl w:val="3"/>
          <w:numId w:val="3"/>
        </w:numPr>
        <w:spacing w:before="0" w:after="60"/>
        <w:ind w:left="567" w:hanging="567"/>
      </w:pPr>
      <w:r w:rsidRPr="00DE0859">
        <w:t>Un sous détail expose toutes les étapes d’établissement d’un prix de vente. Aussi, constitue-t-il un élément important d’appréciation de la qualité du prix proposé par un soumissionnaire.</w:t>
      </w:r>
      <w:r w:rsidR="009C4850" w:rsidRPr="00DE0859">
        <w:t xml:space="preserve"> </w:t>
      </w:r>
      <w:r w:rsidRPr="00DE0859">
        <w:t xml:space="preserve">Il n’est pas nécessaire d’imposer un modèle de présentation à tous les </w:t>
      </w:r>
      <w:r w:rsidR="009C4850" w:rsidRPr="00DE0859">
        <w:t>soumissionnaires, compte tenu de la grande diversité de logiciels</w:t>
      </w:r>
      <w:r w:rsidRPr="00DE0859">
        <w:t xml:space="preserve"> de détermination des sous-détails</w:t>
      </w:r>
      <w:r w:rsidR="009C4850" w:rsidRPr="00DE0859">
        <w:t xml:space="preserve"> </w:t>
      </w:r>
      <w:r w:rsidRPr="00DE0859">
        <w:t>de prix. En revanche, ils pourront comporter les éléments suivants :</w:t>
      </w:r>
    </w:p>
    <w:p w14:paraId="219C6017" w14:textId="77777777" w:rsidR="0060412E" w:rsidRPr="00DE0859" w:rsidRDefault="00963D8B" w:rsidP="00770916">
      <w:pPr>
        <w:numPr>
          <w:ilvl w:val="1"/>
          <w:numId w:val="11"/>
        </w:numPr>
        <w:spacing w:before="0" w:after="60"/>
      </w:pPr>
      <w:r w:rsidRPr="00DE0859">
        <w:t>Détail du coefficient de vente suivant le modèle présenté après la présente note ;</w:t>
      </w:r>
    </w:p>
    <w:p w14:paraId="071F0A8E" w14:textId="77777777" w:rsidR="0060412E" w:rsidRPr="00DE0859" w:rsidRDefault="00963D8B" w:rsidP="00770916">
      <w:pPr>
        <w:numPr>
          <w:ilvl w:val="1"/>
          <w:numId w:val="11"/>
        </w:numPr>
        <w:spacing w:before="0" w:after="60"/>
      </w:pPr>
      <w:r w:rsidRPr="00DE0859">
        <w:t xml:space="preserve">Coût en </w:t>
      </w:r>
      <w:proofErr w:type="spellStart"/>
      <w:r w:rsidRPr="00DE0859">
        <w:t>pr</w:t>
      </w:r>
      <w:proofErr w:type="spellEnd"/>
      <w:r w:rsidR="00754A62" w:rsidRPr="00DE0859">
        <w:tab/>
      </w:r>
      <w:r w:rsidRPr="00DE0859">
        <w:t>ix secs des matériels prévus pour la prestation ;</w:t>
      </w:r>
    </w:p>
    <w:p w14:paraId="4CE4A5E7" w14:textId="77777777" w:rsidR="0060412E" w:rsidRPr="00DE0859" w:rsidRDefault="00963D8B" w:rsidP="00770916">
      <w:pPr>
        <w:numPr>
          <w:ilvl w:val="1"/>
          <w:numId w:val="11"/>
        </w:numPr>
        <w:spacing w:before="0" w:after="60"/>
      </w:pPr>
      <w:r w:rsidRPr="00DE0859">
        <w:t>Coût en prix secs des fournitures nécessaires à la prestation ;</w:t>
      </w:r>
    </w:p>
    <w:p w14:paraId="7ABD7138" w14:textId="77777777" w:rsidR="0060412E" w:rsidRPr="00DE0859" w:rsidRDefault="00963D8B" w:rsidP="00770916">
      <w:pPr>
        <w:numPr>
          <w:ilvl w:val="1"/>
          <w:numId w:val="11"/>
        </w:numPr>
        <w:spacing w:before="0" w:after="60"/>
      </w:pPr>
      <w:r w:rsidRPr="00DE0859">
        <w:t>Coût de la ressource humaine locale et expatriée ;</w:t>
      </w:r>
    </w:p>
    <w:p w14:paraId="50AD7D89" w14:textId="77777777" w:rsidR="0060412E" w:rsidRPr="00DE0859" w:rsidRDefault="00963D8B" w:rsidP="00770916">
      <w:pPr>
        <w:numPr>
          <w:ilvl w:val="1"/>
          <w:numId w:val="11"/>
        </w:numPr>
        <w:spacing w:before="0" w:after="60"/>
      </w:pPr>
      <w:r w:rsidRPr="00DE0859">
        <w:t>Pour chaque prix du bordereau, une fiche issue des points a, b, c et d susvisés, indiquant les rendements conduisant aux prix unitaires ;</w:t>
      </w:r>
    </w:p>
    <w:p w14:paraId="2AB5C4EA" w14:textId="77777777" w:rsidR="0060412E" w:rsidRPr="00DE0859" w:rsidRDefault="00963D8B" w:rsidP="00770916">
      <w:pPr>
        <w:numPr>
          <w:ilvl w:val="1"/>
          <w:numId w:val="11"/>
        </w:numPr>
        <w:spacing w:before="0" w:after="60"/>
      </w:pPr>
      <w:r w:rsidRPr="00DE0859">
        <w:t xml:space="preserve">Le sous détail précis des forfaits d’aménagement, d’entretien des locaux et de fourniture des moyens mis à la disposition, le cas </w:t>
      </w:r>
      <w:r w:rsidR="009C4850" w:rsidRPr="00DE0859">
        <w:t>échéant ;</w:t>
      </w:r>
    </w:p>
    <w:p w14:paraId="1A501E2D" w14:textId="77777777" w:rsidR="0060412E" w:rsidRPr="00DE0859" w:rsidRDefault="00963D8B" w:rsidP="00770916">
      <w:pPr>
        <w:numPr>
          <w:ilvl w:val="1"/>
          <w:numId w:val="11"/>
        </w:numPr>
        <w:spacing w:before="0" w:after="60"/>
      </w:pPr>
      <w:r w:rsidRPr="00DE0859">
        <w:t>Le sous détail des impôts et taxes.</w:t>
      </w:r>
    </w:p>
    <w:p w14:paraId="0EA25DAC" w14:textId="77777777" w:rsidR="0060412E" w:rsidRPr="00DE0859" w:rsidRDefault="00963D8B" w:rsidP="002651E7">
      <w:pPr>
        <w:numPr>
          <w:ilvl w:val="3"/>
          <w:numId w:val="3"/>
        </w:numPr>
        <w:spacing w:before="0" w:after="60"/>
        <w:ind w:left="567" w:hanging="567"/>
      </w:pPr>
      <w:r w:rsidRPr="00DE0859">
        <w:t>Cadre de présentation du coefficient de vente, encore appelé coefficients de frais généraux.</w:t>
      </w:r>
    </w:p>
    <w:p w14:paraId="05F0413E" w14:textId="77777777" w:rsidR="0060412E" w:rsidRPr="00DE0859" w:rsidRDefault="00963D8B" w:rsidP="00770916">
      <w:pPr>
        <w:numPr>
          <w:ilvl w:val="1"/>
          <w:numId w:val="10"/>
        </w:numPr>
        <w:spacing w:before="0" w:after="60"/>
      </w:pPr>
      <w:r w:rsidRPr="00DE0859">
        <w:t>Frais généraux de la prestation</w:t>
      </w:r>
    </w:p>
    <w:p w14:paraId="6D038C03" w14:textId="77777777" w:rsidR="0060412E" w:rsidRPr="00DE0859" w:rsidRDefault="00963D8B" w:rsidP="00770916">
      <w:pPr>
        <w:numPr>
          <w:ilvl w:val="0"/>
          <w:numId w:val="12"/>
        </w:numPr>
        <w:spacing w:before="0" w:after="60"/>
      </w:pPr>
      <w:r w:rsidRPr="00DE0859">
        <w:t>…..</w:t>
      </w:r>
    </w:p>
    <w:p w14:paraId="3C1F3A8A" w14:textId="77777777" w:rsidR="0060412E" w:rsidRPr="00DE0859" w:rsidRDefault="00963D8B" w:rsidP="00770916">
      <w:pPr>
        <w:numPr>
          <w:ilvl w:val="0"/>
          <w:numId w:val="12"/>
        </w:numPr>
        <w:spacing w:before="0" w:after="60"/>
      </w:pPr>
      <w:r w:rsidRPr="00DE0859">
        <w:t>…..</w:t>
      </w:r>
    </w:p>
    <w:p w14:paraId="151585E5" w14:textId="77777777" w:rsidR="0060412E" w:rsidRPr="00DE0859" w:rsidRDefault="009C4850" w:rsidP="00770916">
      <w:pPr>
        <w:numPr>
          <w:ilvl w:val="0"/>
          <w:numId w:val="12"/>
        </w:numPr>
        <w:spacing w:before="0" w:after="60"/>
      </w:pPr>
      <w:r w:rsidRPr="00DE0859">
        <w:t>..</w:t>
      </w:r>
      <w:r w:rsidR="00963D8B" w:rsidRPr="00DE0859">
        <w:t>…</w:t>
      </w:r>
      <w:r w:rsidRPr="00DE0859">
        <w:t xml:space="preserve"> </w:t>
      </w:r>
      <w:r w:rsidR="00963D8B" w:rsidRPr="00DE0859">
        <w:t>Total</w:t>
      </w:r>
      <w:r w:rsidRPr="00DE0859">
        <w:t xml:space="preserve"> </w:t>
      </w:r>
      <w:r w:rsidR="00963D8B" w:rsidRPr="00DE0859">
        <w:t>C1</w:t>
      </w:r>
    </w:p>
    <w:p w14:paraId="75BE59C9" w14:textId="77777777" w:rsidR="0060412E" w:rsidRPr="00DE0859" w:rsidRDefault="00963D8B" w:rsidP="00770916">
      <w:pPr>
        <w:numPr>
          <w:ilvl w:val="1"/>
          <w:numId w:val="10"/>
        </w:numPr>
        <w:spacing w:before="0" w:after="60"/>
      </w:pPr>
      <w:r w:rsidRPr="00DE0859">
        <w:t>Frais généraux de siège</w:t>
      </w:r>
    </w:p>
    <w:p w14:paraId="22876BAF" w14:textId="77777777" w:rsidR="0060412E" w:rsidRPr="00DE0859" w:rsidRDefault="00963D8B" w:rsidP="00770916">
      <w:pPr>
        <w:numPr>
          <w:ilvl w:val="0"/>
          <w:numId w:val="13"/>
        </w:numPr>
        <w:spacing w:before="0" w:after="60"/>
      </w:pPr>
      <w:r w:rsidRPr="00DE0859">
        <w:t>Frais de siège</w:t>
      </w:r>
      <w:r w:rsidR="009C4850" w:rsidRPr="00DE0859">
        <w:tab/>
        <w:t>…</w:t>
      </w:r>
      <w:r w:rsidRPr="00DE0859">
        <w:t>.</w:t>
      </w:r>
    </w:p>
    <w:p w14:paraId="403ACF32" w14:textId="77777777" w:rsidR="0060412E" w:rsidRPr="00DE0859" w:rsidRDefault="00963D8B" w:rsidP="00770916">
      <w:pPr>
        <w:numPr>
          <w:ilvl w:val="0"/>
          <w:numId w:val="13"/>
        </w:numPr>
        <w:spacing w:before="0" w:after="60"/>
      </w:pPr>
      <w:r w:rsidRPr="00DE0859">
        <w:t>Frais financiers</w:t>
      </w:r>
      <w:r w:rsidR="009C4850" w:rsidRPr="00DE0859">
        <w:t xml:space="preserve"> …</w:t>
      </w:r>
      <w:r w:rsidRPr="00DE0859">
        <w:t>.</w:t>
      </w:r>
    </w:p>
    <w:p w14:paraId="2B2B9AF7" w14:textId="77777777" w:rsidR="0060412E" w:rsidRPr="00DE0859" w:rsidRDefault="00175B0C" w:rsidP="00770916">
      <w:pPr>
        <w:numPr>
          <w:ilvl w:val="0"/>
          <w:numId w:val="13"/>
        </w:numPr>
        <w:spacing w:before="0" w:after="60"/>
      </w:pPr>
      <w:r w:rsidRPr="00DE0859">
        <w:t>…</w:t>
      </w:r>
    </w:p>
    <w:p w14:paraId="42E4BB7D" w14:textId="77777777" w:rsidR="0060412E" w:rsidRPr="00DE0859" w:rsidRDefault="00963D8B" w:rsidP="00770916">
      <w:pPr>
        <w:numPr>
          <w:ilvl w:val="0"/>
          <w:numId w:val="13"/>
        </w:numPr>
        <w:spacing w:before="0" w:after="60"/>
      </w:pPr>
      <w:r w:rsidRPr="00DE0859">
        <w:t>Aléas et bénéfice</w:t>
      </w:r>
      <w:r w:rsidR="009C4850" w:rsidRPr="00DE0859">
        <w:t xml:space="preserve"> …</w:t>
      </w:r>
      <w:r w:rsidRPr="00DE0859">
        <w:t>.</w:t>
      </w:r>
      <w:r w:rsidR="009C4850" w:rsidRPr="00DE0859">
        <w:t xml:space="preserve"> </w:t>
      </w:r>
      <w:r w:rsidRPr="00DE0859">
        <w:t>Total</w:t>
      </w:r>
      <w:r w:rsidRPr="00DE0859">
        <w:tab/>
        <w:t>C2</w:t>
      </w:r>
    </w:p>
    <w:p w14:paraId="5BF9885E" w14:textId="77777777" w:rsidR="0060412E" w:rsidRPr="00DE0859" w:rsidRDefault="00963D8B" w:rsidP="002651E7">
      <w:pPr>
        <w:spacing w:before="0" w:after="60"/>
      </w:pPr>
      <w:r w:rsidRPr="00DE0859">
        <w:t>Coefficient de vente k = 100/(100-C) avec C=C1+C2</w:t>
      </w:r>
    </w:p>
    <w:p w14:paraId="0EF175D0" w14:textId="77777777" w:rsidR="0060412E" w:rsidRPr="00DE0859" w:rsidRDefault="00963D8B" w:rsidP="002651E7">
      <w:pPr>
        <w:numPr>
          <w:ilvl w:val="3"/>
          <w:numId w:val="3"/>
        </w:numPr>
        <w:spacing w:before="0" w:after="60"/>
        <w:ind w:left="567" w:hanging="567"/>
      </w:pPr>
      <w:r w:rsidRPr="00DE0859">
        <w:t>Le Maître d’Ouvrage peut proposer un cadre du sous détail des prix unitaires comportant les éléments énoncés au point 1 ci-dessus.</w:t>
      </w:r>
    </w:p>
    <w:p w14:paraId="6041631C" w14:textId="77777777" w:rsidR="0075281C" w:rsidRPr="00DE0859" w:rsidRDefault="0075281C" w:rsidP="002651E7"/>
    <w:p w14:paraId="47840C01" w14:textId="77777777" w:rsidR="00DB5A4C" w:rsidRPr="00DE0859" w:rsidRDefault="00DB5A4C" w:rsidP="002651E7">
      <w:pPr>
        <w:rPr>
          <w:rFonts w:cs="Arial"/>
        </w:rPr>
        <w:sectPr w:rsidR="00DB5A4C" w:rsidRPr="00DE0859" w:rsidSect="00C47A7F">
          <w:footerReference w:type="default" r:id="rId13"/>
          <w:pgSz w:w="11900" w:h="16820"/>
          <w:pgMar w:top="720" w:right="720" w:bottom="720" w:left="720" w:header="720" w:footer="0" w:gutter="567"/>
          <w:cols w:space="720"/>
          <w:docGrid w:linePitch="326"/>
        </w:sectPr>
      </w:pPr>
    </w:p>
    <w:p w14:paraId="2FCD4C3E" w14:textId="77777777" w:rsidR="0060412E" w:rsidRPr="00DE0859" w:rsidRDefault="0060412E" w:rsidP="002651E7">
      <w:pPr>
        <w:rPr>
          <w:rFonts w:cs="Arial"/>
        </w:rPr>
      </w:pPr>
    </w:p>
    <w:p w14:paraId="71F2C41B" w14:textId="77777777" w:rsidR="0060412E" w:rsidRPr="00DE0859" w:rsidRDefault="0060412E" w:rsidP="002651E7">
      <w:pPr>
        <w:widowControl w:val="0"/>
        <w:autoSpaceDE w:val="0"/>
        <w:rPr>
          <w:rFonts w:cs="Arial"/>
        </w:rPr>
      </w:pPr>
    </w:p>
    <w:p w14:paraId="095A3AFF" w14:textId="77777777" w:rsidR="0060412E" w:rsidRPr="00DE0859" w:rsidRDefault="0060412E" w:rsidP="002651E7">
      <w:pPr>
        <w:widowControl w:val="0"/>
        <w:autoSpaceDE w:val="0"/>
        <w:rPr>
          <w:rFonts w:cs="Arial"/>
        </w:rPr>
      </w:pPr>
    </w:p>
    <w:p w14:paraId="6595ED6D" w14:textId="77777777" w:rsidR="0060412E" w:rsidRPr="00DE0859" w:rsidRDefault="0060412E" w:rsidP="002651E7">
      <w:pPr>
        <w:widowControl w:val="0"/>
        <w:autoSpaceDE w:val="0"/>
        <w:rPr>
          <w:rFonts w:cs="Arial"/>
        </w:rPr>
      </w:pPr>
    </w:p>
    <w:p w14:paraId="43C24F8E" w14:textId="77777777" w:rsidR="0060412E" w:rsidRPr="00DE0859" w:rsidRDefault="0060412E" w:rsidP="002651E7">
      <w:pPr>
        <w:widowControl w:val="0"/>
        <w:autoSpaceDE w:val="0"/>
        <w:rPr>
          <w:rFonts w:cs="Arial"/>
        </w:rPr>
      </w:pPr>
    </w:p>
    <w:p w14:paraId="1072D614" w14:textId="77777777" w:rsidR="00DB5A4C" w:rsidRPr="00DE0859" w:rsidRDefault="00DB5A4C" w:rsidP="002651E7">
      <w:pPr>
        <w:widowControl w:val="0"/>
        <w:autoSpaceDE w:val="0"/>
        <w:rPr>
          <w:rFonts w:cs="Arial"/>
        </w:rPr>
      </w:pPr>
    </w:p>
    <w:p w14:paraId="208B686D" w14:textId="77777777" w:rsidR="0060412E" w:rsidRPr="00DE0859" w:rsidRDefault="0060412E" w:rsidP="002651E7">
      <w:pPr>
        <w:widowControl w:val="0"/>
        <w:autoSpaceDE w:val="0"/>
        <w:rPr>
          <w:rFonts w:cs="Arial"/>
        </w:rPr>
      </w:pPr>
    </w:p>
    <w:p w14:paraId="1F31E90E" w14:textId="77777777" w:rsidR="0060412E" w:rsidRPr="00DE0859" w:rsidRDefault="0060412E" w:rsidP="002651E7">
      <w:pPr>
        <w:widowControl w:val="0"/>
        <w:autoSpaceDE w:val="0"/>
        <w:rPr>
          <w:rFonts w:cs="Arial"/>
        </w:rPr>
      </w:pPr>
    </w:p>
    <w:p w14:paraId="58C66E30" w14:textId="77777777" w:rsidR="0060412E" w:rsidRPr="00DE0859" w:rsidRDefault="0060412E" w:rsidP="002651E7">
      <w:pPr>
        <w:widowControl w:val="0"/>
        <w:autoSpaceDE w:val="0"/>
        <w:rPr>
          <w:rFonts w:cs="Arial"/>
        </w:rPr>
      </w:pPr>
    </w:p>
    <w:p w14:paraId="4F7E18CE" w14:textId="165151D7" w:rsidR="0060412E" w:rsidRPr="00DE0859" w:rsidRDefault="0060412E" w:rsidP="002651E7">
      <w:pPr>
        <w:widowControl w:val="0"/>
        <w:autoSpaceDE w:val="0"/>
        <w:rPr>
          <w:rFonts w:cs="Arial"/>
        </w:rPr>
      </w:pPr>
    </w:p>
    <w:p w14:paraId="48BD5D14" w14:textId="77777777" w:rsidR="00EE37D0" w:rsidRPr="00DE0859" w:rsidRDefault="00EE37D0" w:rsidP="002651E7">
      <w:pPr>
        <w:widowControl w:val="0"/>
        <w:autoSpaceDE w:val="0"/>
        <w:rPr>
          <w:rFonts w:cs="Arial"/>
        </w:rPr>
      </w:pPr>
    </w:p>
    <w:p w14:paraId="338A69DC" w14:textId="77777777" w:rsidR="0060412E" w:rsidRPr="00DE0859" w:rsidRDefault="0060412E" w:rsidP="002651E7">
      <w:pPr>
        <w:widowControl w:val="0"/>
        <w:autoSpaceDE w:val="0"/>
        <w:rPr>
          <w:rFonts w:cs="Arial"/>
        </w:rPr>
      </w:pPr>
    </w:p>
    <w:p w14:paraId="600BDA49" w14:textId="77777777" w:rsidR="0060412E" w:rsidRPr="00DE0859" w:rsidRDefault="0060412E" w:rsidP="002651E7">
      <w:pPr>
        <w:widowControl w:val="0"/>
        <w:autoSpaceDE w:val="0"/>
        <w:rPr>
          <w:rFonts w:cs="Arial"/>
        </w:rPr>
      </w:pPr>
    </w:p>
    <w:p w14:paraId="41C219A8" w14:textId="77777777" w:rsidR="0060412E" w:rsidRPr="00DE0859" w:rsidRDefault="0060412E" w:rsidP="002651E7">
      <w:pPr>
        <w:widowControl w:val="0"/>
        <w:autoSpaceDE w:val="0"/>
        <w:rPr>
          <w:rFonts w:cs="Arial"/>
        </w:rPr>
      </w:pPr>
    </w:p>
    <w:p w14:paraId="4E5F1487" w14:textId="77777777" w:rsidR="0060412E" w:rsidRPr="00DE0859" w:rsidRDefault="006A4F32" w:rsidP="002651E7">
      <w:pPr>
        <w:pStyle w:val="En-tte"/>
        <w:rPr>
          <w:sz w:val="24"/>
        </w:rPr>
      </w:pPr>
      <w:bookmarkStart w:id="161" w:name="_Toc4000556"/>
      <w:bookmarkStart w:id="162" w:name="_Toc4000718"/>
      <w:bookmarkStart w:id="163" w:name="_Toc4017536"/>
      <w:bookmarkStart w:id="164" w:name="_Toc5814068"/>
      <w:r w:rsidRPr="00DE0859">
        <w:rPr>
          <w:sz w:val="24"/>
        </w:rPr>
        <w:t>Pièce N°9</w:t>
      </w:r>
      <w:r w:rsidR="00516A8A" w:rsidRPr="00DE0859">
        <w:rPr>
          <w:sz w:val="24"/>
        </w:rPr>
        <w:t> :</w:t>
      </w:r>
      <w:r w:rsidR="00963D8B" w:rsidRPr="00DE0859">
        <w:rPr>
          <w:sz w:val="24"/>
        </w:rPr>
        <w:br/>
      </w:r>
      <w:bookmarkStart w:id="165" w:name="_Toc390315450"/>
      <w:bookmarkStart w:id="166" w:name="_Toc390421608"/>
      <w:r w:rsidR="00963D8B" w:rsidRPr="00DE0859">
        <w:rPr>
          <w:sz w:val="24"/>
        </w:rPr>
        <w:t>Modèle de marché</w:t>
      </w:r>
      <w:bookmarkEnd w:id="161"/>
      <w:bookmarkEnd w:id="162"/>
      <w:bookmarkEnd w:id="163"/>
      <w:bookmarkEnd w:id="164"/>
      <w:bookmarkEnd w:id="165"/>
      <w:bookmarkEnd w:id="166"/>
      <w:r w:rsidR="00963D8B" w:rsidRPr="00DE0859">
        <w:rPr>
          <w:sz w:val="24"/>
        </w:rPr>
        <w:t xml:space="preserve"> </w:t>
      </w:r>
    </w:p>
    <w:p w14:paraId="30A3585C" w14:textId="77777777" w:rsidR="007E112C" w:rsidRPr="00DE0859" w:rsidRDefault="007E112C" w:rsidP="002651E7"/>
    <w:p w14:paraId="058188AF" w14:textId="77777777" w:rsidR="007E112C" w:rsidRPr="00DE0859" w:rsidRDefault="007E112C" w:rsidP="002651E7"/>
    <w:p w14:paraId="55654B15" w14:textId="77777777" w:rsidR="006A4F32" w:rsidRPr="00DE0859" w:rsidRDefault="007E112C" w:rsidP="002651E7">
      <w:r w:rsidRPr="00DE0859">
        <w:br w:type="page"/>
      </w:r>
    </w:p>
    <w:tbl>
      <w:tblPr>
        <w:tblW w:w="5000" w:type="pct"/>
        <w:tblLook w:val="04A0" w:firstRow="1" w:lastRow="0" w:firstColumn="1" w:lastColumn="0" w:noHBand="0" w:noVBand="1"/>
      </w:tblPr>
      <w:tblGrid>
        <w:gridCol w:w="4946"/>
        <w:gridCol w:w="4947"/>
      </w:tblGrid>
      <w:tr w:rsidR="007E112C" w:rsidRPr="00DE0859" w14:paraId="1C59163D" w14:textId="77777777" w:rsidTr="00501A3C">
        <w:trPr>
          <w:trHeight w:val="397"/>
        </w:trPr>
        <w:tc>
          <w:tcPr>
            <w:tcW w:w="2500" w:type="pct"/>
            <w:shd w:val="clear" w:color="auto" w:fill="auto"/>
          </w:tcPr>
          <w:p w14:paraId="29FE5699" w14:textId="77777777" w:rsidR="007E112C" w:rsidRPr="00DE0859" w:rsidRDefault="006A4F32" w:rsidP="002651E7">
            <w:pPr>
              <w:spacing w:before="0" w:after="0"/>
              <w:jc w:val="center"/>
              <w:rPr>
                <w:rFonts w:eastAsia="Calibri"/>
                <w:lang w:eastAsia="en-US"/>
              </w:rPr>
            </w:pPr>
            <w:r w:rsidRPr="00DE0859">
              <w:rPr>
                <w:rFonts w:eastAsia="Calibri"/>
                <w:lang w:eastAsia="en-US"/>
              </w:rPr>
              <w:lastRenderedPageBreak/>
              <w:br w:type="page"/>
            </w:r>
            <w:r w:rsidR="007E112C" w:rsidRPr="00DE0859">
              <w:rPr>
                <w:rFonts w:eastAsia="Calibri"/>
                <w:lang w:eastAsia="en-US"/>
              </w:rPr>
              <w:t>REPUBLIQUE DU CAMEROUN</w:t>
            </w:r>
          </w:p>
          <w:p w14:paraId="1D4CE9A0" w14:textId="77777777" w:rsidR="007E112C" w:rsidRPr="00DE0859" w:rsidRDefault="007E112C" w:rsidP="002651E7">
            <w:pPr>
              <w:spacing w:before="0" w:after="0"/>
              <w:jc w:val="center"/>
              <w:rPr>
                <w:rFonts w:eastAsia="Calibri"/>
                <w:lang w:eastAsia="en-US"/>
              </w:rPr>
            </w:pPr>
            <w:r w:rsidRPr="00DE0859">
              <w:rPr>
                <w:rFonts w:eastAsia="Calibri"/>
                <w:lang w:eastAsia="en-US"/>
              </w:rPr>
              <w:t>Paix – Travail – Patrie</w:t>
            </w:r>
          </w:p>
          <w:p w14:paraId="2AAB61E3" w14:textId="77777777" w:rsidR="007E112C" w:rsidRPr="00DE0859" w:rsidRDefault="007E112C" w:rsidP="002651E7">
            <w:pPr>
              <w:spacing w:before="0" w:after="0"/>
              <w:jc w:val="center"/>
              <w:rPr>
                <w:rFonts w:eastAsia="Calibri"/>
                <w:lang w:eastAsia="en-US"/>
              </w:rPr>
            </w:pPr>
            <w:r w:rsidRPr="00DE0859">
              <w:rPr>
                <w:rFonts w:eastAsia="Calibri"/>
                <w:lang w:eastAsia="en-US"/>
              </w:rPr>
              <w:t>---------</w:t>
            </w:r>
          </w:p>
          <w:p w14:paraId="0BD7153D" w14:textId="77777777" w:rsidR="007E112C" w:rsidRPr="00DE0859" w:rsidRDefault="000960AD" w:rsidP="002651E7">
            <w:pPr>
              <w:spacing w:before="0" w:after="0"/>
              <w:rPr>
                <w:rFonts w:eastAsia="Calibri"/>
              </w:rPr>
            </w:pPr>
            <w:r w:rsidRPr="00DE0859">
              <w:rPr>
                <w:rFonts w:eastAsia="Calibri"/>
              </w:rPr>
              <w:t>Société Camerounaise des Dépôts Pétroliers</w:t>
            </w:r>
          </w:p>
          <w:p w14:paraId="55567B7B" w14:textId="77777777" w:rsidR="007E112C" w:rsidRPr="00DE0859" w:rsidRDefault="007E112C" w:rsidP="002651E7">
            <w:pPr>
              <w:spacing w:before="0" w:after="0"/>
              <w:jc w:val="center"/>
              <w:rPr>
                <w:rFonts w:eastAsia="Calibri"/>
                <w:lang w:eastAsia="en-US"/>
              </w:rPr>
            </w:pPr>
            <w:r w:rsidRPr="00DE0859">
              <w:rPr>
                <w:rFonts w:eastAsia="Calibri"/>
                <w:lang w:eastAsia="en-US"/>
              </w:rPr>
              <w:t>----------</w:t>
            </w:r>
          </w:p>
        </w:tc>
        <w:tc>
          <w:tcPr>
            <w:tcW w:w="2500" w:type="pct"/>
            <w:shd w:val="clear" w:color="auto" w:fill="auto"/>
          </w:tcPr>
          <w:p w14:paraId="71CC11F8" w14:textId="77777777" w:rsidR="007E112C" w:rsidRPr="00DE0859" w:rsidRDefault="007E112C" w:rsidP="002651E7">
            <w:pPr>
              <w:spacing w:before="0" w:after="0"/>
              <w:jc w:val="center"/>
              <w:rPr>
                <w:rFonts w:eastAsia="Calibri"/>
                <w:lang w:val="en-US" w:eastAsia="en-US"/>
              </w:rPr>
            </w:pPr>
            <w:r w:rsidRPr="00DE0859">
              <w:rPr>
                <w:rFonts w:eastAsia="Calibri"/>
                <w:lang w:val="en-US" w:eastAsia="en-US"/>
              </w:rPr>
              <w:t>REPUBLIC OF CAMEROON</w:t>
            </w:r>
          </w:p>
          <w:p w14:paraId="3CDA53B3" w14:textId="77777777" w:rsidR="007E112C" w:rsidRPr="00DE0859" w:rsidRDefault="007E112C" w:rsidP="002651E7">
            <w:pPr>
              <w:spacing w:before="0" w:after="0"/>
              <w:jc w:val="center"/>
              <w:rPr>
                <w:rFonts w:eastAsia="Calibri"/>
                <w:lang w:val="en-US" w:eastAsia="en-US"/>
              </w:rPr>
            </w:pPr>
            <w:r w:rsidRPr="00DE0859">
              <w:rPr>
                <w:rFonts w:eastAsia="Calibri"/>
                <w:lang w:val="en-US" w:eastAsia="en-US"/>
              </w:rPr>
              <w:t>Peace - Work- Fatherland</w:t>
            </w:r>
          </w:p>
          <w:p w14:paraId="1EC9D691" w14:textId="77777777" w:rsidR="007E112C" w:rsidRPr="00DE0859" w:rsidRDefault="007E112C" w:rsidP="002651E7">
            <w:pPr>
              <w:spacing w:before="0" w:after="0"/>
              <w:jc w:val="center"/>
              <w:rPr>
                <w:rFonts w:eastAsia="Calibri"/>
                <w:lang w:eastAsia="en-US"/>
              </w:rPr>
            </w:pPr>
            <w:r w:rsidRPr="00DE0859">
              <w:rPr>
                <w:rFonts w:eastAsia="Calibri"/>
                <w:lang w:eastAsia="en-US"/>
              </w:rPr>
              <w:t>----------</w:t>
            </w:r>
          </w:p>
          <w:p w14:paraId="403938AA" w14:textId="77777777" w:rsidR="00067B41" w:rsidRPr="00DE0859" w:rsidRDefault="00067B41" w:rsidP="002651E7">
            <w:pPr>
              <w:spacing w:before="0" w:after="0"/>
              <w:jc w:val="center"/>
              <w:rPr>
                <w:rFonts w:eastAsia="Calibri"/>
                <w:lang w:eastAsia="en-US"/>
              </w:rPr>
            </w:pPr>
            <w:proofErr w:type="spellStart"/>
            <w:r w:rsidRPr="00DE0859">
              <w:rPr>
                <w:rFonts w:eastAsia="Calibri"/>
                <w:lang w:eastAsia="en-US"/>
              </w:rPr>
              <w:t>Cameroon</w:t>
            </w:r>
            <w:proofErr w:type="spellEnd"/>
            <w:r w:rsidRPr="00DE0859">
              <w:rPr>
                <w:rFonts w:eastAsia="Calibri"/>
                <w:lang w:eastAsia="en-US"/>
              </w:rPr>
              <w:t xml:space="preserve"> Petroleum </w:t>
            </w:r>
            <w:proofErr w:type="spellStart"/>
            <w:r w:rsidRPr="00DE0859">
              <w:rPr>
                <w:rFonts w:eastAsia="Calibri"/>
                <w:lang w:eastAsia="en-US"/>
              </w:rPr>
              <w:t>Depot</w:t>
            </w:r>
            <w:proofErr w:type="spellEnd"/>
            <w:r w:rsidRPr="00DE0859">
              <w:rPr>
                <w:rFonts w:eastAsia="Calibri"/>
                <w:lang w:eastAsia="en-US"/>
              </w:rPr>
              <w:t xml:space="preserve"> </w:t>
            </w:r>
            <w:proofErr w:type="spellStart"/>
            <w:r w:rsidRPr="00DE0859">
              <w:rPr>
                <w:rFonts w:eastAsia="Calibri"/>
                <w:lang w:eastAsia="en-US"/>
              </w:rPr>
              <w:t>Company</w:t>
            </w:r>
            <w:proofErr w:type="spellEnd"/>
          </w:p>
          <w:p w14:paraId="6E3FB03D" w14:textId="77777777" w:rsidR="007E112C" w:rsidRPr="00DE0859" w:rsidRDefault="007E112C" w:rsidP="002651E7">
            <w:pPr>
              <w:spacing w:before="0" w:after="0"/>
              <w:jc w:val="center"/>
              <w:rPr>
                <w:rFonts w:eastAsia="Calibri"/>
                <w:lang w:eastAsia="en-US"/>
              </w:rPr>
            </w:pPr>
            <w:r w:rsidRPr="00DE0859">
              <w:rPr>
                <w:rFonts w:eastAsia="Calibri"/>
                <w:lang w:eastAsia="en-US"/>
              </w:rPr>
              <w:t>----------</w:t>
            </w:r>
          </w:p>
        </w:tc>
      </w:tr>
    </w:tbl>
    <w:p w14:paraId="20B6E23A" w14:textId="77777777" w:rsidR="0060412E" w:rsidRPr="00DE0859" w:rsidRDefault="00963D8B" w:rsidP="002651E7">
      <w:pPr>
        <w:spacing w:after="120"/>
        <w:jc w:val="center"/>
        <w:rPr>
          <w:b/>
        </w:rPr>
      </w:pPr>
      <w:r w:rsidRPr="00DE0859">
        <w:rPr>
          <w:b/>
        </w:rPr>
        <w:t xml:space="preserve">MARCHE </w:t>
      </w:r>
      <w:r w:rsidR="00DA16B7" w:rsidRPr="00DE0859">
        <w:rPr>
          <w:b/>
        </w:rPr>
        <w:t>N° ________/M</w:t>
      </w:r>
      <w:r w:rsidRPr="00DE0859">
        <w:rPr>
          <w:b/>
        </w:rPr>
        <w:t>/AC/MO/CPM/ 00</w:t>
      </w:r>
    </w:p>
    <w:p w14:paraId="23118A29" w14:textId="77777777" w:rsidR="0060412E" w:rsidRPr="00DE0859" w:rsidRDefault="00963D8B" w:rsidP="002651E7">
      <w:pPr>
        <w:spacing w:after="120"/>
        <w:jc w:val="center"/>
      </w:pPr>
      <w:r w:rsidRPr="00DE0859">
        <w:t>Passé après Appel d’Offres ….....................… n°_______/AO/MO/CPM /00 du ……………….............…...</w:t>
      </w:r>
    </w:p>
    <w:p w14:paraId="72EE1E7C" w14:textId="77777777" w:rsidR="00067B41" w:rsidRPr="00DE0859" w:rsidRDefault="00067B41" w:rsidP="002651E7">
      <w:pPr>
        <w:jc w:val="cente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7"/>
        <w:gridCol w:w="271"/>
        <w:gridCol w:w="7265"/>
      </w:tblGrid>
      <w:tr w:rsidR="00067B41" w:rsidRPr="00DE0859" w14:paraId="23A67BDC" w14:textId="77777777" w:rsidTr="00175B0C">
        <w:trPr>
          <w:trHeight w:val="204"/>
        </w:trPr>
        <w:tc>
          <w:tcPr>
            <w:tcW w:w="1199" w:type="pct"/>
          </w:tcPr>
          <w:p w14:paraId="341461D9" w14:textId="77777777" w:rsidR="00067B41" w:rsidRPr="00DE0859" w:rsidRDefault="00067B41" w:rsidP="004E224B">
            <w:pPr>
              <w:spacing w:before="0" w:after="0" w:line="240" w:lineRule="auto"/>
              <w:rPr>
                <w:b/>
              </w:rPr>
            </w:pPr>
            <w:r w:rsidRPr="00DE0859">
              <w:rPr>
                <w:b/>
              </w:rPr>
              <w:t xml:space="preserve">MAITRE D’OUVRAGE     </w:t>
            </w:r>
          </w:p>
        </w:tc>
        <w:tc>
          <w:tcPr>
            <w:tcW w:w="122" w:type="pct"/>
          </w:tcPr>
          <w:p w14:paraId="0CFAA3C4" w14:textId="77777777" w:rsidR="00067B41" w:rsidRPr="00DE0859" w:rsidRDefault="00067B41" w:rsidP="004E224B">
            <w:pPr>
              <w:spacing w:before="0" w:after="0" w:line="240" w:lineRule="auto"/>
              <w:rPr>
                <w:b/>
              </w:rPr>
            </w:pPr>
            <w:r w:rsidRPr="00DE0859">
              <w:rPr>
                <w:b/>
              </w:rPr>
              <w:t>;</w:t>
            </w:r>
          </w:p>
        </w:tc>
        <w:tc>
          <w:tcPr>
            <w:tcW w:w="3679" w:type="pct"/>
          </w:tcPr>
          <w:p w14:paraId="06695931" w14:textId="77777777" w:rsidR="00067B41" w:rsidRPr="00DE0859" w:rsidRDefault="00067B41" w:rsidP="004E224B">
            <w:pPr>
              <w:spacing w:before="0" w:after="0" w:line="240" w:lineRule="auto"/>
            </w:pPr>
            <w:r w:rsidRPr="00DE0859">
              <w:t>DIRECTEUR GENERAL DE LA SOCIETE</w:t>
            </w:r>
          </w:p>
          <w:p w14:paraId="128F6F1E" w14:textId="77777777" w:rsidR="00067B41" w:rsidRPr="00DE0859" w:rsidRDefault="00067B41" w:rsidP="004E224B">
            <w:pPr>
              <w:spacing w:before="0" w:after="0" w:line="240" w:lineRule="auto"/>
            </w:pPr>
            <w:r w:rsidRPr="00DE0859">
              <w:t>CAMEROUNAISE DES DEPOTS PETROLIERS (SCDP)</w:t>
            </w:r>
          </w:p>
        </w:tc>
      </w:tr>
      <w:tr w:rsidR="00067B41" w:rsidRPr="00DE0859" w14:paraId="4D25FA49" w14:textId="77777777" w:rsidTr="00175B0C">
        <w:trPr>
          <w:trHeight w:val="227"/>
        </w:trPr>
        <w:tc>
          <w:tcPr>
            <w:tcW w:w="1199" w:type="pct"/>
          </w:tcPr>
          <w:p w14:paraId="44EA75F9" w14:textId="77777777" w:rsidR="00067B41" w:rsidRPr="00DE0859" w:rsidRDefault="00067B41" w:rsidP="004E224B">
            <w:pPr>
              <w:spacing w:before="0" w:after="0" w:line="240" w:lineRule="auto"/>
              <w:rPr>
                <w:b/>
              </w:rPr>
            </w:pPr>
          </w:p>
        </w:tc>
        <w:tc>
          <w:tcPr>
            <w:tcW w:w="122" w:type="pct"/>
          </w:tcPr>
          <w:p w14:paraId="71BC9D22" w14:textId="77777777" w:rsidR="00067B41" w:rsidRPr="00DE0859" w:rsidRDefault="00067B41" w:rsidP="004E224B">
            <w:pPr>
              <w:spacing w:before="0" w:after="0" w:line="240" w:lineRule="auto"/>
              <w:rPr>
                <w:b/>
              </w:rPr>
            </w:pPr>
          </w:p>
        </w:tc>
        <w:tc>
          <w:tcPr>
            <w:tcW w:w="3679" w:type="pct"/>
          </w:tcPr>
          <w:p w14:paraId="6BE50CB9" w14:textId="77777777" w:rsidR="00067B41" w:rsidRPr="00DE0859" w:rsidRDefault="00067B41" w:rsidP="004E224B">
            <w:pPr>
              <w:spacing w:before="0" w:after="0" w:line="240" w:lineRule="auto"/>
            </w:pPr>
          </w:p>
        </w:tc>
      </w:tr>
      <w:tr w:rsidR="00067B41" w:rsidRPr="00DE0859" w14:paraId="427F9162" w14:textId="77777777" w:rsidTr="00175B0C">
        <w:trPr>
          <w:trHeight w:val="227"/>
        </w:trPr>
        <w:tc>
          <w:tcPr>
            <w:tcW w:w="1199" w:type="pct"/>
          </w:tcPr>
          <w:p w14:paraId="44FF9DB5" w14:textId="77777777" w:rsidR="00067B41" w:rsidRPr="00DE0859" w:rsidRDefault="00067B41" w:rsidP="004E224B">
            <w:pPr>
              <w:spacing w:before="0" w:after="0" w:line="240" w:lineRule="auto"/>
              <w:rPr>
                <w:b/>
              </w:rPr>
            </w:pPr>
            <w:r w:rsidRPr="00DE0859">
              <w:rPr>
                <w:b/>
              </w:rPr>
              <w:t xml:space="preserve">TITULAIRE  </w:t>
            </w:r>
          </w:p>
        </w:tc>
        <w:tc>
          <w:tcPr>
            <w:tcW w:w="122" w:type="pct"/>
          </w:tcPr>
          <w:p w14:paraId="1D5204C5" w14:textId="77777777" w:rsidR="00067B41" w:rsidRPr="00DE0859" w:rsidRDefault="00067B41" w:rsidP="004E224B">
            <w:pPr>
              <w:spacing w:before="0" w:after="0" w:line="240" w:lineRule="auto"/>
              <w:rPr>
                <w:b/>
              </w:rPr>
            </w:pPr>
            <w:r w:rsidRPr="00DE0859">
              <w:rPr>
                <w:b/>
              </w:rPr>
              <w:t>:</w:t>
            </w:r>
          </w:p>
        </w:tc>
        <w:tc>
          <w:tcPr>
            <w:tcW w:w="3679" w:type="pct"/>
          </w:tcPr>
          <w:p w14:paraId="6E8DAF23" w14:textId="77777777" w:rsidR="00067B41" w:rsidRPr="00DE0859" w:rsidRDefault="00067B41" w:rsidP="004E224B">
            <w:pPr>
              <w:spacing w:before="0" w:after="0" w:line="240" w:lineRule="auto"/>
              <w:rPr>
                <w:b/>
              </w:rPr>
            </w:pPr>
            <w:r w:rsidRPr="00DE0859">
              <w:rPr>
                <w:b/>
              </w:rPr>
              <w:t>[A compléter]</w:t>
            </w:r>
          </w:p>
          <w:p w14:paraId="4C84CD0C" w14:textId="77777777" w:rsidR="00067B41" w:rsidRPr="00DE0859" w:rsidRDefault="00067B41" w:rsidP="004E224B">
            <w:pPr>
              <w:spacing w:before="0" w:after="0" w:line="240" w:lineRule="auto"/>
            </w:pPr>
            <w:r w:rsidRPr="00DE0859">
              <w:t>N° RCCM : ………………………………, NIU : …………………………</w:t>
            </w:r>
            <w:proofErr w:type="gramStart"/>
            <w:r w:rsidRPr="00DE0859">
              <w:t>…….</w:t>
            </w:r>
            <w:proofErr w:type="gramEnd"/>
            <w:r w:rsidRPr="00DE0859">
              <w:t>.</w:t>
            </w:r>
          </w:p>
          <w:p w14:paraId="1DBB1E9A" w14:textId="77777777" w:rsidR="00067B41" w:rsidRPr="00DE0859" w:rsidRDefault="00067B41" w:rsidP="004E224B">
            <w:pPr>
              <w:spacing w:before="0" w:after="0" w:line="240" w:lineRule="auto"/>
            </w:pPr>
            <w:r w:rsidRPr="00DE0859">
              <w:t>N° de Compte : ……………………………………………………</w:t>
            </w:r>
            <w:proofErr w:type="gramStart"/>
            <w:r w:rsidRPr="00DE0859">
              <w:t>…….</w:t>
            </w:r>
            <w:proofErr w:type="gramEnd"/>
            <w:r w:rsidRPr="00DE0859">
              <w:t>.</w:t>
            </w:r>
          </w:p>
          <w:p w14:paraId="2E91BA3C" w14:textId="77777777" w:rsidR="00067B41" w:rsidRPr="00DE0859" w:rsidRDefault="00067B41" w:rsidP="004E224B">
            <w:pPr>
              <w:spacing w:before="0" w:after="0" w:line="240" w:lineRule="auto"/>
            </w:pPr>
            <w:r w:rsidRPr="00DE0859">
              <w:t>IBAN : ……………………………………………….</w:t>
            </w:r>
          </w:p>
          <w:p w14:paraId="27A263CB" w14:textId="77777777" w:rsidR="00067B41" w:rsidRPr="00DE0859" w:rsidRDefault="00067B41" w:rsidP="004E224B">
            <w:pPr>
              <w:spacing w:before="0" w:after="0" w:line="240" w:lineRule="auto"/>
            </w:pPr>
            <w:r w:rsidRPr="00DE0859">
              <w:t>Banque : ………………………………………….</w:t>
            </w:r>
          </w:p>
          <w:p w14:paraId="1BDB2DFA" w14:textId="77777777" w:rsidR="00067B41" w:rsidRPr="00DE0859" w:rsidRDefault="00067B41" w:rsidP="004E224B">
            <w:pPr>
              <w:spacing w:before="0" w:after="0" w:line="240" w:lineRule="auto"/>
            </w:pPr>
            <w:r w:rsidRPr="00DE0859">
              <w:t>B.P : ……………………………. / TEL : …………………………………</w:t>
            </w:r>
          </w:p>
        </w:tc>
      </w:tr>
      <w:tr w:rsidR="00067B41" w:rsidRPr="00DE0859" w14:paraId="45E03D1E" w14:textId="77777777" w:rsidTr="00175B0C">
        <w:trPr>
          <w:trHeight w:val="227"/>
        </w:trPr>
        <w:tc>
          <w:tcPr>
            <w:tcW w:w="1199" w:type="pct"/>
          </w:tcPr>
          <w:p w14:paraId="32F933F8" w14:textId="77777777" w:rsidR="00067B41" w:rsidRPr="00DE0859" w:rsidRDefault="00067B41" w:rsidP="004E224B">
            <w:pPr>
              <w:spacing w:before="0" w:after="0" w:line="240" w:lineRule="auto"/>
              <w:rPr>
                <w:b/>
              </w:rPr>
            </w:pPr>
          </w:p>
        </w:tc>
        <w:tc>
          <w:tcPr>
            <w:tcW w:w="122" w:type="pct"/>
          </w:tcPr>
          <w:p w14:paraId="1D4B82FE" w14:textId="77777777" w:rsidR="00067B41" w:rsidRPr="00DE0859" w:rsidRDefault="00067B41" w:rsidP="004E224B">
            <w:pPr>
              <w:spacing w:before="0" w:after="0" w:line="240" w:lineRule="auto"/>
              <w:rPr>
                <w:b/>
              </w:rPr>
            </w:pPr>
          </w:p>
        </w:tc>
        <w:tc>
          <w:tcPr>
            <w:tcW w:w="3679" w:type="pct"/>
          </w:tcPr>
          <w:p w14:paraId="74ED1234" w14:textId="77777777" w:rsidR="00067B41" w:rsidRPr="00DE0859" w:rsidRDefault="00067B41" w:rsidP="004E224B">
            <w:pPr>
              <w:spacing w:before="0" w:after="0" w:line="240" w:lineRule="auto"/>
            </w:pPr>
          </w:p>
        </w:tc>
      </w:tr>
      <w:tr w:rsidR="00067B41" w:rsidRPr="00DE0859" w14:paraId="17F5897E" w14:textId="77777777" w:rsidTr="004E224B">
        <w:trPr>
          <w:trHeight w:val="202"/>
        </w:trPr>
        <w:tc>
          <w:tcPr>
            <w:tcW w:w="1199" w:type="pct"/>
          </w:tcPr>
          <w:p w14:paraId="469574DA" w14:textId="77777777" w:rsidR="00067B41" w:rsidRPr="00DE0859" w:rsidRDefault="00067B41" w:rsidP="004E224B">
            <w:pPr>
              <w:spacing w:before="0" w:after="0" w:line="240" w:lineRule="auto"/>
              <w:rPr>
                <w:b/>
              </w:rPr>
            </w:pPr>
            <w:r w:rsidRPr="00DE0859">
              <w:rPr>
                <w:b/>
              </w:rPr>
              <w:t>OBJET DU MARCHE</w:t>
            </w:r>
          </w:p>
        </w:tc>
        <w:tc>
          <w:tcPr>
            <w:tcW w:w="122" w:type="pct"/>
          </w:tcPr>
          <w:p w14:paraId="6EB09793" w14:textId="77777777" w:rsidR="00067B41" w:rsidRPr="00DE0859" w:rsidRDefault="00067B41" w:rsidP="004E224B">
            <w:pPr>
              <w:spacing w:before="0" w:after="0" w:line="240" w:lineRule="auto"/>
              <w:rPr>
                <w:b/>
              </w:rPr>
            </w:pPr>
            <w:r w:rsidRPr="00DE0859">
              <w:rPr>
                <w:b/>
              </w:rPr>
              <w:t>:</w:t>
            </w:r>
          </w:p>
        </w:tc>
        <w:tc>
          <w:tcPr>
            <w:tcW w:w="3679" w:type="pct"/>
          </w:tcPr>
          <w:p w14:paraId="07B3CE14" w14:textId="77777777" w:rsidR="00067B41" w:rsidRPr="00DE0859" w:rsidRDefault="00067B41" w:rsidP="004E224B">
            <w:pPr>
              <w:spacing w:before="0" w:after="0" w:line="240" w:lineRule="auto"/>
            </w:pPr>
            <w:r w:rsidRPr="00DE0859">
              <w:t>[A compléter]</w:t>
            </w:r>
          </w:p>
        </w:tc>
      </w:tr>
      <w:tr w:rsidR="00067B41" w:rsidRPr="00DE0859" w14:paraId="02D5CDA9" w14:textId="77777777" w:rsidTr="00175B0C">
        <w:trPr>
          <w:trHeight w:val="227"/>
        </w:trPr>
        <w:tc>
          <w:tcPr>
            <w:tcW w:w="1199" w:type="pct"/>
          </w:tcPr>
          <w:p w14:paraId="41A87167" w14:textId="77777777" w:rsidR="00067B41" w:rsidRPr="00DE0859" w:rsidRDefault="00067B41" w:rsidP="004E224B">
            <w:pPr>
              <w:spacing w:before="0" w:after="0" w:line="240" w:lineRule="auto"/>
              <w:rPr>
                <w:b/>
              </w:rPr>
            </w:pPr>
          </w:p>
        </w:tc>
        <w:tc>
          <w:tcPr>
            <w:tcW w:w="122" w:type="pct"/>
          </w:tcPr>
          <w:p w14:paraId="761352F5" w14:textId="77777777" w:rsidR="00067B41" w:rsidRPr="00DE0859" w:rsidRDefault="00067B41" w:rsidP="004E224B">
            <w:pPr>
              <w:spacing w:before="0" w:after="0" w:line="240" w:lineRule="auto"/>
              <w:rPr>
                <w:b/>
              </w:rPr>
            </w:pPr>
          </w:p>
        </w:tc>
        <w:tc>
          <w:tcPr>
            <w:tcW w:w="3679" w:type="pct"/>
          </w:tcPr>
          <w:p w14:paraId="5E627956" w14:textId="77777777" w:rsidR="00067B41" w:rsidRPr="00DE0859" w:rsidRDefault="00067B41" w:rsidP="004E224B">
            <w:pPr>
              <w:spacing w:before="0" w:after="0" w:line="240" w:lineRule="auto"/>
            </w:pPr>
          </w:p>
        </w:tc>
      </w:tr>
      <w:tr w:rsidR="00067B41" w:rsidRPr="00DE0859" w14:paraId="3B3934EE" w14:textId="77777777" w:rsidTr="004E224B">
        <w:trPr>
          <w:trHeight w:val="196"/>
        </w:trPr>
        <w:tc>
          <w:tcPr>
            <w:tcW w:w="1199" w:type="pct"/>
          </w:tcPr>
          <w:p w14:paraId="5F3F71B5" w14:textId="77777777" w:rsidR="00067B41" w:rsidRPr="00DE0859" w:rsidRDefault="00067B41" w:rsidP="004E224B">
            <w:pPr>
              <w:spacing w:before="0" w:after="0" w:line="240" w:lineRule="auto"/>
              <w:rPr>
                <w:b/>
              </w:rPr>
            </w:pPr>
            <w:r w:rsidRPr="00DE0859">
              <w:rPr>
                <w:b/>
              </w:rPr>
              <w:t xml:space="preserve">LIEUX D’EXECUTION     </w:t>
            </w:r>
          </w:p>
        </w:tc>
        <w:tc>
          <w:tcPr>
            <w:tcW w:w="122" w:type="pct"/>
          </w:tcPr>
          <w:p w14:paraId="1FFA1821" w14:textId="77777777" w:rsidR="00067B41" w:rsidRPr="00DE0859" w:rsidRDefault="00067B41" w:rsidP="004E224B">
            <w:pPr>
              <w:spacing w:before="0" w:after="0" w:line="240" w:lineRule="auto"/>
              <w:rPr>
                <w:b/>
              </w:rPr>
            </w:pPr>
            <w:r w:rsidRPr="00DE0859">
              <w:rPr>
                <w:b/>
              </w:rPr>
              <w:t>:</w:t>
            </w:r>
          </w:p>
        </w:tc>
        <w:tc>
          <w:tcPr>
            <w:tcW w:w="3679" w:type="pct"/>
          </w:tcPr>
          <w:p w14:paraId="587C7FA1" w14:textId="77777777" w:rsidR="00067B41" w:rsidRPr="00DE0859" w:rsidRDefault="00067B41" w:rsidP="004E224B">
            <w:pPr>
              <w:spacing w:before="0" w:after="0" w:line="240" w:lineRule="auto"/>
            </w:pPr>
            <w:r w:rsidRPr="00DE0859">
              <w:t>[A compléter]</w:t>
            </w:r>
          </w:p>
        </w:tc>
      </w:tr>
      <w:tr w:rsidR="00067B41" w:rsidRPr="00DE0859" w14:paraId="512B0D82" w14:textId="77777777" w:rsidTr="00175B0C">
        <w:trPr>
          <w:trHeight w:val="227"/>
        </w:trPr>
        <w:tc>
          <w:tcPr>
            <w:tcW w:w="1199" w:type="pct"/>
          </w:tcPr>
          <w:p w14:paraId="1CB06874" w14:textId="77777777" w:rsidR="00067B41" w:rsidRPr="00DE0859" w:rsidRDefault="00067B41" w:rsidP="004E224B">
            <w:pPr>
              <w:spacing w:before="0" w:after="0" w:line="240" w:lineRule="auto"/>
              <w:rPr>
                <w:b/>
              </w:rPr>
            </w:pPr>
          </w:p>
        </w:tc>
        <w:tc>
          <w:tcPr>
            <w:tcW w:w="122" w:type="pct"/>
          </w:tcPr>
          <w:p w14:paraId="36A3E363" w14:textId="77777777" w:rsidR="00067B41" w:rsidRPr="00DE0859" w:rsidRDefault="00067B41" w:rsidP="004E224B">
            <w:pPr>
              <w:spacing w:before="0" w:after="0" w:line="240" w:lineRule="auto"/>
              <w:rPr>
                <w:b/>
              </w:rPr>
            </w:pPr>
          </w:p>
        </w:tc>
        <w:tc>
          <w:tcPr>
            <w:tcW w:w="3679" w:type="pct"/>
          </w:tcPr>
          <w:p w14:paraId="48571E1D" w14:textId="77777777" w:rsidR="00067B41" w:rsidRPr="00DE0859" w:rsidRDefault="00067B41" w:rsidP="004E224B">
            <w:pPr>
              <w:spacing w:before="0" w:after="0" w:line="240" w:lineRule="auto"/>
            </w:pPr>
          </w:p>
        </w:tc>
      </w:tr>
      <w:tr w:rsidR="00067B41" w:rsidRPr="00DE0859" w14:paraId="3637D8A5" w14:textId="77777777" w:rsidTr="00175B0C">
        <w:trPr>
          <w:trHeight w:val="227"/>
        </w:trPr>
        <w:tc>
          <w:tcPr>
            <w:tcW w:w="1199" w:type="pct"/>
          </w:tcPr>
          <w:p w14:paraId="7BB21F4C" w14:textId="77777777" w:rsidR="00067B41" w:rsidRPr="00DE0859" w:rsidRDefault="00067B41" w:rsidP="004E224B">
            <w:pPr>
              <w:spacing w:before="0" w:after="0" w:line="240" w:lineRule="auto"/>
              <w:rPr>
                <w:b/>
              </w:rPr>
            </w:pPr>
            <w:r w:rsidRPr="00DE0859">
              <w:rPr>
                <w:b/>
              </w:rPr>
              <w:t xml:space="preserve">MONTANT EN FCFA        </w:t>
            </w:r>
          </w:p>
        </w:tc>
        <w:tc>
          <w:tcPr>
            <w:tcW w:w="122" w:type="pct"/>
          </w:tcPr>
          <w:p w14:paraId="7B679619" w14:textId="77777777" w:rsidR="00067B41" w:rsidRPr="00DE0859" w:rsidRDefault="00067B41" w:rsidP="004E224B">
            <w:pPr>
              <w:spacing w:before="0" w:after="0" w:line="240" w:lineRule="auto"/>
              <w:rPr>
                <w:b/>
                <w:color w:val="000000"/>
              </w:rPr>
            </w:pPr>
            <w:r w:rsidRPr="00DE0859">
              <w:rPr>
                <w:b/>
                <w:color w:val="000000"/>
              </w:rPr>
              <w:t>:</w:t>
            </w:r>
          </w:p>
        </w:tc>
        <w:tc>
          <w:tcPr>
            <w:tcW w:w="3679" w:type="pct"/>
          </w:tcPr>
          <w:p w14:paraId="4FF64813" w14:textId="77777777" w:rsidR="00067B41" w:rsidRPr="00DE0859" w:rsidRDefault="00067B41" w:rsidP="004E224B">
            <w:pPr>
              <w:spacing w:before="0" w:after="0" w:line="240" w:lineRule="auto"/>
              <w:rPr>
                <w:b/>
              </w:rPr>
            </w:pPr>
            <w:r w:rsidRPr="00DE0859">
              <w:t>[A compléter]</w:t>
            </w:r>
          </w:p>
        </w:tc>
      </w:tr>
      <w:tr w:rsidR="00067B41" w:rsidRPr="00DE0859" w14:paraId="7E3BFD1D" w14:textId="77777777" w:rsidTr="00067B41">
        <w:trPr>
          <w:trHeight w:val="227"/>
        </w:trPr>
        <w:tc>
          <w:tcPr>
            <w:tcW w:w="5000" w:type="pct"/>
            <w:gridSpan w:val="3"/>
          </w:tcPr>
          <w:p w14:paraId="177F0052" w14:textId="77777777" w:rsidR="00067B41" w:rsidRPr="00DE0859" w:rsidRDefault="00067B41" w:rsidP="004E224B">
            <w:pPr>
              <w:spacing w:before="0" w:after="0" w:line="240" w:lineRule="auto"/>
              <w:rPr>
                <w:color w:val="000000"/>
              </w:rPr>
            </w:pPr>
          </w:p>
        </w:tc>
      </w:tr>
    </w:tbl>
    <w:tbl>
      <w:tblPr>
        <w:tblW w:w="3956" w:type="pct"/>
        <w:jc w:val="center"/>
        <w:tblLayout w:type="fixed"/>
        <w:tblCellMar>
          <w:left w:w="70" w:type="dxa"/>
          <w:right w:w="70" w:type="dxa"/>
        </w:tblCellMar>
        <w:tblLook w:val="04A0" w:firstRow="1" w:lastRow="0" w:firstColumn="1" w:lastColumn="0" w:noHBand="0" w:noVBand="1"/>
      </w:tblPr>
      <w:tblGrid>
        <w:gridCol w:w="1139"/>
        <w:gridCol w:w="961"/>
        <w:gridCol w:w="2932"/>
        <w:gridCol w:w="2791"/>
      </w:tblGrid>
      <w:tr w:rsidR="00286967" w:rsidRPr="00DE0859" w14:paraId="0760A099" w14:textId="77777777" w:rsidTr="00286967">
        <w:trPr>
          <w:trHeight w:val="609"/>
          <w:jc w:val="center"/>
        </w:trPr>
        <w:tc>
          <w:tcPr>
            <w:tcW w:w="728" w:type="pct"/>
            <w:tcBorders>
              <w:left w:val="nil"/>
              <w:right w:val="nil"/>
            </w:tcBorders>
            <w:shd w:val="clear" w:color="auto" w:fill="auto"/>
            <w:noWrap/>
            <w:vAlign w:val="bottom"/>
          </w:tcPr>
          <w:p w14:paraId="5E6A2BA2" w14:textId="77777777" w:rsidR="00286967" w:rsidRPr="00DE0859" w:rsidRDefault="00286967" w:rsidP="00286967">
            <w:pPr>
              <w:suppressAutoHyphens w:val="0"/>
              <w:autoSpaceDN/>
              <w:spacing w:before="0" w:after="0"/>
              <w:textAlignment w:val="auto"/>
              <w:rPr>
                <w:rFonts w:cs="Arial"/>
                <w:color w:val="000000"/>
              </w:rPr>
            </w:pPr>
          </w:p>
        </w:tc>
        <w:tc>
          <w:tcPr>
            <w:tcW w:w="614" w:type="pct"/>
            <w:tcBorders>
              <w:left w:val="nil"/>
              <w:bottom w:val="nil"/>
              <w:right w:val="single" w:sz="8" w:space="0" w:color="auto"/>
            </w:tcBorders>
            <w:shd w:val="clear" w:color="auto" w:fill="auto"/>
            <w:noWrap/>
            <w:vAlign w:val="center"/>
          </w:tcPr>
          <w:p w14:paraId="2A18C77C" w14:textId="77777777" w:rsidR="00286967" w:rsidRPr="00DE0859" w:rsidRDefault="00286967" w:rsidP="00286967">
            <w:pPr>
              <w:suppressAutoHyphens w:val="0"/>
              <w:autoSpaceDN/>
              <w:spacing w:before="0" w:after="0"/>
              <w:textAlignment w:val="auto"/>
              <w:rPr>
                <w:rFonts w:cs="Arial"/>
                <w:spacing w:val="2"/>
                <w:position w:val="2"/>
              </w:rPr>
            </w:pPr>
          </w:p>
        </w:tc>
        <w:tc>
          <w:tcPr>
            <w:tcW w:w="1874" w:type="pct"/>
            <w:tcBorders>
              <w:top w:val="single" w:sz="4" w:space="0" w:color="auto"/>
              <w:left w:val="single" w:sz="4" w:space="0" w:color="auto"/>
              <w:bottom w:val="single" w:sz="4" w:space="0" w:color="auto"/>
              <w:right w:val="single" w:sz="4" w:space="0" w:color="auto"/>
            </w:tcBorders>
            <w:vAlign w:val="center"/>
          </w:tcPr>
          <w:p w14:paraId="5D07EA4D" w14:textId="01343661" w:rsidR="00286967" w:rsidRPr="00DE0859" w:rsidRDefault="00286967" w:rsidP="00286967">
            <w:pPr>
              <w:suppressAutoHyphens w:val="0"/>
              <w:autoSpaceDN/>
              <w:spacing w:before="0" w:after="0" w:line="240" w:lineRule="auto"/>
              <w:jc w:val="center"/>
              <w:textAlignment w:val="auto"/>
              <w:rPr>
                <w:rFonts w:cs="Arial"/>
                <w:b/>
                <w:spacing w:val="2"/>
                <w:position w:val="2"/>
              </w:rPr>
            </w:pPr>
            <w:r w:rsidRPr="00DE0859">
              <w:rPr>
                <w:rFonts w:eastAsia="Calibri"/>
                <w:b/>
                <w:bCs/>
              </w:rPr>
              <w:t>Montant en chiffres</w:t>
            </w:r>
          </w:p>
        </w:tc>
        <w:tc>
          <w:tcPr>
            <w:tcW w:w="1785" w:type="pct"/>
            <w:tcBorders>
              <w:top w:val="single" w:sz="8" w:space="0" w:color="auto"/>
              <w:left w:val="single" w:sz="4" w:space="0" w:color="auto"/>
              <w:bottom w:val="nil"/>
              <w:right w:val="single" w:sz="4" w:space="0" w:color="auto"/>
            </w:tcBorders>
            <w:vAlign w:val="center"/>
          </w:tcPr>
          <w:p w14:paraId="5EB9853C" w14:textId="43E331E8" w:rsidR="00286967" w:rsidRPr="00DE0859" w:rsidRDefault="00286967" w:rsidP="00286967">
            <w:pPr>
              <w:suppressAutoHyphens w:val="0"/>
              <w:autoSpaceDN/>
              <w:spacing w:before="0" w:after="0" w:line="240" w:lineRule="auto"/>
              <w:jc w:val="center"/>
              <w:textAlignment w:val="auto"/>
              <w:rPr>
                <w:rFonts w:cs="Arial"/>
                <w:b/>
                <w:spacing w:val="2"/>
                <w:position w:val="2"/>
              </w:rPr>
            </w:pPr>
            <w:r w:rsidRPr="00DE0859">
              <w:rPr>
                <w:rFonts w:eastAsia="Calibri"/>
                <w:b/>
                <w:bCs/>
              </w:rPr>
              <w:t>Montant en lettres</w:t>
            </w:r>
          </w:p>
        </w:tc>
      </w:tr>
      <w:tr w:rsidR="00286967" w:rsidRPr="00DE0859" w14:paraId="6862A3ED" w14:textId="77777777" w:rsidTr="00286967">
        <w:trPr>
          <w:trHeight w:val="283"/>
          <w:jc w:val="center"/>
        </w:trPr>
        <w:tc>
          <w:tcPr>
            <w:tcW w:w="1341" w:type="pct"/>
            <w:gridSpan w:val="2"/>
            <w:tcBorders>
              <w:top w:val="single" w:sz="8" w:space="0" w:color="auto"/>
              <w:left w:val="single" w:sz="8" w:space="0" w:color="auto"/>
              <w:bottom w:val="single" w:sz="8" w:space="0" w:color="auto"/>
              <w:right w:val="single" w:sz="8" w:space="0" w:color="000000"/>
            </w:tcBorders>
            <w:shd w:val="clear" w:color="auto" w:fill="auto"/>
            <w:noWrap/>
            <w:hideMark/>
          </w:tcPr>
          <w:p w14:paraId="20FDC5EE" w14:textId="77777777" w:rsidR="00286967" w:rsidRPr="00DE0859" w:rsidRDefault="00286967" w:rsidP="002651E7">
            <w:pPr>
              <w:suppressAutoHyphens w:val="0"/>
              <w:autoSpaceDN/>
              <w:spacing w:after="0"/>
              <w:textAlignment w:val="auto"/>
              <w:rPr>
                <w:rFonts w:cs="Arial"/>
                <w:b/>
                <w:spacing w:val="2"/>
                <w:position w:val="2"/>
              </w:rPr>
            </w:pPr>
            <w:r w:rsidRPr="00DE0859">
              <w:rPr>
                <w:rFonts w:cs="Arial"/>
                <w:b/>
                <w:spacing w:val="2"/>
                <w:position w:val="2"/>
              </w:rPr>
              <w:t>Montant TTC</w:t>
            </w:r>
          </w:p>
        </w:tc>
        <w:tc>
          <w:tcPr>
            <w:tcW w:w="1874" w:type="pct"/>
            <w:tcBorders>
              <w:top w:val="single" w:sz="4" w:space="0" w:color="auto"/>
              <w:left w:val="single" w:sz="4" w:space="0" w:color="auto"/>
              <w:bottom w:val="single" w:sz="4" w:space="0" w:color="auto"/>
              <w:right w:val="single" w:sz="4" w:space="0" w:color="auto"/>
            </w:tcBorders>
          </w:tcPr>
          <w:p w14:paraId="0CB53717" w14:textId="77777777" w:rsidR="00286967" w:rsidRPr="00DE0859" w:rsidRDefault="00286967" w:rsidP="002651E7">
            <w:pPr>
              <w:suppressAutoHyphens w:val="0"/>
              <w:autoSpaceDN/>
              <w:spacing w:after="0"/>
              <w:jc w:val="right"/>
              <w:textAlignment w:val="auto"/>
              <w:rPr>
                <w:rFonts w:cs="Arial"/>
                <w:spacing w:val="2"/>
                <w:position w:val="2"/>
              </w:rPr>
            </w:pPr>
          </w:p>
        </w:tc>
        <w:tc>
          <w:tcPr>
            <w:tcW w:w="1785" w:type="pct"/>
            <w:tcBorders>
              <w:top w:val="single" w:sz="8" w:space="0" w:color="auto"/>
              <w:left w:val="single" w:sz="4" w:space="0" w:color="auto"/>
              <w:bottom w:val="single" w:sz="8" w:space="0" w:color="auto"/>
              <w:right w:val="single" w:sz="4" w:space="0" w:color="auto"/>
            </w:tcBorders>
          </w:tcPr>
          <w:p w14:paraId="41490D5A" w14:textId="77777777" w:rsidR="00286967" w:rsidRPr="00DE0859" w:rsidRDefault="00286967" w:rsidP="002651E7">
            <w:pPr>
              <w:suppressAutoHyphens w:val="0"/>
              <w:autoSpaceDN/>
              <w:spacing w:after="0"/>
              <w:jc w:val="right"/>
              <w:textAlignment w:val="auto"/>
              <w:rPr>
                <w:rFonts w:cs="Arial"/>
                <w:spacing w:val="2"/>
                <w:position w:val="2"/>
              </w:rPr>
            </w:pPr>
          </w:p>
        </w:tc>
      </w:tr>
      <w:tr w:rsidR="00286967" w:rsidRPr="00DE0859" w14:paraId="7D5A6BE6" w14:textId="77777777" w:rsidTr="00286967">
        <w:trPr>
          <w:trHeight w:val="340"/>
          <w:jc w:val="center"/>
        </w:trPr>
        <w:tc>
          <w:tcPr>
            <w:tcW w:w="1341" w:type="pct"/>
            <w:gridSpan w:val="2"/>
            <w:tcBorders>
              <w:top w:val="single" w:sz="8" w:space="0" w:color="auto"/>
              <w:left w:val="single" w:sz="8" w:space="0" w:color="auto"/>
              <w:bottom w:val="single" w:sz="8" w:space="0" w:color="auto"/>
              <w:right w:val="single" w:sz="8" w:space="0" w:color="000000"/>
            </w:tcBorders>
            <w:shd w:val="clear" w:color="auto" w:fill="auto"/>
            <w:noWrap/>
            <w:hideMark/>
          </w:tcPr>
          <w:p w14:paraId="2B37B0D0" w14:textId="77777777" w:rsidR="00286967" w:rsidRPr="00DE0859" w:rsidRDefault="00286967" w:rsidP="002651E7">
            <w:pPr>
              <w:suppressAutoHyphens w:val="0"/>
              <w:autoSpaceDN/>
              <w:spacing w:after="0"/>
              <w:textAlignment w:val="auto"/>
              <w:rPr>
                <w:rFonts w:cs="Arial"/>
                <w:b/>
                <w:spacing w:val="2"/>
                <w:position w:val="2"/>
              </w:rPr>
            </w:pPr>
            <w:r w:rsidRPr="00DE0859">
              <w:rPr>
                <w:rFonts w:cs="Arial"/>
                <w:b/>
                <w:spacing w:val="2"/>
                <w:position w:val="2"/>
              </w:rPr>
              <w:t>Montant HTVA</w:t>
            </w:r>
          </w:p>
        </w:tc>
        <w:tc>
          <w:tcPr>
            <w:tcW w:w="1874" w:type="pct"/>
            <w:tcBorders>
              <w:top w:val="single" w:sz="4" w:space="0" w:color="auto"/>
              <w:left w:val="single" w:sz="4" w:space="0" w:color="auto"/>
              <w:bottom w:val="single" w:sz="4" w:space="0" w:color="auto"/>
              <w:right w:val="single" w:sz="4" w:space="0" w:color="auto"/>
            </w:tcBorders>
          </w:tcPr>
          <w:p w14:paraId="2109CCF6" w14:textId="77777777" w:rsidR="00286967" w:rsidRPr="00DE0859" w:rsidRDefault="00286967" w:rsidP="002651E7">
            <w:pPr>
              <w:suppressAutoHyphens w:val="0"/>
              <w:autoSpaceDN/>
              <w:spacing w:after="0"/>
              <w:jc w:val="right"/>
              <w:textAlignment w:val="auto"/>
              <w:rPr>
                <w:rFonts w:cs="Arial"/>
                <w:spacing w:val="2"/>
                <w:position w:val="2"/>
              </w:rPr>
            </w:pPr>
          </w:p>
        </w:tc>
        <w:tc>
          <w:tcPr>
            <w:tcW w:w="1785" w:type="pct"/>
            <w:tcBorders>
              <w:top w:val="single" w:sz="8" w:space="0" w:color="auto"/>
              <w:left w:val="single" w:sz="4" w:space="0" w:color="auto"/>
              <w:bottom w:val="single" w:sz="8" w:space="0" w:color="auto"/>
              <w:right w:val="single" w:sz="4" w:space="0" w:color="auto"/>
            </w:tcBorders>
          </w:tcPr>
          <w:p w14:paraId="427BB4A5" w14:textId="77777777" w:rsidR="00286967" w:rsidRPr="00DE0859" w:rsidRDefault="00286967" w:rsidP="002651E7">
            <w:pPr>
              <w:suppressAutoHyphens w:val="0"/>
              <w:autoSpaceDN/>
              <w:spacing w:after="0"/>
              <w:jc w:val="right"/>
              <w:textAlignment w:val="auto"/>
              <w:rPr>
                <w:rFonts w:cs="Arial"/>
                <w:spacing w:val="2"/>
                <w:position w:val="2"/>
              </w:rPr>
            </w:pPr>
          </w:p>
        </w:tc>
      </w:tr>
      <w:tr w:rsidR="00286967" w:rsidRPr="00DE0859" w14:paraId="74FE4F1E" w14:textId="77777777" w:rsidTr="00286967">
        <w:trPr>
          <w:trHeight w:val="340"/>
          <w:jc w:val="center"/>
        </w:trPr>
        <w:tc>
          <w:tcPr>
            <w:tcW w:w="1341" w:type="pct"/>
            <w:gridSpan w:val="2"/>
            <w:tcBorders>
              <w:top w:val="single" w:sz="8" w:space="0" w:color="auto"/>
              <w:left w:val="single" w:sz="8" w:space="0" w:color="auto"/>
              <w:bottom w:val="single" w:sz="8" w:space="0" w:color="auto"/>
              <w:right w:val="single" w:sz="8" w:space="0" w:color="000000"/>
            </w:tcBorders>
            <w:shd w:val="clear" w:color="auto" w:fill="auto"/>
            <w:noWrap/>
            <w:hideMark/>
          </w:tcPr>
          <w:p w14:paraId="10EA5064" w14:textId="77777777" w:rsidR="00286967" w:rsidRPr="00DE0859" w:rsidRDefault="00286967" w:rsidP="002651E7">
            <w:pPr>
              <w:suppressAutoHyphens w:val="0"/>
              <w:autoSpaceDN/>
              <w:spacing w:after="0"/>
              <w:textAlignment w:val="auto"/>
              <w:rPr>
                <w:rFonts w:cs="Arial"/>
                <w:b/>
                <w:spacing w:val="2"/>
                <w:position w:val="2"/>
              </w:rPr>
            </w:pPr>
            <w:r w:rsidRPr="00DE0859">
              <w:rPr>
                <w:rFonts w:cs="Arial"/>
                <w:b/>
                <w:spacing w:val="2"/>
                <w:position w:val="2"/>
              </w:rPr>
              <w:t>TVA (19,25 %)</w:t>
            </w:r>
          </w:p>
        </w:tc>
        <w:tc>
          <w:tcPr>
            <w:tcW w:w="1874" w:type="pct"/>
            <w:tcBorders>
              <w:top w:val="single" w:sz="4" w:space="0" w:color="auto"/>
              <w:left w:val="single" w:sz="4" w:space="0" w:color="auto"/>
              <w:bottom w:val="single" w:sz="4" w:space="0" w:color="auto"/>
              <w:right w:val="single" w:sz="4" w:space="0" w:color="auto"/>
            </w:tcBorders>
          </w:tcPr>
          <w:p w14:paraId="3903BED2" w14:textId="77777777" w:rsidR="00286967" w:rsidRPr="00DE0859" w:rsidRDefault="00286967" w:rsidP="002651E7">
            <w:pPr>
              <w:suppressAutoHyphens w:val="0"/>
              <w:autoSpaceDN/>
              <w:spacing w:after="0"/>
              <w:jc w:val="right"/>
              <w:textAlignment w:val="auto"/>
              <w:rPr>
                <w:rFonts w:cs="Arial"/>
                <w:spacing w:val="2"/>
                <w:position w:val="2"/>
              </w:rPr>
            </w:pPr>
          </w:p>
        </w:tc>
        <w:tc>
          <w:tcPr>
            <w:tcW w:w="1785" w:type="pct"/>
            <w:tcBorders>
              <w:top w:val="single" w:sz="8" w:space="0" w:color="auto"/>
              <w:left w:val="single" w:sz="4" w:space="0" w:color="auto"/>
              <w:bottom w:val="single" w:sz="8" w:space="0" w:color="auto"/>
              <w:right w:val="single" w:sz="4" w:space="0" w:color="auto"/>
            </w:tcBorders>
          </w:tcPr>
          <w:p w14:paraId="5FEF3695" w14:textId="77777777" w:rsidR="00286967" w:rsidRPr="00DE0859" w:rsidRDefault="00286967" w:rsidP="002651E7">
            <w:pPr>
              <w:suppressAutoHyphens w:val="0"/>
              <w:autoSpaceDN/>
              <w:spacing w:after="0"/>
              <w:jc w:val="right"/>
              <w:textAlignment w:val="auto"/>
              <w:rPr>
                <w:rFonts w:cs="Arial"/>
                <w:spacing w:val="2"/>
                <w:position w:val="2"/>
              </w:rPr>
            </w:pPr>
          </w:p>
        </w:tc>
      </w:tr>
      <w:tr w:rsidR="00286967" w:rsidRPr="00DE0859" w14:paraId="5DEF18CA" w14:textId="77777777" w:rsidTr="00286967">
        <w:trPr>
          <w:trHeight w:val="340"/>
          <w:jc w:val="center"/>
        </w:trPr>
        <w:tc>
          <w:tcPr>
            <w:tcW w:w="1341" w:type="pct"/>
            <w:gridSpan w:val="2"/>
            <w:tcBorders>
              <w:top w:val="single" w:sz="8" w:space="0" w:color="auto"/>
              <w:left w:val="single" w:sz="8" w:space="0" w:color="auto"/>
              <w:bottom w:val="single" w:sz="8" w:space="0" w:color="auto"/>
              <w:right w:val="single" w:sz="8" w:space="0" w:color="000000"/>
            </w:tcBorders>
            <w:shd w:val="clear" w:color="auto" w:fill="auto"/>
            <w:noWrap/>
            <w:hideMark/>
          </w:tcPr>
          <w:p w14:paraId="5B2E364C" w14:textId="69598676" w:rsidR="00286967" w:rsidRPr="00DE0859" w:rsidRDefault="00286967" w:rsidP="002651E7">
            <w:pPr>
              <w:suppressAutoHyphens w:val="0"/>
              <w:autoSpaceDN/>
              <w:spacing w:after="0"/>
              <w:textAlignment w:val="auto"/>
              <w:rPr>
                <w:rFonts w:cs="Arial"/>
                <w:b/>
                <w:spacing w:val="2"/>
                <w:position w:val="2"/>
              </w:rPr>
            </w:pPr>
            <w:r w:rsidRPr="00DE0859">
              <w:rPr>
                <w:rFonts w:cs="Arial"/>
                <w:b/>
                <w:spacing w:val="2"/>
                <w:position w:val="2"/>
              </w:rPr>
              <w:t>IR (2 ,2 ou 5,5%)</w:t>
            </w:r>
          </w:p>
        </w:tc>
        <w:tc>
          <w:tcPr>
            <w:tcW w:w="1874" w:type="pct"/>
            <w:tcBorders>
              <w:top w:val="single" w:sz="4" w:space="0" w:color="auto"/>
              <w:left w:val="single" w:sz="4" w:space="0" w:color="auto"/>
              <w:bottom w:val="single" w:sz="4" w:space="0" w:color="auto"/>
              <w:right w:val="single" w:sz="4" w:space="0" w:color="auto"/>
            </w:tcBorders>
          </w:tcPr>
          <w:p w14:paraId="571DA0B4" w14:textId="77777777" w:rsidR="00286967" w:rsidRPr="00DE0859" w:rsidRDefault="00286967" w:rsidP="002651E7">
            <w:pPr>
              <w:suppressAutoHyphens w:val="0"/>
              <w:autoSpaceDN/>
              <w:spacing w:after="0"/>
              <w:jc w:val="right"/>
              <w:textAlignment w:val="auto"/>
              <w:rPr>
                <w:rFonts w:cs="Arial"/>
                <w:spacing w:val="2"/>
                <w:position w:val="2"/>
              </w:rPr>
            </w:pPr>
          </w:p>
        </w:tc>
        <w:tc>
          <w:tcPr>
            <w:tcW w:w="1785" w:type="pct"/>
            <w:tcBorders>
              <w:top w:val="single" w:sz="8" w:space="0" w:color="auto"/>
              <w:left w:val="single" w:sz="4" w:space="0" w:color="auto"/>
              <w:bottom w:val="single" w:sz="8" w:space="0" w:color="auto"/>
              <w:right w:val="single" w:sz="4" w:space="0" w:color="auto"/>
            </w:tcBorders>
          </w:tcPr>
          <w:p w14:paraId="6B9B099F" w14:textId="77777777" w:rsidR="00286967" w:rsidRPr="00DE0859" w:rsidRDefault="00286967" w:rsidP="002651E7">
            <w:pPr>
              <w:suppressAutoHyphens w:val="0"/>
              <w:autoSpaceDN/>
              <w:spacing w:after="0"/>
              <w:jc w:val="right"/>
              <w:textAlignment w:val="auto"/>
              <w:rPr>
                <w:rFonts w:cs="Arial"/>
                <w:spacing w:val="2"/>
                <w:position w:val="2"/>
              </w:rPr>
            </w:pPr>
          </w:p>
        </w:tc>
      </w:tr>
      <w:tr w:rsidR="00286967" w:rsidRPr="00DE0859" w14:paraId="167BDBCB" w14:textId="77777777" w:rsidTr="00286967">
        <w:trPr>
          <w:trHeight w:val="500"/>
          <w:jc w:val="center"/>
        </w:trPr>
        <w:tc>
          <w:tcPr>
            <w:tcW w:w="1341" w:type="pct"/>
            <w:gridSpan w:val="2"/>
            <w:tcBorders>
              <w:top w:val="single" w:sz="8" w:space="0" w:color="auto"/>
              <w:left w:val="single" w:sz="8" w:space="0" w:color="auto"/>
              <w:bottom w:val="single" w:sz="8" w:space="0" w:color="auto"/>
              <w:right w:val="single" w:sz="8" w:space="0" w:color="000000"/>
            </w:tcBorders>
            <w:shd w:val="clear" w:color="auto" w:fill="auto"/>
            <w:hideMark/>
          </w:tcPr>
          <w:p w14:paraId="3896E935" w14:textId="77777777" w:rsidR="00286967" w:rsidRPr="00DE0859" w:rsidRDefault="00286967" w:rsidP="002651E7">
            <w:pPr>
              <w:suppressAutoHyphens w:val="0"/>
              <w:autoSpaceDN/>
              <w:spacing w:after="0"/>
              <w:textAlignment w:val="auto"/>
              <w:rPr>
                <w:rFonts w:cs="Arial"/>
                <w:b/>
                <w:spacing w:val="2"/>
                <w:position w:val="2"/>
              </w:rPr>
            </w:pPr>
            <w:r w:rsidRPr="00DE0859">
              <w:rPr>
                <w:rFonts w:cs="Arial"/>
                <w:b/>
                <w:spacing w:val="2"/>
                <w:position w:val="2"/>
              </w:rPr>
              <w:t>Net à Mandater</w:t>
            </w:r>
          </w:p>
        </w:tc>
        <w:tc>
          <w:tcPr>
            <w:tcW w:w="1874" w:type="pct"/>
            <w:tcBorders>
              <w:top w:val="single" w:sz="4" w:space="0" w:color="auto"/>
              <w:left w:val="single" w:sz="4" w:space="0" w:color="auto"/>
              <w:bottom w:val="single" w:sz="4" w:space="0" w:color="auto"/>
              <w:right w:val="single" w:sz="4" w:space="0" w:color="auto"/>
            </w:tcBorders>
          </w:tcPr>
          <w:p w14:paraId="08478457" w14:textId="77777777" w:rsidR="00286967" w:rsidRPr="00DE0859" w:rsidRDefault="00286967" w:rsidP="002651E7">
            <w:pPr>
              <w:suppressAutoHyphens w:val="0"/>
              <w:autoSpaceDN/>
              <w:spacing w:after="0"/>
              <w:jc w:val="right"/>
              <w:textAlignment w:val="auto"/>
              <w:rPr>
                <w:rFonts w:cs="Arial"/>
                <w:spacing w:val="2"/>
                <w:position w:val="2"/>
              </w:rPr>
            </w:pPr>
          </w:p>
        </w:tc>
        <w:tc>
          <w:tcPr>
            <w:tcW w:w="1785" w:type="pct"/>
            <w:tcBorders>
              <w:top w:val="single" w:sz="8" w:space="0" w:color="auto"/>
              <w:left w:val="single" w:sz="4" w:space="0" w:color="auto"/>
              <w:bottom w:val="single" w:sz="8" w:space="0" w:color="auto"/>
              <w:right w:val="single" w:sz="4" w:space="0" w:color="auto"/>
            </w:tcBorders>
          </w:tcPr>
          <w:p w14:paraId="1380C450" w14:textId="77777777" w:rsidR="00286967" w:rsidRPr="00DE0859" w:rsidRDefault="00286967" w:rsidP="002651E7">
            <w:pPr>
              <w:suppressAutoHyphens w:val="0"/>
              <w:autoSpaceDN/>
              <w:spacing w:after="0"/>
              <w:jc w:val="right"/>
              <w:textAlignment w:val="auto"/>
              <w:rPr>
                <w:rFonts w:cs="Arial"/>
                <w:spacing w:val="2"/>
                <w:position w:val="2"/>
              </w:rPr>
            </w:pPr>
          </w:p>
        </w:tc>
      </w:tr>
    </w:tbl>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0"/>
        <w:gridCol w:w="271"/>
        <w:gridCol w:w="2683"/>
        <w:gridCol w:w="4579"/>
      </w:tblGrid>
      <w:tr w:rsidR="00067B41" w:rsidRPr="00DE0859" w14:paraId="5EB4F6F4" w14:textId="77777777" w:rsidTr="001E2AB6">
        <w:trPr>
          <w:trHeight w:val="227"/>
        </w:trPr>
        <w:tc>
          <w:tcPr>
            <w:tcW w:w="1194" w:type="pct"/>
          </w:tcPr>
          <w:p w14:paraId="28ABCA66" w14:textId="77777777" w:rsidR="00067B41" w:rsidRPr="00DE0859" w:rsidRDefault="00067B41" w:rsidP="002651E7">
            <w:pPr>
              <w:spacing w:before="0" w:after="0"/>
              <w:rPr>
                <w:b/>
              </w:rPr>
            </w:pPr>
            <w:r w:rsidRPr="00DE0859">
              <w:rPr>
                <w:b/>
              </w:rPr>
              <w:t>DELAI D’EXECUTION</w:t>
            </w:r>
          </w:p>
        </w:tc>
        <w:tc>
          <w:tcPr>
            <w:tcW w:w="134" w:type="pct"/>
          </w:tcPr>
          <w:p w14:paraId="618061C0" w14:textId="77777777" w:rsidR="00067B41" w:rsidRPr="00DE0859" w:rsidRDefault="00067B41" w:rsidP="002651E7">
            <w:pPr>
              <w:spacing w:before="0" w:after="0"/>
            </w:pPr>
            <w:r w:rsidRPr="00DE0859">
              <w:t>:</w:t>
            </w:r>
          </w:p>
        </w:tc>
        <w:tc>
          <w:tcPr>
            <w:tcW w:w="3672" w:type="pct"/>
            <w:gridSpan w:val="2"/>
          </w:tcPr>
          <w:p w14:paraId="1532F385" w14:textId="77777777" w:rsidR="00067B41" w:rsidRPr="00DE0859" w:rsidRDefault="00067B41" w:rsidP="002651E7">
            <w:pPr>
              <w:spacing w:before="0" w:after="0"/>
            </w:pPr>
            <w:r w:rsidRPr="00DE0859">
              <w:t>[A compléter]</w:t>
            </w:r>
          </w:p>
        </w:tc>
      </w:tr>
      <w:tr w:rsidR="00067B41" w:rsidRPr="00DE0859" w14:paraId="274F0A2C" w14:textId="77777777" w:rsidTr="001E2AB6">
        <w:trPr>
          <w:trHeight w:val="227"/>
        </w:trPr>
        <w:tc>
          <w:tcPr>
            <w:tcW w:w="1194" w:type="pct"/>
          </w:tcPr>
          <w:p w14:paraId="5F72CCF9" w14:textId="77777777" w:rsidR="00067B41" w:rsidRPr="00DE0859" w:rsidRDefault="00067B41" w:rsidP="002651E7">
            <w:pPr>
              <w:spacing w:before="0" w:after="0"/>
              <w:rPr>
                <w:b/>
              </w:rPr>
            </w:pPr>
            <w:r w:rsidRPr="00DE0859">
              <w:rPr>
                <w:b/>
              </w:rPr>
              <w:t>FINANCEMENT </w:t>
            </w:r>
          </w:p>
        </w:tc>
        <w:tc>
          <w:tcPr>
            <w:tcW w:w="134" w:type="pct"/>
          </w:tcPr>
          <w:p w14:paraId="522E6098" w14:textId="77777777" w:rsidR="00067B41" w:rsidRPr="00DE0859" w:rsidRDefault="00067B41" w:rsidP="002651E7">
            <w:pPr>
              <w:spacing w:before="0" w:after="0"/>
            </w:pPr>
            <w:r w:rsidRPr="00DE0859">
              <w:t>:</w:t>
            </w:r>
          </w:p>
        </w:tc>
        <w:tc>
          <w:tcPr>
            <w:tcW w:w="3672" w:type="pct"/>
            <w:gridSpan w:val="2"/>
          </w:tcPr>
          <w:p w14:paraId="583C95E3" w14:textId="77777777" w:rsidR="00067B41" w:rsidRPr="00DE0859" w:rsidRDefault="00067B41" w:rsidP="002651E7">
            <w:pPr>
              <w:spacing w:before="0" w:after="0"/>
            </w:pPr>
            <w:r w:rsidRPr="00DE0859">
              <w:t>[A compléter]</w:t>
            </w:r>
          </w:p>
        </w:tc>
      </w:tr>
      <w:tr w:rsidR="00067B41" w:rsidRPr="00DE0859" w14:paraId="22651BF5" w14:textId="77777777" w:rsidTr="001E2AB6">
        <w:trPr>
          <w:trHeight w:val="227"/>
        </w:trPr>
        <w:tc>
          <w:tcPr>
            <w:tcW w:w="1194" w:type="pct"/>
          </w:tcPr>
          <w:p w14:paraId="1E45F242" w14:textId="77777777" w:rsidR="00067B41" w:rsidRPr="00DE0859" w:rsidRDefault="00067B41" w:rsidP="002651E7">
            <w:pPr>
              <w:spacing w:before="0" w:after="0"/>
              <w:rPr>
                <w:b/>
              </w:rPr>
            </w:pPr>
            <w:r w:rsidRPr="00DE0859">
              <w:rPr>
                <w:b/>
              </w:rPr>
              <w:t>IMPUTATION</w:t>
            </w:r>
          </w:p>
        </w:tc>
        <w:tc>
          <w:tcPr>
            <w:tcW w:w="134" w:type="pct"/>
          </w:tcPr>
          <w:p w14:paraId="7C6B9142" w14:textId="77777777" w:rsidR="00067B41" w:rsidRPr="00DE0859" w:rsidRDefault="00067B41" w:rsidP="002651E7">
            <w:pPr>
              <w:spacing w:before="0" w:after="0"/>
            </w:pPr>
            <w:r w:rsidRPr="00DE0859">
              <w:t>:</w:t>
            </w:r>
          </w:p>
        </w:tc>
        <w:tc>
          <w:tcPr>
            <w:tcW w:w="3672" w:type="pct"/>
            <w:gridSpan w:val="2"/>
          </w:tcPr>
          <w:p w14:paraId="45B09586" w14:textId="77777777" w:rsidR="00067B41" w:rsidRPr="00DE0859" w:rsidRDefault="00067B41" w:rsidP="002651E7">
            <w:pPr>
              <w:spacing w:before="0" w:after="0"/>
            </w:pPr>
            <w:r w:rsidRPr="00DE0859">
              <w:t>[A compléter]</w:t>
            </w:r>
          </w:p>
        </w:tc>
      </w:tr>
      <w:tr w:rsidR="00067B41" w:rsidRPr="00DE0859" w14:paraId="2E037BA6" w14:textId="77777777" w:rsidTr="001E2AB6">
        <w:trPr>
          <w:trHeight w:val="227"/>
        </w:trPr>
        <w:tc>
          <w:tcPr>
            <w:tcW w:w="1194" w:type="pct"/>
          </w:tcPr>
          <w:p w14:paraId="1BEE5D86" w14:textId="77777777" w:rsidR="00067B41" w:rsidRPr="00DE0859" w:rsidRDefault="00067B41" w:rsidP="002651E7">
            <w:pPr>
              <w:spacing w:before="0" w:after="0"/>
            </w:pPr>
          </w:p>
        </w:tc>
        <w:tc>
          <w:tcPr>
            <w:tcW w:w="134" w:type="pct"/>
          </w:tcPr>
          <w:p w14:paraId="22869727" w14:textId="77777777" w:rsidR="00067B41" w:rsidRPr="00DE0859" w:rsidRDefault="00067B41" w:rsidP="002651E7">
            <w:pPr>
              <w:spacing w:before="0" w:after="0"/>
            </w:pPr>
          </w:p>
        </w:tc>
        <w:tc>
          <w:tcPr>
            <w:tcW w:w="1357" w:type="pct"/>
          </w:tcPr>
          <w:p w14:paraId="206172DC" w14:textId="77777777" w:rsidR="00067B41" w:rsidRPr="00DE0859" w:rsidRDefault="00067B41" w:rsidP="002651E7">
            <w:pPr>
              <w:spacing w:before="0" w:after="0"/>
            </w:pPr>
            <w:r w:rsidRPr="00DE0859">
              <w:t xml:space="preserve">Souscrit, le </w:t>
            </w:r>
          </w:p>
          <w:p w14:paraId="55802488" w14:textId="77777777" w:rsidR="00067B41" w:rsidRPr="00DE0859" w:rsidRDefault="00067B41" w:rsidP="002651E7">
            <w:pPr>
              <w:spacing w:before="0" w:after="0"/>
            </w:pPr>
            <w:r w:rsidRPr="00DE0859">
              <w:t>Signé, le</w:t>
            </w:r>
            <w:r w:rsidRPr="00DE0859">
              <w:tab/>
            </w:r>
          </w:p>
          <w:p w14:paraId="3006619B" w14:textId="77777777" w:rsidR="00067B41" w:rsidRPr="00DE0859" w:rsidRDefault="00067B41" w:rsidP="002651E7">
            <w:pPr>
              <w:spacing w:before="0" w:after="0"/>
            </w:pPr>
            <w:r w:rsidRPr="00DE0859">
              <w:t>Notifié, le</w:t>
            </w:r>
            <w:r w:rsidRPr="00DE0859">
              <w:tab/>
            </w:r>
          </w:p>
          <w:p w14:paraId="7FDB35DF" w14:textId="77777777" w:rsidR="00067B41" w:rsidRPr="00DE0859" w:rsidRDefault="00067B41" w:rsidP="002651E7">
            <w:pPr>
              <w:spacing w:before="0" w:after="0"/>
            </w:pPr>
            <w:r w:rsidRPr="00DE0859">
              <w:t>Enregistré, le</w:t>
            </w:r>
            <w:r w:rsidRPr="00DE0859">
              <w:tab/>
            </w:r>
          </w:p>
        </w:tc>
        <w:tc>
          <w:tcPr>
            <w:tcW w:w="2315" w:type="pct"/>
          </w:tcPr>
          <w:p w14:paraId="17AE9F8E" w14:textId="77777777" w:rsidR="00067B41" w:rsidRPr="00DE0859" w:rsidRDefault="00067B41" w:rsidP="002651E7">
            <w:pPr>
              <w:spacing w:before="0" w:after="0"/>
            </w:pPr>
            <w:r w:rsidRPr="00DE0859">
              <w:t>____________________</w:t>
            </w:r>
          </w:p>
          <w:p w14:paraId="212BC1A9" w14:textId="77777777" w:rsidR="00067B41" w:rsidRPr="00DE0859" w:rsidRDefault="00067B41" w:rsidP="002651E7">
            <w:pPr>
              <w:spacing w:before="0" w:after="0"/>
            </w:pPr>
            <w:r w:rsidRPr="00DE0859">
              <w:t>____________________</w:t>
            </w:r>
          </w:p>
          <w:p w14:paraId="26B13747" w14:textId="77777777" w:rsidR="00067B41" w:rsidRPr="00DE0859" w:rsidRDefault="00067B41" w:rsidP="002651E7">
            <w:pPr>
              <w:spacing w:before="0" w:after="0"/>
            </w:pPr>
            <w:r w:rsidRPr="00DE0859">
              <w:t>____________________</w:t>
            </w:r>
          </w:p>
          <w:p w14:paraId="77A2722F" w14:textId="77777777" w:rsidR="00067B41" w:rsidRPr="00DE0859" w:rsidRDefault="00067B41" w:rsidP="002651E7">
            <w:pPr>
              <w:spacing w:before="0" w:after="0"/>
            </w:pPr>
            <w:r w:rsidRPr="00DE0859">
              <w:t>____________________</w:t>
            </w:r>
          </w:p>
        </w:tc>
      </w:tr>
    </w:tbl>
    <w:p w14:paraId="56AB4B79" w14:textId="77777777" w:rsidR="00067B41" w:rsidRPr="00DE0859" w:rsidRDefault="00067B41" w:rsidP="002651E7">
      <w:pPr>
        <w:spacing w:after="120"/>
      </w:pPr>
    </w:p>
    <w:p w14:paraId="047B3555" w14:textId="77777777" w:rsidR="00067B41" w:rsidRPr="00DE0859" w:rsidRDefault="0044512B" w:rsidP="002651E7">
      <w:r w:rsidRPr="00DE0859">
        <w:br w:type="page"/>
      </w:r>
      <w:r w:rsidR="00067B41" w:rsidRPr="00DE0859">
        <w:lastRenderedPageBreak/>
        <w:t>Entre les soussignées :</w:t>
      </w:r>
    </w:p>
    <w:p w14:paraId="05B99F3A" w14:textId="77777777" w:rsidR="00067B41" w:rsidRPr="00DE0859" w:rsidRDefault="00067B41" w:rsidP="002651E7">
      <w:r w:rsidRPr="00DE0859">
        <w:rPr>
          <w:b/>
        </w:rPr>
        <w:t>Société Camerounaise des Dépôts Pétroliers (SCDP)</w:t>
      </w:r>
      <w:r w:rsidRPr="00DE0859">
        <w:t>, Société Anonyme au capital social de 16 800 000 000 FCFA ayant son siège social à Douala-BESSENGUE B.P. : 2271 Douala-Cameroun, Tel : 243 40 54 45 / 243 40 38 32, immatriculée au Registre de Commerce et du Crédit Mobilier sous le numéro RC/DLA/1999/B/646</w:t>
      </w:r>
      <w:r w:rsidR="0094030B" w:rsidRPr="00DE0859">
        <w:t>8 Douala et</w:t>
      </w:r>
      <w:r w:rsidRPr="00DE0859">
        <w:t xml:space="preserve"> numéro de contribuable : M077900001656A, </w:t>
      </w:r>
    </w:p>
    <w:p w14:paraId="3D1E2107" w14:textId="77777777" w:rsidR="00067B41" w:rsidRPr="00DE0859" w:rsidRDefault="00067B41" w:rsidP="002651E7">
      <w:r w:rsidRPr="00DE0859">
        <w:t xml:space="preserve">Représentée par son Directeur Général, Madame/Monsieur </w:t>
      </w:r>
      <w:r w:rsidRPr="00DE0859">
        <w:rPr>
          <w:b/>
        </w:rPr>
        <w:t xml:space="preserve">…………………………………… </w:t>
      </w:r>
      <w:r w:rsidRPr="00DE0859">
        <w:t xml:space="preserve">ci-après dénommée : </w:t>
      </w:r>
      <w:r w:rsidRPr="00DE0859">
        <w:rPr>
          <w:b/>
        </w:rPr>
        <w:t>« LE MAITRE D’OUVRAGE »</w:t>
      </w:r>
    </w:p>
    <w:p w14:paraId="47E5E2C8" w14:textId="77777777" w:rsidR="00067B41" w:rsidRPr="00DE0859" w:rsidRDefault="00067B41" w:rsidP="002651E7">
      <w:pPr>
        <w:jc w:val="right"/>
      </w:pPr>
      <w:r w:rsidRPr="00DE0859">
        <w:t>D’UNE PART,</w:t>
      </w:r>
    </w:p>
    <w:p w14:paraId="5939F94F" w14:textId="77777777" w:rsidR="0060412E" w:rsidRPr="00DE0859" w:rsidRDefault="00963D8B" w:rsidP="002651E7">
      <w:r w:rsidRPr="00DE0859">
        <w:t>Et</w:t>
      </w:r>
    </w:p>
    <w:p w14:paraId="201E1FB2" w14:textId="77777777" w:rsidR="0060412E" w:rsidRPr="00DE0859" w:rsidRDefault="00963D8B" w:rsidP="002651E7">
      <w:r w:rsidRPr="00DE0859">
        <w:t>Le Prestataire____________________</w:t>
      </w:r>
    </w:p>
    <w:p w14:paraId="3EB2BAE4" w14:textId="77777777" w:rsidR="0060412E" w:rsidRPr="00DE0859" w:rsidRDefault="00963D8B" w:rsidP="002651E7">
      <w:r w:rsidRPr="00DE0859">
        <w:t>BP________________ Tél __________________ Fax : ________________</w:t>
      </w:r>
    </w:p>
    <w:p w14:paraId="69B8A4C0" w14:textId="77777777" w:rsidR="0060412E" w:rsidRPr="00DE0859" w:rsidRDefault="00963D8B" w:rsidP="002651E7">
      <w:r w:rsidRPr="00DE0859">
        <w:t>N° RC________________N° Contribuable___________________</w:t>
      </w:r>
    </w:p>
    <w:p w14:paraId="6B95577A" w14:textId="77777777" w:rsidR="0060412E" w:rsidRPr="00DE0859" w:rsidRDefault="0060412E" w:rsidP="002651E7"/>
    <w:p w14:paraId="5B49DB94" w14:textId="77777777" w:rsidR="0060412E" w:rsidRPr="00DE0859" w:rsidRDefault="00963D8B" w:rsidP="002651E7">
      <w:r w:rsidRPr="00DE0859">
        <w:t xml:space="preserve">Représentée par </w:t>
      </w:r>
      <w:r w:rsidR="00067B41" w:rsidRPr="00DE0859">
        <w:t>Madame/</w:t>
      </w:r>
      <w:r w:rsidRPr="00DE0859">
        <w:t xml:space="preserve">Monsieur_______________________________________ son Directeur Général, dénommé ci-après </w:t>
      </w:r>
      <w:r w:rsidR="00067B41" w:rsidRPr="00DE0859">
        <w:rPr>
          <w:b/>
        </w:rPr>
        <w:t xml:space="preserve">« Le </w:t>
      </w:r>
      <w:r w:rsidRPr="00DE0859">
        <w:rPr>
          <w:b/>
        </w:rPr>
        <w:t>Prestataire »</w:t>
      </w:r>
    </w:p>
    <w:p w14:paraId="3B79AB23" w14:textId="77777777" w:rsidR="0060412E" w:rsidRPr="00DE0859" w:rsidRDefault="00067B41" w:rsidP="002651E7">
      <w:pPr>
        <w:jc w:val="right"/>
      </w:pPr>
      <w:r w:rsidRPr="00DE0859">
        <w:t>D'AUTRE PART,</w:t>
      </w:r>
    </w:p>
    <w:p w14:paraId="45A7268C" w14:textId="77777777" w:rsidR="0060412E" w:rsidRPr="00DE0859" w:rsidRDefault="009E540D" w:rsidP="002651E7">
      <w:pPr>
        <w:ind w:left="1440" w:firstLine="720"/>
      </w:pPr>
      <w:r w:rsidRPr="00DE0859">
        <w:t>Collectivement désignées : « Les parties »</w:t>
      </w:r>
    </w:p>
    <w:p w14:paraId="387E919E" w14:textId="77777777" w:rsidR="0060412E" w:rsidRPr="00DE0859" w:rsidRDefault="0060412E" w:rsidP="002651E7"/>
    <w:p w14:paraId="6AA51C2F" w14:textId="77777777" w:rsidR="0060412E" w:rsidRPr="00DE0859" w:rsidRDefault="00067B41" w:rsidP="002651E7">
      <w:pPr>
        <w:jc w:val="center"/>
        <w:rPr>
          <w:b/>
        </w:rPr>
      </w:pPr>
      <w:r w:rsidRPr="00DE0859">
        <w:rPr>
          <w:b/>
        </w:rPr>
        <w:t>IL A ETE CONVENU ET ARRETE CE QUI SUIT :</w:t>
      </w:r>
    </w:p>
    <w:p w14:paraId="5B372358" w14:textId="77777777" w:rsidR="0060412E" w:rsidRPr="00DE0859" w:rsidRDefault="0060412E" w:rsidP="002651E7"/>
    <w:p w14:paraId="6D53D2DD" w14:textId="77777777" w:rsidR="0060412E" w:rsidRPr="00DE0859" w:rsidRDefault="000243BF" w:rsidP="002651E7">
      <w:pPr>
        <w:jc w:val="center"/>
        <w:rPr>
          <w:b/>
        </w:rPr>
      </w:pPr>
      <w:r w:rsidRPr="00DE0859">
        <w:br w:type="page"/>
      </w:r>
      <w:r w:rsidR="00755FED" w:rsidRPr="00DE0859">
        <w:rPr>
          <w:b/>
        </w:rPr>
        <w:lastRenderedPageBreak/>
        <w:t>SOMMAIRE</w:t>
      </w:r>
    </w:p>
    <w:p w14:paraId="43CD57B4" w14:textId="77777777" w:rsidR="0060412E" w:rsidRPr="00DE0859" w:rsidRDefault="0060412E" w:rsidP="002651E7">
      <w:pPr>
        <w:widowControl w:val="0"/>
        <w:autoSpaceDE w:val="0"/>
        <w:rPr>
          <w:rFonts w:cs="Arial"/>
          <w:spacing w:val="27"/>
        </w:rPr>
      </w:pPr>
    </w:p>
    <w:p w14:paraId="37AA7220" w14:textId="77777777" w:rsidR="0060412E" w:rsidRPr="00DE0859" w:rsidRDefault="0060412E" w:rsidP="002651E7"/>
    <w:p w14:paraId="20E91862" w14:textId="77777777" w:rsidR="0060412E" w:rsidRPr="00DE0859" w:rsidRDefault="00963D8B" w:rsidP="00770916">
      <w:pPr>
        <w:pStyle w:val="Paragraphedeliste"/>
        <w:numPr>
          <w:ilvl w:val="0"/>
          <w:numId w:val="15"/>
        </w:numPr>
        <w:spacing w:before="240" w:after="240"/>
        <w:ind w:left="1134" w:hanging="1134"/>
      </w:pPr>
      <w:r w:rsidRPr="00DE0859">
        <w:t xml:space="preserve">Cahier des Clauses Administratives Particulières (CCAP) </w:t>
      </w:r>
    </w:p>
    <w:p w14:paraId="29592A84" w14:textId="77777777" w:rsidR="0060412E" w:rsidRPr="00DE0859" w:rsidRDefault="00963D8B" w:rsidP="00770916">
      <w:pPr>
        <w:pStyle w:val="Paragraphedeliste"/>
        <w:numPr>
          <w:ilvl w:val="0"/>
          <w:numId w:val="15"/>
        </w:numPr>
        <w:spacing w:before="240" w:after="240"/>
        <w:ind w:left="1134" w:hanging="1134"/>
      </w:pPr>
      <w:r w:rsidRPr="00DE0859">
        <w:t xml:space="preserve">Termes de Références (TDR) </w:t>
      </w:r>
    </w:p>
    <w:p w14:paraId="5CC0C54B" w14:textId="77777777" w:rsidR="000243BF" w:rsidRPr="00DE0859" w:rsidRDefault="00963D8B" w:rsidP="00770916">
      <w:pPr>
        <w:pStyle w:val="Paragraphedeliste"/>
        <w:numPr>
          <w:ilvl w:val="0"/>
          <w:numId w:val="15"/>
        </w:numPr>
        <w:spacing w:before="240" w:after="240"/>
        <w:ind w:left="1134" w:hanging="1134"/>
      </w:pPr>
      <w:r w:rsidRPr="00DE0859">
        <w:t xml:space="preserve">Bordereau des Prix Unitaires (BPU) </w:t>
      </w:r>
    </w:p>
    <w:p w14:paraId="6A5DC90D" w14:textId="77777777" w:rsidR="0060412E" w:rsidRPr="00DE0859" w:rsidRDefault="00963D8B" w:rsidP="00770916">
      <w:pPr>
        <w:pStyle w:val="Paragraphedeliste"/>
        <w:numPr>
          <w:ilvl w:val="0"/>
          <w:numId w:val="15"/>
        </w:numPr>
        <w:spacing w:before="240" w:after="240"/>
        <w:ind w:left="1134" w:hanging="1134"/>
      </w:pPr>
      <w:r w:rsidRPr="00DE0859">
        <w:t>Détail ou Devis Estimatif (DE)</w:t>
      </w:r>
    </w:p>
    <w:p w14:paraId="2AF6ECC3" w14:textId="77777777" w:rsidR="000243BF" w:rsidRPr="00DE0859" w:rsidRDefault="000243BF" w:rsidP="002651E7"/>
    <w:p w14:paraId="5DE5C40A" w14:textId="77777777" w:rsidR="000243BF" w:rsidRPr="00DE0859" w:rsidRDefault="000243BF" w:rsidP="002651E7"/>
    <w:p w14:paraId="529E8D3F" w14:textId="77777777" w:rsidR="000243BF" w:rsidRPr="00DE0859" w:rsidRDefault="000243BF" w:rsidP="002651E7"/>
    <w:p w14:paraId="279D8D05" w14:textId="77777777" w:rsidR="0044512B" w:rsidRPr="00DE0859" w:rsidRDefault="0044512B" w:rsidP="002651E7">
      <w:r w:rsidRPr="00DE0859">
        <w:br w:type="page"/>
      </w:r>
    </w:p>
    <w:p w14:paraId="6237B834" w14:textId="7AA7AA69" w:rsidR="00175B0C" w:rsidRPr="00DE0859" w:rsidRDefault="00DB5A4C" w:rsidP="002651E7">
      <w:pPr>
        <w:jc w:val="center"/>
        <w:rPr>
          <w:b/>
        </w:rPr>
      </w:pPr>
      <w:r w:rsidRPr="00DE0859">
        <w:rPr>
          <w:b/>
        </w:rPr>
        <w:lastRenderedPageBreak/>
        <w:t xml:space="preserve">PAGE </w:t>
      </w:r>
      <w:r w:rsidR="00175B0C" w:rsidRPr="00DE0859">
        <w:rPr>
          <w:b/>
        </w:rPr>
        <w:t>______________</w:t>
      </w:r>
      <w:r w:rsidRPr="00DE0859">
        <w:rPr>
          <w:b/>
        </w:rPr>
        <w:t xml:space="preserve"> ET DERNIERE D</w:t>
      </w:r>
      <w:r w:rsidR="00175B0C" w:rsidRPr="00DE0859">
        <w:rPr>
          <w:b/>
        </w:rPr>
        <w:t>U MARCHE N° ____</w:t>
      </w:r>
      <w:r w:rsidRPr="00DE0859">
        <w:rPr>
          <w:b/>
        </w:rPr>
        <w:t xml:space="preserve"> /M OU LC/MO/CPM/ </w:t>
      </w:r>
      <w:r w:rsidR="00175B0C" w:rsidRPr="00DE0859">
        <w:rPr>
          <w:b/>
        </w:rPr>
        <w:t>____</w:t>
      </w:r>
      <w:r w:rsidRPr="00DE0859">
        <w:rPr>
          <w:b/>
        </w:rPr>
        <w:t>/AC/PASSE</w:t>
      </w:r>
    </w:p>
    <w:p w14:paraId="0EA2965C" w14:textId="77777777" w:rsidR="0060412E" w:rsidRPr="00DE0859" w:rsidRDefault="00DB5A4C" w:rsidP="002651E7">
      <w:pPr>
        <w:jc w:val="center"/>
        <w:rPr>
          <w:b/>
        </w:rPr>
      </w:pPr>
      <w:r w:rsidRPr="00DE0859">
        <w:rPr>
          <w:b/>
        </w:rPr>
        <w:t xml:space="preserve">APRES APPEL D’OFFRES </w:t>
      </w:r>
      <w:r w:rsidR="00175B0C" w:rsidRPr="00DE0859">
        <w:rPr>
          <w:b/>
        </w:rPr>
        <w:t>_____</w:t>
      </w:r>
      <w:r w:rsidRPr="00DE0859">
        <w:rPr>
          <w:b/>
        </w:rPr>
        <w:t xml:space="preserve"> N°_______/AO/AC/MO/CPM /00 DU </w:t>
      </w:r>
      <w:r w:rsidR="00175B0C" w:rsidRPr="00DE0859">
        <w:rPr>
          <w:b/>
        </w:rPr>
        <w:t xml:space="preserve">_________ </w:t>
      </w:r>
      <w:r w:rsidRPr="00DE0859">
        <w:rPr>
          <w:b/>
        </w:rPr>
        <w:t>POUR</w:t>
      </w:r>
      <w:r w:rsidR="00175B0C" w:rsidRPr="00DE0859">
        <w:rPr>
          <w:b/>
        </w:rPr>
        <w:t xml:space="preserve"> _____</w:t>
      </w:r>
    </w:p>
    <w:tbl>
      <w:tblPr>
        <w:tblW w:w="3956" w:type="pct"/>
        <w:jc w:val="center"/>
        <w:tblLayout w:type="fixed"/>
        <w:tblCellMar>
          <w:left w:w="70" w:type="dxa"/>
          <w:right w:w="70" w:type="dxa"/>
        </w:tblCellMar>
        <w:tblLook w:val="04A0" w:firstRow="1" w:lastRow="0" w:firstColumn="1" w:lastColumn="0" w:noHBand="0" w:noVBand="1"/>
      </w:tblPr>
      <w:tblGrid>
        <w:gridCol w:w="1139"/>
        <w:gridCol w:w="961"/>
        <w:gridCol w:w="2932"/>
        <w:gridCol w:w="2791"/>
      </w:tblGrid>
      <w:tr w:rsidR="00286967" w:rsidRPr="00DE0859" w14:paraId="15424C62" w14:textId="77777777" w:rsidTr="00286967">
        <w:trPr>
          <w:trHeight w:val="609"/>
          <w:jc w:val="center"/>
        </w:trPr>
        <w:tc>
          <w:tcPr>
            <w:tcW w:w="728" w:type="pct"/>
            <w:tcBorders>
              <w:left w:val="nil"/>
              <w:right w:val="nil"/>
            </w:tcBorders>
            <w:shd w:val="clear" w:color="auto" w:fill="auto"/>
            <w:noWrap/>
            <w:vAlign w:val="bottom"/>
          </w:tcPr>
          <w:p w14:paraId="3E4BD9E2" w14:textId="77777777" w:rsidR="00286967" w:rsidRPr="00DE0859" w:rsidRDefault="00286967" w:rsidP="00286967">
            <w:pPr>
              <w:suppressAutoHyphens w:val="0"/>
              <w:autoSpaceDN/>
              <w:spacing w:before="0" w:after="0"/>
              <w:textAlignment w:val="auto"/>
              <w:rPr>
                <w:rFonts w:cs="Arial"/>
                <w:color w:val="000000"/>
              </w:rPr>
            </w:pPr>
          </w:p>
        </w:tc>
        <w:tc>
          <w:tcPr>
            <w:tcW w:w="614" w:type="pct"/>
            <w:tcBorders>
              <w:left w:val="nil"/>
              <w:bottom w:val="nil"/>
              <w:right w:val="single" w:sz="8" w:space="0" w:color="auto"/>
            </w:tcBorders>
            <w:shd w:val="clear" w:color="auto" w:fill="auto"/>
            <w:noWrap/>
            <w:vAlign w:val="center"/>
          </w:tcPr>
          <w:p w14:paraId="7EF289A4" w14:textId="77777777" w:rsidR="00286967" w:rsidRPr="00DE0859" w:rsidRDefault="00286967" w:rsidP="00286967">
            <w:pPr>
              <w:suppressAutoHyphens w:val="0"/>
              <w:autoSpaceDN/>
              <w:spacing w:before="0" w:after="0"/>
              <w:textAlignment w:val="auto"/>
              <w:rPr>
                <w:rFonts w:cs="Arial"/>
                <w:spacing w:val="2"/>
                <w:position w:val="2"/>
              </w:rPr>
            </w:pPr>
          </w:p>
        </w:tc>
        <w:tc>
          <w:tcPr>
            <w:tcW w:w="1874" w:type="pct"/>
            <w:tcBorders>
              <w:top w:val="single" w:sz="4" w:space="0" w:color="auto"/>
              <w:left w:val="single" w:sz="4" w:space="0" w:color="auto"/>
              <w:bottom w:val="single" w:sz="4" w:space="0" w:color="auto"/>
              <w:right w:val="single" w:sz="4" w:space="0" w:color="auto"/>
            </w:tcBorders>
            <w:vAlign w:val="center"/>
          </w:tcPr>
          <w:p w14:paraId="7D07F00E" w14:textId="3253C44E" w:rsidR="00286967" w:rsidRPr="00DE0859" w:rsidRDefault="00286967" w:rsidP="00286967">
            <w:pPr>
              <w:suppressAutoHyphens w:val="0"/>
              <w:autoSpaceDN/>
              <w:spacing w:before="0" w:after="0" w:line="240" w:lineRule="auto"/>
              <w:jc w:val="center"/>
              <w:textAlignment w:val="auto"/>
              <w:rPr>
                <w:rFonts w:cs="Arial"/>
                <w:b/>
                <w:spacing w:val="2"/>
                <w:position w:val="2"/>
              </w:rPr>
            </w:pPr>
            <w:r w:rsidRPr="00DE0859">
              <w:rPr>
                <w:rFonts w:eastAsia="Calibri"/>
                <w:b/>
                <w:bCs/>
              </w:rPr>
              <w:t>Montant en chiffres</w:t>
            </w:r>
          </w:p>
        </w:tc>
        <w:tc>
          <w:tcPr>
            <w:tcW w:w="1785" w:type="pct"/>
            <w:tcBorders>
              <w:top w:val="single" w:sz="8" w:space="0" w:color="auto"/>
              <w:left w:val="single" w:sz="4" w:space="0" w:color="auto"/>
              <w:bottom w:val="nil"/>
              <w:right w:val="single" w:sz="4" w:space="0" w:color="auto"/>
            </w:tcBorders>
            <w:vAlign w:val="center"/>
          </w:tcPr>
          <w:p w14:paraId="34913B21" w14:textId="2C353594" w:rsidR="00286967" w:rsidRPr="00DE0859" w:rsidRDefault="00286967" w:rsidP="00286967">
            <w:pPr>
              <w:suppressAutoHyphens w:val="0"/>
              <w:autoSpaceDN/>
              <w:spacing w:before="0" w:after="0" w:line="240" w:lineRule="auto"/>
              <w:jc w:val="center"/>
              <w:textAlignment w:val="auto"/>
              <w:rPr>
                <w:rFonts w:cs="Arial"/>
                <w:b/>
                <w:spacing w:val="2"/>
                <w:position w:val="2"/>
              </w:rPr>
            </w:pPr>
            <w:r w:rsidRPr="00DE0859">
              <w:rPr>
                <w:rFonts w:eastAsia="Calibri"/>
                <w:b/>
                <w:bCs/>
              </w:rPr>
              <w:t>Montant en lettres</w:t>
            </w:r>
          </w:p>
        </w:tc>
      </w:tr>
      <w:tr w:rsidR="00286967" w:rsidRPr="00DE0859" w14:paraId="0A0FDC79" w14:textId="77777777" w:rsidTr="00286967">
        <w:trPr>
          <w:trHeight w:val="283"/>
          <w:jc w:val="center"/>
        </w:trPr>
        <w:tc>
          <w:tcPr>
            <w:tcW w:w="1341" w:type="pct"/>
            <w:gridSpan w:val="2"/>
            <w:tcBorders>
              <w:top w:val="single" w:sz="8" w:space="0" w:color="auto"/>
              <w:left w:val="single" w:sz="8" w:space="0" w:color="auto"/>
              <w:bottom w:val="single" w:sz="8" w:space="0" w:color="auto"/>
              <w:right w:val="single" w:sz="8" w:space="0" w:color="000000"/>
            </w:tcBorders>
            <w:shd w:val="clear" w:color="auto" w:fill="auto"/>
            <w:noWrap/>
            <w:hideMark/>
          </w:tcPr>
          <w:p w14:paraId="2B791781" w14:textId="77777777" w:rsidR="00286967" w:rsidRPr="00DE0859" w:rsidRDefault="00286967" w:rsidP="009A3828">
            <w:pPr>
              <w:suppressAutoHyphens w:val="0"/>
              <w:autoSpaceDN/>
              <w:spacing w:after="0"/>
              <w:textAlignment w:val="auto"/>
              <w:rPr>
                <w:rFonts w:cs="Arial"/>
                <w:b/>
                <w:spacing w:val="2"/>
                <w:position w:val="2"/>
              </w:rPr>
            </w:pPr>
            <w:r w:rsidRPr="00DE0859">
              <w:rPr>
                <w:rFonts w:cs="Arial"/>
                <w:b/>
                <w:spacing w:val="2"/>
                <w:position w:val="2"/>
              </w:rPr>
              <w:t>Montant TTC</w:t>
            </w:r>
          </w:p>
        </w:tc>
        <w:tc>
          <w:tcPr>
            <w:tcW w:w="1874" w:type="pct"/>
            <w:tcBorders>
              <w:top w:val="single" w:sz="4" w:space="0" w:color="auto"/>
              <w:left w:val="single" w:sz="4" w:space="0" w:color="auto"/>
              <w:bottom w:val="single" w:sz="4" w:space="0" w:color="auto"/>
              <w:right w:val="single" w:sz="4" w:space="0" w:color="auto"/>
            </w:tcBorders>
          </w:tcPr>
          <w:p w14:paraId="5F8789C7" w14:textId="77777777" w:rsidR="00286967" w:rsidRPr="00DE0859" w:rsidRDefault="00286967" w:rsidP="009A3828">
            <w:pPr>
              <w:suppressAutoHyphens w:val="0"/>
              <w:autoSpaceDN/>
              <w:spacing w:after="0"/>
              <w:jc w:val="right"/>
              <w:textAlignment w:val="auto"/>
              <w:rPr>
                <w:rFonts w:cs="Arial"/>
                <w:spacing w:val="2"/>
                <w:position w:val="2"/>
              </w:rPr>
            </w:pPr>
          </w:p>
        </w:tc>
        <w:tc>
          <w:tcPr>
            <w:tcW w:w="1785" w:type="pct"/>
            <w:tcBorders>
              <w:top w:val="single" w:sz="8" w:space="0" w:color="auto"/>
              <w:left w:val="single" w:sz="4" w:space="0" w:color="auto"/>
              <w:bottom w:val="single" w:sz="8" w:space="0" w:color="auto"/>
              <w:right w:val="single" w:sz="4" w:space="0" w:color="auto"/>
            </w:tcBorders>
          </w:tcPr>
          <w:p w14:paraId="6DBD6FEE" w14:textId="77777777" w:rsidR="00286967" w:rsidRPr="00DE0859" w:rsidRDefault="00286967" w:rsidP="009A3828">
            <w:pPr>
              <w:suppressAutoHyphens w:val="0"/>
              <w:autoSpaceDN/>
              <w:spacing w:after="0"/>
              <w:jc w:val="right"/>
              <w:textAlignment w:val="auto"/>
              <w:rPr>
                <w:rFonts w:cs="Arial"/>
                <w:spacing w:val="2"/>
                <w:position w:val="2"/>
              </w:rPr>
            </w:pPr>
          </w:p>
        </w:tc>
      </w:tr>
      <w:tr w:rsidR="00286967" w:rsidRPr="00DE0859" w14:paraId="3335AA3D" w14:textId="77777777" w:rsidTr="00286967">
        <w:trPr>
          <w:trHeight w:val="340"/>
          <w:jc w:val="center"/>
        </w:trPr>
        <w:tc>
          <w:tcPr>
            <w:tcW w:w="1341" w:type="pct"/>
            <w:gridSpan w:val="2"/>
            <w:tcBorders>
              <w:top w:val="single" w:sz="8" w:space="0" w:color="auto"/>
              <w:left w:val="single" w:sz="8" w:space="0" w:color="auto"/>
              <w:bottom w:val="single" w:sz="8" w:space="0" w:color="auto"/>
              <w:right w:val="single" w:sz="8" w:space="0" w:color="000000"/>
            </w:tcBorders>
            <w:shd w:val="clear" w:color="auto" w:fill="auto"/>
            <w:noWrap/>
            <w:hideMark/>
          </w:tcPr>
          <w:p w14:paraId="1D89BDC4" w14:textId="77777777" w:rsidR="00286967" w:rsidRPr="00DE0859" w:rsidRDefault="00286967" w:rsidP="009A3828">
            <w:pPr>
              <w:suppressAutoHyphens w:val="0"/>
              <w:autoSpaceDN/>
              <w:spacing w:after="0"/>
              <w:textAlignment w:val="auto"/>
              <w:rPr>
                <w:rFonts w:cs="Arial"/>
                <w:b/>
                <w:spacing w:val="2"/>
                <w:position w:val="2"/>
              </w:rPr>
            </w:pPr>
            <w:r w:rsidRPr="00DE0859">
              <w:rPr>
                <w:rFonts w:cs="Arial"/>
                <w:b/>
                <w:spacing w:val="2"/>
                <w:position w:val="2"/>
              </w:rPr>
              <w:t>Montant HTVA</w:t>
            </w:r>
          </w:p>
        </w:tc>
        <w:tc>
          <w:tcPr>
            <w:tcW w:w="1874" w:type="pct"/>
            <w:tcBorders>
              <w:top w:val="single" w:sz="4" w:space="0" w:color="auto"/>
              <w:left w:val="single" w:sz="4" w:space="0" w:color="auto"/>
              <w:bottom w:val="single" w:sz="4" w:space="0" w:color="auto"/>
              <w:right w:val="single" w:sz="4" w:space="0" w:color="auto"/>
            </w:tcBorders>
          </w:tcPr>
          <w:p w14:paraId="4841B755" w14:textId="77777777" w:rsidR="00286967" w:rsidRPr="00DE0859" w:rsidRDefault="00286967" w:rsidP="009A3828">
            <w:pPr>
              <w:suppressAutoHyphens w:val="0"/>
              <w:autoSpaceDN/>
              <w:spacing w:after="0"/>
              <w:jc w:val="right"/>
              <w:textAlignment w:val="auto"/>
              <w:rPr>
                <w:rFonts w:cs="Arial"/>
                <w:spacing w:val="2"/>
                <w:position w:val="2"/>
              </w:rPr>
            </w:pPr>
          </w:p>
        </w:tc>
        <w:tc>
          <w:tcPr>
            <w:tcW w:w="1785" w:type="pct"/>
            <w:tcBorders>
              <w:top w:val="single" w:sz="8" w:space="0" w:color="auto"/>
              <w:left w:val="single" w:sz="4" w:space="0" w:color="auto"/>
              <w:bottom w:val="single" w:sz="8" w:space="0" w:color="auto"/>
              <w:right w:val="single" w:sz="4" w:space="0" w:color="auto"/>
            </w:tcBorders>
          </w:tcPr>
          <w:p w14:paraId="1C231B63" w14:textId="77777777" w:rsidR="00286967" w:rsidRPr="00DE0859" w:rsidRDefault="00286967" w:rsidP="009A3828">
            <w:pPr>
              <w:suppressAutoHyphens w:val="0"/>
              <w:autoSpaceDN/>
              <w:spacing w:after="0"/>
              <w:jc w:val="right"/>
              <w:textAlignment w:val="auto"/>
              <w:rPr>
                <w:rFonts w:cs="Arial"/>
                <w:spacing w:val="2"/>
                <w:position w:val="2"/>
              </w:rPr>
            </w:pPr>
          </w:p>
        </w:tc>
      </w:tr>
      <w:tr w:rsidR="00286967" w:rsidRPr="00DE0859" w14:paraId="222E8C95" w14:textId="77777777" w:rsidTr="00286967">
        <w:trPr>
          <w:trHeight w:val="340"/>
          <w:jc w:val="center"/>
        </w:trPr>
        <w:tc>
          <w:tcPr>
            <w:tcW w:w="1341" w:type="pct"/>
            <w:gridSpan w:val="2"/>
            <w:tcBorders>
              <w:top w:val="single" w:sz="8" w:space="0" w:color="auto"/>
              <w:left w:val="single" w:sz="8" w:space="0" w:color="auto"/>
              <w:bottom w:val="single" w:sz="8" w:space="0" w:color="auto"/>
              <w:right w:val="single" w:sz="8" w:space="0" w:color="000000"/>
            </w:tcBorders>
            <w:shd w:val="clear" w:color="auto" w:fill="auto"/>
            <w:noWrap/>
            <w:hideMark/>
          </w:tcPr>
          <w:p w14:paraId="2CD0BE5A" w14:textId="77777777" w:rsidR="00286967" w:rsidRPr="00DE0859" w:rsidRDefault="00286967" w:rsidP="009A3828">
            <w:pPr>
              <w:suppressAutoHyphens w:val="0"/>
              <w:autoSpaceDN/>
              <w:spacing w:after="0"/>
              <w:textAlignment w:val="auto"/>
              <w:rPr>
                <w:rFonts w:cs="Arial"/>
                <w:b/>
                <w:spacing w:val="2"/>
                <w:position w:val="2"/>
              </w:rPr>
            </w:pPr>
            <w:r w:rsidRPr="00DE0859">
              <w:rPr>
                <w:rFonts w:cs="Arial"/>
                <w:b/>
                <w:spacing w:val="2"/>
                <w:position w:val="2"/>
              </w:rPr>
              <w:t>TVA (19,25 %)</w:t>
            </w:r>
          </w:p>
        </w:tc>
        <w:tc>
          <w:tcPr>
            <w:tcW w:w="1874" w:type="pct"/>
            <w:tcBorders>
              <w:top w:val="single" w:sz="4" w:space="0" w:color="auto"/>
              <w:left w:val="single" w:sz="4" w:space="0" w:color="auto"/>
              <w:bottom w:val="single" w:sz="4" w:space="0" w:color="auto"/>
              <w:right w:val="single" w:sz="4" w:space="0" w:color="auto"/>
            </w:tcBorders>
          </w:tcPr>
          <w:p w14:paraId="5F235484" w14:textId="77777777" w:rsidR="00286967" w:rsidRPr="00DE0859" w:rsidRDefault="00286967" w:rsidP="009A3828">
            <w:pPr>
              <w:suppressAutoHyphens w:val="0"/>
              <w:autoSpaceDN/>
              <w:spacing w:after="0"/>
              <w:jc w:val="right"/>
              <w:textAlignment w:val="auto"/>
              <w:rPr>
                <w:rFonts w:cs="Arial"/>
                <w:spacing w:val="2"/>
                <w:position w:val="2"/>
              </w:rPr>
            </w:pPr>
          </w:p>
        </w:tc>
        <w:tc>
          <w:tcPr>
            <w:tcW w:w="1785" w:type="pct"/>
            <w:tcBorders>
              <w:top w:val="single" w:sz="8" w:space="0" w:color="auto"/>
              <w:left w:val="single" w:sz="4" w:space="0" w:color="auto"/>
              <w:bottom w:val="single" w:sz="8" w:space="0" w:color="auto"/>
              <w:right w:val="single" w:sz="4" w:space="0" w:color="auto"/>
            </w:tcBorders>
          </w:tcPr>
          <w:p w14:paraId="696E3347" w14:textId="77777777" w:rsidR="00286967" w:rsidRPr="00DE0859" w:rsidRDefault="00286967" w:rsidP="009A3828">
            <w:pPr>
              <w:suppressAutoHyphens w:val="0"/>
              <w:autoSpaceDN/>
              <w:spacing w:after="0"/>
              <w:jc w:val="right"/>
              <w:textAlignment w:val="auto"/>
              <w:rPr>
                <w:rFonts w:cs="Arial"/>
                <w:spacing w:val="2"/>
                <w:position w:val="2"/>
              </w:rPr>
            </w:pPr>
          </w:p>
        </w:tc>
      </w:tr>
      <w:tr w:rsidR="00286967" w:rsidRPr="00DE0859" w14:paraId="1B6EEC43" w14:textId="77777777" w:rsidTr="00286967">
        <w:trPr>
          <w:trHeight w:val="340"/>
          <w:jc w:val="center"/>
        </w:trPr>
        <w:tc>
          <w:tcPr>
            <w:tcW w:w="1341" w:type="pct"/>
            <w:gridSpan w:val="2"/>
            <w:tcBorders>
              <w:top w:val="single" w:sz="8" w:space="0" w:color="auto"/>
              <w:left w:val="single" w:sz="8" w:space="0" w:color="auto"/>
              <w:bottom w:val="single" w:sz="8" w:space="0" w:color="auto"/>
              <w:right w:val="single" w:sz="8" w:space="0" w:color="000000"/>
            </w:tcBorders>
            <w:shd w:val="clear" w:color="auto" w:fill="auto"/>
            <w:noWrap/>
            <w:hideMark/>
          </w:tcPr>
          <w:p w14:paraId="6ED3F50F" w14:textId="77777777" w:rsidR="00286967" w:rsidRPr="00DE0859" w:rsidRDefault="00286967" w:rsidP="009A3828">
            <w:pPr>
              <w:suppressAutoHyphens w:val="0"/>
              <w:autoSpaceDN/>
              <w:spacing w:after="0"/>
              <w:textAlignment w:val="auto"/>
              <w:rPr>
                <w:rFonts w:cs="Arial"/>
                <w:b/>
                <w:spacing w:val="2"/>
                <w:position w:val="2"/>
              </w:rPr>
            </w:pPr>
            <w:r w:rsidRPr="00DE0859">
              <w:rPr>
                <w:rFonts w:cs="Arial"/>
                <w:b/>
                <w:spacing w:val="2"/>
                <w:position w:val="2"/>
              </w:rPr>
              <w:t>IR (2 ,2 ou 5,5%)</w:t>
            </w:r>
          </w:p>
        </w:tc>
        <w:tc>
          <w:tcPr>
            <w:tcW w:w="1874" w:type="pct"/>
            <w:tcBorders>
              <w:top w:val="single" w:sz="4" w:space="0" w:color="auto"/>
              <w:left w:val="single" w:sz="4" w:space="0" w:color="auto"/>
              <w:bottom w:val="single" w:sz="4" w:space="0" w:color="auto"/>
              <w:right w:val="single" w:sz="4" w:space="0" w:color="auto"/>
            </w:tcBorders>
          </w:tcPr>
          <w:p w14:paraId="546D44D9" w14:textId="77777777" w:rsidR="00286967" w:rsidRPr="00DE0859" w:rsidRDefault="00286967" w:rsidP="009A3828">
            <w:pPr>
              <w:suppressAutoHyphens w:val="0"/>
              <w:autoSpaceDN/>
              <w:spacing w:after="0"/>
              <w:jc w:val="right"/>
              <w:textAlignment w:val="auto"/>
              <w:rPr>
                <w:rFonts w:cs="Arial"/>
                <w:spacing w:val="2"/>
                <w:position w:val="2"/>
              </w:rPr>
            </w:pPr>
          </w:p>
        </w:tc>
        <w:tc>
          <w:tcPr>
            <w:tcW w:w="1785" w:type="pct"/>
            <w:tcBorders>
              <w:top w:val="single" w:sz="8" w:space="0" w:color="auto"/>
              <w:left w:val="single" w:sz="4" w:space="0" w:color="auto"/>
              <w:bottom w:val="single" w:sz="8" w:space="0" w:color="auto"/>
              <w:right w:val="single" w:sz="4" w:space="0" w:color="auto"/>
            </w:tcBorders>
          </w:tcPr>
          <w:p w14:paraId="7EF7112B" w14:textId="77777777" w:rsidR="00286967" w:rsidRPr="00DE0859" w:rsidRDefault="00286967" w:rsidP="009A3828">
            <w:pPr>
              <w:suppressAutoHyphens w:val="0"/>
              <w:autoSpaceDN/>
              <w:spacing w:after="0"/>
              <w:jc w:val="right"/>
              <w:textAlignment w:val="auto"/>
              <w:rPr>
                <w:rFonts w:cs="Arial"/>
                <w:spacing w:val="2"/>
                <w:position w:val="2"/>
              </w:rPr>
            </w:pPr>
          </w:p>
        </w:tc>
      </w:tr>
      <w:tr w:rsidR="00286967" w:rsidRPr="00DE0859" w14:paraId="188ACCDE" w14:textId="77777777" w:rsidTr="00286967">
        <w:trPr>
          <w:trHeight w:val="500"/>
          <w:jc w:val="center"/>
        </w:trPr>
        <w:tc>
          <w:tcPr>
            <w:tcW w:w="1341" w:type="pct"/>
            <w:gridSpan w:val="2"/>
            <w:tcBorders>
              <w:top w:val="single" w:sz="8" w:space="0" w:color="auto"/>
              <w:left w:val="single" w:sz="8" w:space="0" w:color="auto"/>
              <w:bottom w:val="single" w:sz="8" w:space="0" w:color="auto"/>
              <w:right w:val="single" w:sz="8" w:space="0" w:color="000000"/>
            </w:tcBorders>
            <w:shd w:val="clear" w:color="auto" w:fill="auto"/>
            <w:hideMark/>
          </w:tcPr>
          <w:p w14:paraId="096A74A6" w14:textId="77777777" w:rsidR="00286967" w:rsidRPr="00DE0859" w:rsidRDefault="00286967" w:rsidP="009A3828">
            <w:pPr>
              <w:suppressAutoHyphens w:val="0"/>
              <w:autoSpaceDN/>
              <w:spacing w:after="0"/>
              <w:textAlignment w:val="auto"/>
              <w:rPr>
                <w:rFonts w:cs="Arial"/>
                <w:b/>
                <w:spacing w:val="2"/>
                <w:position w:val="2"/>
              </w:rPr>
            </w:pPr>
            <w:r w:rsidRPr="00DE0859">
              <w:rPr>
                <w:rFonts w:cs="Arial"/>
                <w:b/>
                <w:spacing w:val="2"/>
                <w:position w:val="2"/>
              </w:rPr>
              <w:t>Net à Mandater</w:t>
            </w:r>
          </w:p>
        </w:tc>
        <w:tc>
          <w:tcPr>
            <w:tcW w:w="1874" w:type="pct"/>
            <w:tcBorders>
              <w:top w:val="single" w:sz="4" w:space="0" w:color="auto"/>
              <w:left w:val="single" w:sz="4" w:space="0" w:color="auto"/>
              <w:bottom w:val="single" w:sz="4" w:space="0" w:color="auto"/>
              <w:right w:val="single" w:sz="4" w:space="0" w:color="auto"/>
            </w:tcBorders>
          </w:tcPr>
          <w:p w14:paraId="5409C185" w14:textId="77777777" w:rsidR="00286967" w:rsidRPr="00DE0859" w:rsidRDefault="00286967" w:rsidP="009A3828">
            <w:pPr>
              <w:suppressAutoHyphens w:val="0"/>
              <w:autoSpaceDN/>
              <w:spacing w:after="0"/>
              <w:jc w:val="right"/>
              <w:textAlignment w:val="auto"/>
              <w:rPr>
                <w:rFonts w:cs="Arial"/>
                <w:spacing w:val="2"/>
                <w:position w:val="2"/>
              </w:rPr>
            </w:pPr>
          </w:p>
        </w:tc>
        <w:tc>
          <w:tcPr>
            <w:tcW w:w="1785" w:type="pct"/>
            <w:tcBorders>
              <w:top w:val="single" w:sz="8" w:space="0" w:color="auto"/>
              <w:left w:val="single" w:sz="4" w:space="0" w:color="auto"/>
              <w:bottom w:val="single" w:sz="8" w:space="0" w:color="auto"/>
              <w:right w:val="single" w:sz="4" w:space="0" w:color="auto"/>
            </w:tcBorders>
          </w:tcPr>
          <w:p w14:paraId="1551F485" w14:textId="77777777" w:rsidR="00286967" w:rsidRPr="00DE0859" w:rsidRDefault="00286967" w:rsidP="009A3828">
            <w:pPr>
              <w:suppressAutoHyphens w:val="0"/>
              <w:autoSpaceDN/>
              <w:spacing w:after="0"/>
              <w:jc w:val="right"/>
              <w:textAlignment w:val="auto"/>
              <w:rPr>
                <w:rFonts w:cs="Arial"/>
                <w:spacing w:val="2"/>
                <w:position w:val="2"/>
              </w:rPr>
            </w:pPr>
          </w:p>
        </w:tc>
      </w:tr>
    </w:tbl>
    <w:p w14:paraId="0D955766" w14:textId="77777777" w:rsidR="00DA16B7" w:rsidRPr="00DE0859" w:rsidRDefault="00DA16B7" w:rsidP="002651E7">
      <w:pPr>
        <w:jc w:val="center"/>
        <w:rPr>
          <w:b/>
        </w:rPr>
      </w:pPr>
    </w:p>
    <w:p w14:paraId="35469728" w14:textId="77777777" w:rsidR="0060412E" w:rsidRPr="00DE0859" w:rsidRDefault="0060412E" w:rsidP="002651E7"/>
    <w:tbl>
      <w:tblPr>
        <w:tblW w:w="5000" w:type="pct"/>
        <w:tblCellMar>
          <w:left w:w="10" w:type="dxa"/>
          <w:right w:w="10" w:type="dxa"/>
        </w:tblCellMar>
        <w:tblLook w:val="0000" w:firstRow="0" w:lastRow="0" w:firstColumn="0" w:lastColumn="0" w:noHBand="0" w:noVBand="0"/>
      </w:tblPr>
      <w:tblGrid>
        <w:gridCol w:w="9883"/>
      </w:tblGrid>
      <w:tr w:rsidR="0060412E" w:rsidRPr="00DE0859" w14:paraId="2BC2540B" w14:textId="77777777" w:rsidTr="007E112C">
        <w:trPr>
          <w:trHeight w:val="2438"/>
        </w:trPr>
        <w:tc>
          <w:tcPr>
            <w:tcW w:w="5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1AEB9" w14:textId="77777777" w:rsidR="0060412E" w:rsidRPr="00DE0859" w:rsidRDefault="00752C87" w:rsidP="002651E7">
            <w:pPr>
              <w:spacing w:before="0" w:after="0"/>
              <w:jc w:val="center"/>
            </w:pPr>
            <w:r w:rsidRPr="00DE0859">
              <w:t>Lu et accepté par le P</w:t>
            </w:r>
            <w:r w:rsidR="00963D8B" w:rsidRPr="00DE0859">
              <w:t>restataire</w:t>
            </w:r>
          </w:p>
          <w:p w14:paraId="5738DD33" w14:textId="77777777" w:rsidR="0060412E" w:rsidRPr="00DE0859" w:rsidRDefault="0060412E" w:rsidP="002651E7">
            <w:pPr>
              <w:spacing w:before="0" w:after="0"/>
              <w:jc w:val="center"/>
            </w:pPr>
          </w:p>
          <w:p w14:paraId="3B8AE03E" w14:textId="77777777" w:rsidR="0060412E" w:rsidRPr="00DE0859" w:rsidRDefault="0060412E" w:rsidP="002651E7">
            <w:pPr>
              <w:spacing w:before="0" w:after="0"/>
              <w:jc w:val="center"/>
            </w:pPr>
          </w:p>
          <w:p w14:paraId="59C987E2" w14:textId="77777777" w:rsidR="0060412E" w:rsidRPr="00DE0859" w:rsidRDefault="0060412E" w:rsidP="002651E7">
            <w:pPr>
              <w:spacing w:before="0" w:after="0"/>
              <w:jc w:val="center"/>
            </w:pPr>
          </w:p>
          <w:p w14:paraId="236ECF61" w14:textId="77777777" w:rsidR="00755FED" w:rsidRPr="00DE0859" w:rsidRDefault="00755FED" w:rsidP="002651E7">
            <w:pPr>
              <w:spacing w:before="0" w:after="0"/>
              <w:jc w:val="center"/>
            </w:pPr>
          </w:p>
          <w:p w14:paraId="6D1693C1" w14:textId="77777777" w:rsidR="0060412E" w:rsidRPr="00DE0859" w:rsidRDefault="0060412E" w:rsidP="002651E7">
            <w:pPr>
              <w:spacing w:before="0" w:after="0"/>
              <w:jc w:val="center"/>
            </w:pPr>
          </w:p>
          <w:p w14:paraId="162F32F3" w14:textId="096A38E7" w:rsidR="0060412E" w:rsidRPr="00DE0859" w:rsidRDefault="0072166A" w:rsidP="002651E7">
            <w:pPr>
              <w:spacing w:before="0" w:after="0"/>
              <w:jc w:val="center"/>
            </w:pPr>
            <w:r w:rsidRPr="00DE0859">
              <w:t>Douala</w:t>
            </w:r>
            <w:r w:rsidR="00963D8B" w:rsidRPr="00DE0859">
              <w:t>, le .........................................................................</w:t>
            </w:r>
          </w:p>
        </w:tc>
      </w:tr>
      <w:tr w:rsidR="0060412E" w:rsidRPr="00DE0859" w14:paraId="4C60F3A6" w14:textId="77777777" w:rsidTr="007E112C">
        <w:trPr>
          <w:trHeight w:val="2438"/>
        </w:trPr>
        <w:tc>
          <w:tcPr>
            <w:tcW w:w="5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EF393" w14:textId="77777777" w:rsidR="0060412E" w:rsidRPr="00DE0859" w:rsidRDefault="00963D8B" w:rsidP="002651E7">
            <w:pPr>
              <w:spacing w:before="0" w:after="0"/>
              <w:jc w:val="center"/>
            </w:pPr>
            <w:r w:rsidRPr="00DE0859">
              <w:t xml:space="preserve">Signé par </w:t>
            </w:r>
            <w:r w:rsidR="00F2510A" w:rsidRPr="00DE0859">
              <w:t>Le Maître d’Ouvrage</w:t>
            </w:r>
            <w:r w:rsidRPr="00DE0859">
              <w:t>,</w:t>
            </w:r>
          </w:p>
          <w:p w14:paraId="1373367B" w14:textId="77777777" w:rsidR="0060412E" w:rsidRPr="00DE0859" w:rsidRDefault="0060412E" w:rsidP="002651E7">
            <w:pPr>
              <w:spacing w:before="0" w:after="0"/>
              <w:jc w:val="center"/>
            </w:pPr>
          </w:p>
          <w:p w14:paraId="45FDCBA0" w14:textId="77777777" w:rsidR="0060412E" w:rsidRPr="00DE0859" w:rsidRDefault="0060412E" w:rsidP="002651E7">
            <w:pPr>
              <w:spacing w:before="0" w:after="0"/>
              <w:jc w:val="center"/>
            </w:pPr>
          </w:p>
          <w:p w14:paraId="347982C8" w14:textId="77777777" w:rsidR="0060412E" w:rsidRPr="00DE0859" w:rsidRDefault="0060412E" w:rsidP="002651E7">
            <w:pPr>
              <w:spacing w:before="0" w:after="0"/>
              <w:jc w:val="center"/>
            </w:pPr>
          </w:p>
          <w:p w14:paraId="349AFB56" w14:textId="77777777" w:rsidR="0060412E" w:rsidRPr="00DE0859" w:rsidRDefault="0060412E" w:rsidP="002651E7">
            <w:pPr>
              <w:spacing w:before="0" w:after="0"/>
              <w:jc w:val="center"/>
            </w:pPr>
          </w:p>
          <w:p w14:paraId="38A8F36D" w14:textId="77777777" w:rsidR="0060412E" w:rsidRPr="00DE0859" w:rsidRDefault="0060412E" w:rsidP="002651E7">
            <w:pPr>
              <w:spacing w:before="0" w:after="0"/>
              <w:jc w:val="center"/>
            </w:pPr>
          </w:p>
          <w:p w14:paraId="448F66A0" w14:textId="3061DC99" w:rsidR="0060412E" w:rsidRPr="00DE0859" w:rsidRDefault="0072166A" w:rsidP="002651E7">
            <w:pPr>
              <w:spacing w:before="0" w:after="0"/>
              <w:jc w:val="center"/>
            </w:pPr>
            <w:r w:rsidRPr="00DE0859">
              <w:t>Douala</w:t>
            </w:r>
            <w:r w:rsidR="00963D8B" w:rsidRPr="00DE0859">
              <w:t>, le ..........................................................................</w:t>
            </w:r>
          </w:p>
        </w:tc>
      </w:tr>
      <w:tr w:rsidR="0060412E" w:rsidRPr="00DE0859" w14:paraId="40971943" w14:textId="77777777" w:rsidTr="007E112C">
        <w:trPr>
          <w:trHeight w:val="2438"/>
        </w:trPr>
        <w:tc>
          <w:tcPr>
            <w:tcW w:w="5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FF3E2" w14:textId="77777777" w:rsidR="0060412E" w:rsidRPr="00DE0859" w:rsidRDefault="00963D8B" w:rsidP="002651E7">
            <w:pPr>
              <w:spacing w:before="0" w:after="0"/>
              <w:jc w:val="center"/>
            </w:pPr>
            <w:r w:rsidRPr="00DE0859">
              <w:t>Enregistrement</w:t>
            </w:r>
          </w:p>
          <w:p w14:paraId="67EBF100" w14:textId="77777777" w:rsidR="0060412E" w:rsidRPr="00DE0859" w:rsidRDefault="0060412E" w:rsidP="002651E7">
            <w:pPr>
              <w:spacing w:before="0" w:after="0"/>
              <w:jc w:val="center"/>
            </w:pPr>
          </w:p>
          <w:p w14:paraId="61898D47" w14:textId="77777777" w:rsidR="0060412E" w:rsidRPr="00DE0859" w:rsidRDefault="0060412E" w:rsidP="002651E7">
            <w:pPr>
              <w:spacing w:before="0" w:after="0"/>
              <w:jc w:val="center"/>
            </w:pPr>
          </w:p>
          <w:p w14:paraId="74FDB56E" w14:textId="77777777" w:rsidR="0060412E" w:rsidRPr="00DE0859" w:rsidRDefault="0060412E" w:rsidP="002651E7">
            <w:pPr>
              <w:spacing w:before="0" w:after="0"/>
              <w:jc w:val="center"/>
            </w:pPr>
          </w:p>
          <w:p w14:paraId="44263898" w14:textId="77777777" w:rsidR="0060412E" w:rsidRPr="00DE0859" w:rsidRDefault="0060412E" w:rsidP="002651E7">
            <w:pPr>
              <w:spacing w:before="0" w:after="0"/>
              <w:jc w:val="center"/>
            </w:pPr>
          </w:p>
          <w:p w14:paraId="0955EDF9" w14:textId="77777777" w:rsidR="0060412E" w:rsidRPr="00DE0859" w:rsidRDefault="0060412E" w:rsidP="002651E7">
            <w:pPr>
              <w:spacing w:before="0" w:after="0"/>
              <w:jc w:val="center"/>
            </w:pPr>
          </w:p>
        </w:tc>
      </w:tr>
    </w:tbl>
    <w:p w14:paraId="7FB0F4D4" w14:textId="77777777" w:rsidR="0060412E" w:rsidRPr="00DE0859" w:rsidRDefault="0060412E" w:rsidP="002651E7"/>
    <w:p w14:paraId="42AD72E2" w14:textId="77777777" w:rsidR="007E112C" w:rsidRPr="00DE0859" w:rsidRDefault="007E112C" w:rsidP="002651E7"/>
    <w:p w14:paraId="131D2A56" w14:textId="77777777" w:rsidR="007E112C" w:rsidRPr="00DE0859" w:rsidRDefault="007E112C" w:rsidP="002651E7"/>
    <w:p w14:paraId="60EDDDBD" w14:textId="77777777" w:rsidR="0060412E" w:rsidRPr="00DE0859" w:rsidRDefault="0060412E" w:rsidP="002651E7"/>
    <w:p w14:paraId="206073DA" w14:textId="77777777" w:rsidR="0060412E" w:rsidRPr="00DE0859" w:rsidRDefault="0060412E" w:rsidP="002651E7"/>
    <w:p w14:paraId="2F494405" w14:textId="77777777" w:rsidR="0060412E" w:rsidRPr="00DE0859" w:rsidRDefault="0060412E" w:rsidP="002651E7"/>
    <w:p w14:paraId="28C334C8" w14:textId="77777777" w:rsidR="0060412E" w:rsidRPr="00DE0859" w:rsidRDefault="0060412E" w:rsidP="002651E7"/>
    <w:p w14:paraId="63CCA2A3" w14:textId="77777777" w:rsidR="0060412E" w:rsidRPr="00DE0859" w:rsidRDefault="0060412E" w:rsidP="002651E7"/>
    <w:p w14:paraId="3C883A15" w14:textId="77777777" w:rsidR="0060412E" w:rsidRPr="00DE0859" w:rsidRDefault="0060412E" w:rsidP="002651E7"/>
    <w:p w14:paraId="5128FC90" w14:textId="77777777" w:rsidR="0060412E" w:rsidRPr="00DE0859" w:rsidRDefault="0060412E" w:rsidP="002651E7"/>
    <w:p w14:paraId="2C6DFE59" w14:textId="77777777" w:rsidR="0060412E" w:rsidRPr="00DE0859" w:rsidRDefault="0060412E" w:rsidP="002651E7"/>
    <w:p w14:paraId="12C3749A" w14:textId="77777777" w:rsidR="0060412E" w:rsidRPr="00DE0859" w:rsidRDefault="0060412E" w:rsidP="002651E7"/>
    <w:p w14:paraId="6F5CEA5F" w14:textId="77777777" w:rsidR="0060412E" w:rsidRPr="00DE0859" w:rsidRDefault="0060412E" w:rsidP="002651E7"/>
    <w:p w14:paraId="5A9821B7" w14:textId="3A71B391" w:rsidR="0060412E" w:rsidRPr="00DE0859" w:rsidRDefault="0060412E" w:rsidP="002651E7"/>
    <w:p w14:paraId="37028DE1" w14:textId="7809C029" w:rsidR="001E2AB6" w:rsidRPr="00DE0859" w:rsidRDefault="001E2AB6" w:rsidP="002651E7"/>
    <w:p w14:paraId="291DD36A" w14:textId="222D0EBC" w:rsidR="001E2AB6" w:rsidRPr="00DE0859" w:rsidRDefault="001E2AB6" w:rsidP="002651E7"/>
    <w:p w14:paraId="359B11E0" w14:textId="1909851C" w:rsidR="00F007B6" w:rsidRPr="00DE0859" w:rsidRDefault="00F007B6" w:rsidP="002651E7"/>
    <w:p w14:paraId="129948F9" w14:textId="77777777" w:rsidR="00F007B6" w:rsidRPr="00DE0859" w:rsidRDefault="00F007B6" w:rsidP="002651E7"/>
    <w:p w14:paraId="2794EC0C" w14:textId="77777777" w:rsidR="001E2AB6" w:rsidRPr="00DE0859" w:rsidRDefault="001E2AB6" w:rsidP="002651E7"/>
    <w:p w14:paraId="19525634" w14:textId="77777777" w:rsidR="0060412E" w:rsidRPr="00DE0859" w:rsidRDefault="007E112C" w:rsidP="002651E7">
      <w:pPr>
        <w:pStyle w:val="En-tte"/>
        <w:rPr>
          <w:sz w:val="24"/>
        </w:rPr>
      </w:pPr>
      <w:bookmarkStart w:id="167" w:name="_Toc4000557"/>
      <w:bookmarkStart w:id="168" w:name="_Toc4000719"/>
      <w:bookmarkStart w:id="169" w:name="_Toc4017537"/>
      <w:bookmarkStart w:id="170" w:name="_Toc5814069"/>
      <w:r w:rsidRPr="00DE0859">
        <w:rPr>
          <w:sz w:val="24"/>
        </w:rPr>
        <w:t>Pièce N°10 :</w:t>
      </w:r>
      <w:r w:rsidR="00963D8B" w:rsidRPr="00DE0859">
        <w:rPr>
          <w:sz w:val="24"/>
        </w:rPr>
        <w:br/>
      </w:r>
      <w:bookmarkStart w:id="171" w:name="_Toc390315451"/>
      <w:bookmarkStart w:id="172" w:name="_Toc390421609"/>
      <w:r w:rsidR="00963D8B" w:rsidRPr="00DE0859">
        <w:rPr>
          <w:sz w:val="24"/>
        </w:rPr>
        <w:t>Modèles des pièces à utiliser par le Soumissionnaire</w:t>
      </w:r>
      <w:bookmarkEnd w:id="167"/>
      <w:bookmarkEnd w:id="168"/>
      <w:bookmarkEnd w:id="169"/>
      <w:bookmarkEnd w:id="170"/>
      <w:bookmarkEnd w:id="171"/>
      <w:bookmarkEnd w:id="172"/>
      <w:r w:rsidR="00963D8B" w:rsidRPr="00DE0859">
        <w:rPr>
          <w:sz w:val="24"/>
        </w:rPr>
        <w:t xml:space="preserve"> </w:t>
      </w:r>
    </w:p>
    <w:p w14:paraId="06C1D1E0" w14:textId="77777777" w:rsidR="0060412E" w:rsidRPr="00DE0859" w:rsidRDefault="0060412E" w:rsidP="002651E7"/>
    <w:p w14:paraId="549D2EB4" w14:textId="77777777" w:rsidR="007E112C" w:rsidRPr="00DE0859" w:rsidRDefault="007E112C" w:rsidP="002651E7"/>
    <w:p w14:paraId="2D158F4D" w14:textId="77777777" w:rsidR="007E112C" w:rsidRPr="00DE0859" w:rsidRDefault="007E112C" w:rsidP="002651E7"/>
    <w:p w14:paraId="2535B170" w14:textId="76B00AB5" w:rsidR="0060412E" w:rsidRPr="00DE0859" w:rsidRDefault="007E112C" w:rsidP="005B2E3C">
      <w:pPr>
        <w:jc w:val="center"/>
      </w:pPr>
      <w:r w:rsidRPr="00DE0859">
        <w:br w:type="page"/>
      </w:r>
    </w:p>
    <w:p w14:paraId="17E4D6CE" w14:textId="77777777" w:rsidR="00011EC5" w:rsidRPr="00DE0859" w:rsidRDefault="00011EC5" w:rsidP="002651E7">
      <w:pPr>
        <w:sectPr w:rsidR="00011EC5" w:rsidRPr="00DE0859" w:rsidSect="00C47A7F">
          <w:footerReference w:type="default" r:id="rId14"/>
          <w:pgSz w:w="11900" w:h="16820"/>
          <w:pgMar w:top="720" w:right="720" w:bottom="720" w:left="720" w:header="720" w:footer="0" w:gutter="567"/>
          <w:cols w:space="720"/>
          <w:docGrid w:linePitch="326"/>
        </w:sectPr>
      </w:pPr>
    </w:p>
    <w:p w14:paraId="0CA26BE2" w14:textId="77777777" w:rsidR="005B2E3C" w:rsidRPr="00DE0859" w:rsidRDefault="005B2E3C" w:rsidP="005B2E3C">
      <w:pPr>
        <w:widowControl w:val="0"/>
        <w:jc w:val="center"/>
        <w:rPr>
          <w:b/>
          <w:lang w:val="en-US"/>
        </w:rPr>
      </w:pPr>
      <w:bookmarkStart w:id="173" w:name="_Hlk43211228"/>
      <w:r w:rsidRPr="00DE0859">
        <w:rPr>
          <w:b/>
          <w:lang w:val="en-US"/>
        </w:rPr>
        <w:lastRenderedPageBreak/>
        <w:t>TABLE DES MODELES</w:t>
      </w:r>
    </w:p>
    <w:p w14:paraId="4E118209" w14:textId="77777777" w:rsidR="005B2E3C" w:rsidRPr="00DE0859" w:rsidRDefault="005B2E3C" w:rsidP="005B2E3C">
      <w:pPr>
        <w:widowControl w:val="0"/>
        <w:rPr>
          <w:lang w:val="en-US"/>
        </w:rPr>
      </w:pPr>
    </w:p>
    <w:p w14:paraId="10B6714F" w14:textId="382E4860" w:rsidR="005B2E3C" w:rsidRPr="00DE0859" w:rsidRDefault="005B2E3C" w:rsidP="005B2E3C">
      <w:pPr>
        <w:widowControl w:val="0"/>
        <w:tabs>
          <w:tab w:val="right" w:leader="dot" w:pos="9883"/>
        </w:tabs>
        <w:spacing w:before="240" w:after="240"/>
        <w:rPr>
          <w:noProof/>
          <w:lang w:eastAsia="fr-CM"/>
        </w:rPr>
      </w:pPr>
      <w:r w:rsidRPr="00DE0859">
        <w:fldChar w:fldCharType="begin"/>
      </w:r>
      <w:r w:rsidRPr="00DE0859">
        <w:rPr>
          <w:lang w:val="en-US"/>
        </w:rPr>
        <w:instrText xml:space="preserve"> TOC \h \z \t "Header 1;9" </w:instrText>
      </w:r>
      <w:r w:rsidRPr="00DE0859">
        <w:fldChar w:fldCharType="separate"/>
      </w:r>
      <w:hyperlink w:anchor="_Toc16172417" w:history="1">
        <w:r w:rsidRPr="00DE0859">
          <w:rPr>
            <w:noProof/>
          </w:rPr>
          <w:t>Annexe</w:t>
        </w:r>
        <w:r w:rsidRPr="00DE0859">
          <w:rPr>
            <w:noProof/>
            <w:spacing w:val="10"/>
          </w:rPr>
          <w:t xml:space="preserve"> </w:t>
        </w:r>
        <w:r w:rsidRPr="00DE0859">
          <w:rPr>
            <w:noProof/>
          </w:rPr>
          <w:t>N°1</w:t>
        </w:r>
        <w:r w:rsidRPr="00DE0859">
          <w:rPr>
            <w:noProof/>
            <w:spacing w:val="10"/>
          </w:rPr>
          <w:t xml:space="preserve"> </w:t>
        </w:r>
        <w:r w:rsidRPr="00DE0859">
          <w:rPr>
            <w:noProof/>
          </w:rPr>
          <w:t>:</w:t>
        </w:r>
        <w:r w:rsidRPr="00DE0859">
          <w:rPr>
            <w:noProof/>
            <w:spacing w:val="10"/>
          </w:rPr>
          <w:t xml:space="preserve"> </w:t>
        </w:r>
        <w:r w:rsidRPr="00DE0859">
          <w:rPr>
            <w:noProof/>
          </w:rPr>
          <w:t>Déclaration d’intention de</w:t>
        </w:r>
        <w:r w:rsidRPr="00DE0859">
          <w:rPr>
            <w:noProof/>
            <w:spacing w:val="10"/>
          </w:rPr>
          <w:t xml:space="preserve"> </w:t>
        </w:r>
        <w:r w:rsidRPr="00DE0859">
          <w:rPr>
            <w:noProof/>
          </w:rPr>
          <w:t>soumissionner</w:t>
        </w:r>
        <w:r w:rsidRPr="00DE0859">
          <w:rPr>
            <w:noProof/>
            <w:webHidden/>
          </w:rPr>
          <w:tab/>
        </w:r>
        <w:r w:rsidRPr="00DE0859">
          <w:rPr>
            <w:noProof/>
            <w:webHidden/>
          </w:rPr>
          <w:fldChar w:fldCharType="begin"/>
        </w:r>
        <w:r w:rsidRPr="00DE0859">
          <w:rPr>
            <w:noProof/>
            <w:webHidden/>
          </w:rPr>
          <w:instrText xml:space="preserve"> PAGEREF _Toc16172417 \h </w:instrText>
        </w:r>
        <w:r w:rsidRPr="00DE0859">
          <w:rPr>
            <w:noProof/>
            <w:webHidden/>
          </w:rPr>
        </w:r>
        <w:r w:rsidRPr="00DE0859">
          <w:rPr>
            <w:noProof/>
            <w:webHidden/>
          </w:rPr>
          <w:fldChar w:fldCharType="separate"/>
        </w:r>
        <w:r w:rsidR="00286967" w:rsidRPr="00DE0859">
          <w:rPr>
            <w:noProof/>
            <w:webHidden/>
          </w:rPr>
          <w:t>76</w:t>
        </w:r>
        <w:r w:rsidRPr="00DE0859">
          <w:rPr>
            <w:noProof/>
            <w:webHidden/>
          </w:rPr>
          <w:fldChar w:fldCharType="end"/>
        </w:r>
      </w:hyperlink>
    </w:p>
    <w:p w14:paraId="4225959A" w14:textId="7F034BAF" w:rsidR="005B2E3C" w:rsidRPr="00DE0859" w:rsidRDefault="005B2E3C" w:rsidP="005B2E3C">
      <w:pPr>
        <w:widowControl w:val="0"/>
        <w:tabs>
          <w:tab w:val="right" w:leader="dot" w:pos="9883"/>
        </w:tabs>
        <w:spacing w:before="240" w:after="240"/>
        <w:rPr>
          <w:noProof/>
          <w:lang w:eastAsia="fr-CM"/>
        </w:rPr>
      </w:pPr>
      <w:hyperlink w:anchor="_Toc16172418" w:history="1">
        <w:r w:rsidRPr="00DE0859">
          <w:rPr>
            <w:noProof/>
          </w:rPr>
          <w:t>Annexe</w:t>
        </w:r>
        <w:r w:rsidRPr="00DE0859">
          <w:rPr>
            <w:noProof/>
            <w:spacing w:val="10"/>
          </w:rPr>
          <w:t xml:space="preserve"> </w:t>
        </w:r>
        <w:r w:rsidRPr="00DE0859">
          <w:rPr>
            <w:noProof/>
          </w:rPr>
          <w:t>N°2</w:t>
        </w:r>
        <w:r w:rsidRPr="00DE0859">
          <w:rPr>
            <w:noProof/>
            <w:spacing w:val="10"/>
          </w:rPr>
          <w:t xml:space="preserve"> </w:t>
        </w:r>
        <w:r w:rsidRPr="00DE0859">
          <w:rPr>
            <w:noProof/>
          </w:rPr>
          <w:t>:</w:t>
        </w:r>
        <w:r w:rsidRPr="00DE0859">
          <w:rPr>
            <w:noProof/>
            <w:spacing w:val="10"/>
          </w:rPr>
          <w:t xml:space="preserve"> </w:t>
        </w:r>
        <w:r w:rsidRPr="00DE0859">
          <w:rPr>
            <w:noProof/>
          </w:rPr>
          <w:t>Modèle</w:t>
        </w:r>
        <w:r w:rsidRPr="00DE0859">
          <w:rPr>
            <w:noProof/>
            <w:spacing w:val="10"/>
          </w:rPr>
          <w:t xml:space="preserve"> </w:t>
        </w:r>
        <w:r w:rsidRPr="00DE0859">
          <w:rPr>
            <w:noProof/>
          </w:rPr>
          <w:t>de</w:t>
        </w:r>
        <w:r w:rsidRPr="00DE0859">
          <w:rPr>
            <w:noProof/>
            <w:spacing w:val="10"/>
          </w:rPr>
          <w:t xml:space="preserve"> </w:t>
        </w:r>
        <w:r w:rsidRPr="00DE0859">
          <w:rPr>
            <w:noProof/>
          </w:rPr>
          <w:t>soumission financière</w:t>
        </w:r>
        <w:r w:rsidRPr="00DE0859">
          <w:rPr>
            <w:noProof/>
            <w:webHidden/>
          </w:rPr>
          <w:tab/>
        </w:r>
        <w:r w:rsidRPr="00DE0859">
          <w:rPr>
            <w:noProof/>
            <w:webHidden/>
          </w:rPr>
          <w:fldChar w:fldCharType="begin"/>
        </w:r>
        <w:r w:rsidRPr="00DE0859">
          <w:rPr>
            <w:noProof/>
            <w:webHidden/>
          </w:rPr>
          <w:instrText xml:space="preserve"> PAGEREF _Toc16172418 \h </w:instrText>
        </w:r>
        <w:r w:rsidRPr="00DE0859">
          <w:rPr>
            <w:noProof/>
            <w:webHidden/>
          </w:rPr>
        </w:r>
        <w:r w:rsidRPr="00DE0859">
          <w:rPr>
            <w:noProof/>
            <w:webHidden/>
          </w:rPr>
          <w:fldChar w:fldCharType="separate"/>
        </w:r>
        <w:r w:rsidR="00286967" w:rsidRPr="00DE0859">
          <w:rPr>
            <w:noProof/>
            <w:webHidden/>
          </w:rPr>
          <w:t>77</w:t>
        </w:r>
        <w:r w:rsidRPr="00DE0859">
          <w:rPr>
            <w:noProof/>
            <w:webHidden/>
          </w:rPr>
          <w:fldChar w:fldCharType="end"/>
        </w:r>
      </w:hyperlink>
    </w:p>
    <w:p w14:paraId="36E90DBC" w14:textId="65A1D563" w:rsidR="005B2E3C" w:rsidRPr="00DE0859" w:rsidRDefault="005B2E3C" w:rsidP="005B2E3C">
      <w:pPr>
        <w:widowControl w:val="0"/>
        <w:tabs>
          <w:tab w:val="right" w:leader="dot" w:pos="9883"/>
        </w:tabs>
        <w:spacing w:before="240" w:after="240"/>
        <w:rPr>
          <w:noProof/>
          <w:lang w:eastAsia="fr-CM"/>
        </w:rPr>
      </w:pPr>
      <w:hyperlink w:anchor="_Toc16172419" w:history="1">
        <w:r w:rsidRPr="00DE0859">
          <w:rPr>
            <w:noProof/>
          </w:rPr>
          <w:t>Annexe</w:t>
        </w:r>
        <w:r w:rsidRPr="00DE0859">
          <w:rPr>
            <w:noProof/>
            <w:spacing w:val="10"/>
          </w:rPr>
          <w:t xml:space="preserve"> </w:t>
        </w:r>
        <w:r w:rsidRPr="00DE0859">
          <w:rPr>
            <w:noProof/>
          </w:rPr>
          <w:t>N°3</w:t>
        </w:r>
        <w:r w:rsidRPr="00DE0859">
          <w:rPr>
            <w:noProof/>
            <w:spacing w:val="10"/>
          </w:rPr>
          <w:t xml:space="preserve"> </w:t>
        </w:r>
        <w:r w:rsidRPr="00DE0859">
          <w:rPr>
            <w:noProof/>
          </w:rPr>
          <w:t>:</w:t>
        </w:r>
        <w:r w:rsidRPr="00DE0859">
          <w:rPr>
            <w:noProof/>
            <w:spacing w:val="10"/>
          </w:rPr>
          <w:t xml:space="preserve"> </w:t>
        </w:r>
        <w:r w:rsidRPr="00DE0859">
          <w:rPr>
            <w:noProof/>
          </w:rPr>
          <w:t>Modèle</w:t>
        </w:r>
        <w:r w:rsidRPr="00DE0859">
          <w:rPr>
            <w:noProof/>
            <w:spacing w:val="10"/>
          </w:rPr>
          <w:t xml:space="preserve"> </w:t>
        </w:r>
        <w:r w:rsidRPr="00DE0859">
          <w:rPr>
            <w:noProof/>
          </w:rPr>
          <w:t>de</w:t>
        </w:r>
        <w:r w:rsidRPr="00DE0859">
          <w:rPr>
            <w:noProof/>
            <w:spacing w:val="10"/>
          </w:rPr>
          <w:t xml:space="preserve"> </w:t>
        </w:r>
        <w:r w:rsidRPr="00DE0859">
          <w:rPr>
            <w:noProof/>
          </w:rPr>
          <w:t>caution</w:t>
        </w:r>
        <w:r w:rsidRPr="00DE0859">
          <w:rPr>
            <w:noProof/>
            <w:spacing w:val="10"/>
          </w:rPr>
          <w:t xml:space="preserve"> </w:t>
        </w:r>
        <w:r w:rsidRPr="00DE0859">
          <w:rPr>
            <w:noProof/>
          </w:rPr>
          <w:t>de</w:t>
        </w:r>
        <w:r w:rsidRPr="00DE0859">
          <w:rPr>
            <w:noProof/>
            <w:spacing w:val="10"/>
          </w:rPr>
          <w:t xml:space="preserve"> </w:t>
        </w:r>
        <w:r w:rsidRPr="00DE0859">
          <w:rPr>
            <w:noProof/>
          </w:rPr>
          <w:t>soumission</w:t>
        </w:r>
        <w:r w:rsidRPr="00DE0859">
          <w:rPr>
            <w:noProof/>
            <w:webHidden/>
          </w:rPr>
          <w:tab/>
        </w:r>
        <w:r w:rsidRPr="00DE0859">
          <w:rPr>
            <w:noProof/>
            <w:webHidden/>
          </w:rPr>
          <w:fldChar w:fldCharType="begin"/>
        </w:r>
        <w:r w:rsidRPr="00DE0859">
          <w:rPr>
            <w:noProof/>
            <w:webHidden/>
          </w:rPr>
          <w:instrText xml:space="preserve"> PAGEREF _Toc16172419 \h </w:instrText>
        </w:r>
        <w:r w:rsidRPr="00DE0859">
          <w:rPr>
            <w:noProof/>
            <w:webHidden/>
          </w:rPr>
        </w:r>
        <w:r w:rsidRPr="00DE0859">
          <w:rPr>
            <w:noProof/>
            <w:webHidden/>
          </w:rPr>
          <w:fldChar w:fldCharType="separate"/>
        </w:r>
        <w:r w:rsidR="00286967" w:rsidRPr="00DE0859">
          <w:rPr>
            <w:noProof/>
            <w:webHidden/>
          </w:rPr>
          <w:t>78</w:t>
        </w:r>
        <w:r w:rsidRPr="00DE0859">
          <w:rPr>
            <w:noProof/>
            <w:webHidden/>
          </w:rPr>
          <w:fldChar w:fldCharType="end"/>
        </w:r>
      </w:hyperlink>
    </w:p>
    <w:p w14:paraId="25C0C881" w14:textId="42D011A3" w:rsidR="005B2E3C" w:rsidRPr="00DE0859" w:rsidRDefault="005B2E3C" w:rsidP="005B2E3C">
      <w:pPr>
        <w:widowControl w:val="0"/>
        <w:tabs>
          <w:tab w:val="right" w:leader="dot" w:pos="9883"/>
        </w:tabs>
        <w:spacing w:before="240" w:after="240"/>
        <w:rPr>
          <w:noProof/>
          <w:lang w:eastAsia="fr-CM"/>
        </w:rPr>
      </w:pPr>
      <w:hyperlink w:anchor="_Toc16172420" w:history="1">
        <w:r w:rsidRPr="00DE0859">
          <w:rPr>
            <w:noProof/>
          </w:rPr>
          <w:t>Annexe</w:t>
        </w:r>
        <w:r w:rsidRPr="00DE0859">
          <w:rPr>
            <w:noProof/>
            <w:spacing w:val="10"/>
          </w:rPr>
          <w:t xml:space="preserve"> </w:t>
        </w:r>
        <w:r w:rsidRPr="00DE0859">
          <w:rPr>
            <w:noProof/>
          </w:rPr>
          <w:t>N°4</w:t>
        </w:r>
        <w:r w:rsidRPr="00DE0859">
          <w:rPr>
            <w:noProof/>
            <w:spacing w:val="10"/>
          </w:rPr>
          <w:t xml:space="preserve"> </w:t>
        </w:r>
        <w:r w:rsidRPr="00DE0859">
          <w:rPr>
            <w:noProof/>
          </w:rPr>
          <w:t>:</w:t>
        </w:r>
        <w:r w:rsidRPr="00DE0859">
          <w:rPr>
            <w:noProof/>
            <w:spacing w:val="10"/>
          </w:rPr>
          <w:t xml:space="preserve"> </w:t>
        </w:r>
        <w:r w:rsidRPr="00DE0859">
          <w:rPr>
            <w:noProof/>
          </w:rPr>
          <w:t>Modèle</w:t>
        </w:r>
        <w:r w:rsidRPr="00DE0859">
          <w:rPr>
            <w:noProof/>
            <w:spacing w:val="10"/>
          </w:rPr>
          <w:t xml:space="preserve"> </w:t>
        </w:r>
        <w:r w:rsidRPr="00DE0859">
          <w:rPr>
            <w:noProof/>
          </w:rPr>
          <w:t>de</w:t>
        </w:r>
        <w:r w:rsidRPr="00DE0859">
          <w:rPr>
            <w:noProof/>
            <w:spacing w:val="10"/>
          </w:rPr>
          <w:t xml:space="preserve"> </w:t>
        </w:r>
        <w:r w:rsidRPr="00DE0859">
          <w:rPr>
            <w:noProof/>
          </w:rPr>
          <w:t>cautionnement</w:t>
        </w:r>
        <w:r w:rsidRPr="00DE0859">
          <w:rPr>
            <w:noProof/>
            <w:spacing w:val="10"/>
          </w:rPr>
          <w:t xml:space="preserve"> </w:t>
        </w:r>
        <w:r w:rsidRPr="00DE0859">
          <w:rPr>
            <w:noProof/>
          </w:rPr>
          <w:t>définitif</w:t>
        </w:r>
        <w:r w:rsidRPr="00DE0859">
          <w:rPr>
            <w:noProof/>
            <w:webHidden/>
          </w:rPr>
          <w:tab/>
        </w:r>
        <w:r w:rsidRPr="00DE0859">
          <w:rPr>
            <w:noProof/>
            <w:webHidden/>
          </w:rPr>
          <w:fldChar w:fldCharType="begin"/>
        </w:r>
        <w:r w:rsidRPr="00DE0859">
          <w:rPr>
            <w:noProof/>
            <w:webHidden/>
          </w:rPr>
          <w:instrText xml:space="preserve"> PAGEREF _Toc16172420 \h </w:instrText>
        </w:r>
        <w:r w:rsidRPr="00DE0859">
          <w:rPr>
            <w:noProof/>
            <w:webHidden/>
          </w:rPr>
        </w:r>
        <w:r w:rsidRPr="00DE0859">
          <w:rPr>
            <w:noProof/>
            <w:webHidden/>
          </w:rPr>
          <w:fldChar w:fldCharType="separate"/>
        </w:r>
        <w:r w:rsidR="00286967" w:rsidRPr="00DE0859">
          <w:rPr>
            <w:noProof/>
            <w:webHidden/>
          </w:rPr>
          <w:t>79</w:t>
        </w:r>
        <w:r w:rsidRPr="00DE0859">
          <w:rPr>
            <w:noProof/>
            <w:webHidden/>
          </w:rPr>
          <w:fldChar w:fldCharType="end"/>
        </w:r>
      </w:hyperlink>
    </w:p>
    <w:p w14:paraId="6FD8C338" w14:textId="3EF486F1" w:rsidR="005B2E3C" w:rsidRPr="00DE0859" w:rsidRDefault="005B2E3C" w:rsidP="005B2E3C">
      <w:pPr>
        <w:widowControl w:val="0"/>
        <w:tabs>
          <w:tab w:val="right" w:leader="dot" w:pos="9883"/>
        </w:tabs>
        <w:spacing w:before="240" w:after="240"/>
        <w:rPr>
          <w:noProof/>
          <w:lang w:eastAsia="fr-CM"/>
        </w:rPr>
      </w:pPr>
      <w:hyperlink w:anchor="_Toc16172421" w:history="1">
        <w:r w:rsidRPr="00DE0859">
          <w:rPr>
            <w:noProof/>
          </w:rPr>
          <w:t>Annexe</w:t>
        </w:r>
        <w:r w:rsidRPr="00DE0859">
          <w:rPr>
            <w:noProof/>
            <w:spacing w:val="10"/>
          </w:rPr>
          <w:t xml:space="preserve"> </w:t>
        </w:r>
        <w:r w:rsidRPr="00DE0859">
          <w:rPr>
            <w:noProof/>
          </w:rPr>
          <w:t>N°5</w:t>
        </w:r>
        <w:r w:rsidRPr="00DE0859">
          <w:rPr>
            <w:noProof/>
            <w:spacing w:val="10"/>
          </w:rPr>
          <w:t xml:space="preserve"> </w:t>
        </w:r>
        <w:r w:rsidRPr="00DE0859">
          <w:rPr>
            <w:noProof/>
          </w:rPr>
          <w:t>:</w:t>
        </w:r>
        <w:r w:rsidRPr="00DE0859">
          <w:rPr>
            <w:noProof/>
            <w:spacing w:val="10"/>
          </w:rPr>
          <w:t xml:space="preserve"> </w:t>
        </w:r>
        <w:r w:rsidRPr="00DE0859">
          <w:rPr>
            <w:noProof/>
          </w:rPr>
          <w:t>Modèle</w:t>
        </w:r>
        <w:r w:rsidRPr="00DE0859">
          <w:rPr>
            <w:noProof/>
            <w:spacing w:val="10"/>
          </w:rPr>
          <w:t xml:space="preserve"> </w:t>
        </w:r>
        <w:r w:rsidRPr="00DE0859">
          <w:rPr>
            <w:noProof/>
          </w:rPr>
          <w:t>de</w:t>
        </w:r>
        <w:r w:rsidRPr="00DE0859">
          <w:rPr>
            <w:noProof/>
            <w:spacing w:val="10"/>
          </w:rPr>
          <w:t xml:space="preserve"> </w:t>
        </w:r>
        <w:r w:rsidRPr="00DE0859">
          <w:rPr>
            <w:noProof/>
          </w:rPr>
          <w:t>caution</w:t>
        </w:r>
        <w:r w:rsidRPr="00DE0859">
          <w:rPr>
            <w:noProof/>
            <w:spacing w:val="10"/>
          </w:rPr>
          <w:t xml:space="preserve"> </w:t>
        </w:r>
        <w:r w:rsidRPr="00DE0859">
          <w:rPr>
            <w:noProof/>
          </w:rPr>
          <w:t>d'avance</w:t>
        </w:r>
        <w:r w:rsidRPr="00DE0859">
          <w:rPr>
            <w:noProof/>
            <w:spacing w:val="10"/>
          </w:rPr>
          <w:t xml:space="preserve"> </w:t>
        </w:r>
        <w:r w:rsidRPr="00DE0859">
          <w:rPr>
            <w:noProof/>
          </w:rPr>
          <w:t>de</w:t>
        </w:r>
        <w:r w:rsidRPr="00DE0859">
          <w:rPr>
            <w:noProof/>
            <w:spacing w:val="10"/>
          </w:rPr>
          <w:t xml:space="preserve"> </w:t>
        </w:r>
        <w:r w:rsidRPr="00DE0859">
          <w:rPr>
            <w:noProof/>
          </w:rPr>
          <w:t>démarrage</w:t>
        </w:r>
        <w:r w:rsidRPr="00DE0859">
          <w:rPr>
            <w:noProof/>
            <w:webHidden/>
          </w:rPr>
          <w:tab/>
        </w:r>
        <w:r w:rsidRPr="00DE0859">
          <w:rPr>
            <w:noProof/>
            <w:webHidden/>
          </w:rPr>
          <w:fldChar w:fldCharType="begin"/>
        </w:r>
        <w:r w:rsidRPr="00DE0859">
          <w:rPr>
            <w:noProof/>
            <w:webHidden/>
          </w:rPr>
          <w:instrText xml:space="preserve"> PAGEREF _Toc16172421 \h </w:instrText>
        </w:r>
        <w:r w:rsidRPr="00DE0859">
          <w:rPr>
            <w:noProof/>
            <w:webHidden/>
          </w:rPr>
        </w:r>
        <w:r w:rsidRPr="00DE0859">
          <w:rPr>
            <w:noProof/>
            <w:webHidden/>
          </w:rPr>
          <w:fldChar w:fldCharType="separate"/>
        </w:r>
        <w:r w:rsidR="00286967" w:rsidRPr="00DE0859">
          <w:rPr>
            <w:noProof/>
            <w:webHidden/>
          </w:rPr>
          <w:t>80</w:t>
        </w:r>
        <w:r w:rsidRPr="00DE0859">
          <w:rPr>
            <w:noProof/>
            <w:webHidden/>
          </w:rPr>
          <w:fldChar w:fldCharType="end"/>
        </w:r>
      </w:hyperlink>
    </w:p>
    <w:p w14:paraId="41114A65" w14:textId="07D53EB8" w:rsidR="0060412E" w:rsidRPr="00DE0859" w:rsidRDefault="005B2E3C" w:rsidP="005B2E3C">
      <w:pPr>
        <w:widowControl w:val="0"/>
        <w:tabs>
          <w:tab w:val="right" w:leader="dot" w:pos="9883"/>
        </w:tabs>
        <w:spacing w:before="240" w:after="240"/>
      </w:pPr>
      <w:r w:rsidRPr="00DE0859">
        <w:fldChar w:fldCharType="end"/>
      </w:r>
      <w:bookmarkEnd w:id="173"/>
    </w:p>
    <w:p w14:paraId="4F5FC8F3" w14:textId="77777777" w:rsidR="0060412E" w:rsidRPr="00DE0859" w:rsidRDefault="0060412E" w:rsidP="002651E7"/>
    <w:p w14:paraId="28ACFE53" w14:textId="77777777" w:rsidR="0060412E" w:rsidRPr="00DE0859" w:rsidRDefault="0060412E" w:rsidP="002651E7"/>
    <w:p w14:paraId="0FA58D26" w14:textId="77777777" w:rsidR="0060412E" w:rsidRPr="00DE0859" w:rsidRDefault="0060412E" w:rsidP="002651E7"/>
    <w:p w14:paraId="5D2499DC" w14:textId="77777777" w:rsidR="0060412E" w:rsidRPr="00DE0859" w:rsidRDefault="0060412E" w:rsidP="002651E7"/>
    <w:p w14:paraId="602F6975" w14:textId="77777777" w:rsidR="00011EC5" w:rsidRPr="00DE0859" w:rsidRDefault="00011EC5" w:rsidP="002651E7"/>
    <w:p w14:paraId="15ED93DC" w14:textId="77777777" w:rsidR="0060412E" w:rsidRPr="00DE0859" w:rsidRDefault="0060412E" w:rsidP="002651E7"/>
    <w:p w14:paraId="564E170B" w14:textId="77777777" w:rsidR="0060412E" w:rsidRPr="00DE0859" w:rsidRDefault="0060412E" w:rsidP="002651E7"/>
    <w:p w14:paraId="0CD6DCB6" w14:textId="77777777" w:rsidR="0060412E" w:rsidRPr="00DE0859" w:rsidRDefault="0060412E" w:rsidP="002651E7"/>
    <w:p w14:paraId="29DDF22F" w14:textId="77777777" w:rsidR="0060412E" w:rsidRPr="00DE0859" w:rsidRDefault="0060412E" w:rsidP="002651E7"/>
    <w:p w14:paraId="42A0B42A" w14:textId="59C604B3" w:rsidR="0060412E" w:rsidRPr="00DE0859" w:rsidRDefault="0060412E" w:rsidP="002651E7"/>
    <w:p w14:paraId="2A2C86DA" w14:textId="764C80BD" w:rsidR="0060412E" w:rsidRPr="00DE0859" w:rsidRDefault="0060412E" w:rsidP="002651E7"/>
    <w:p w14:paraId="6FF3D542" w14:textId="784935E4" w:rsidR="005B2E3C" w:rsidRPr="00DE0859" w:rsidRDefault="005B2E3C" w:rsidP="002651E7"/>
    <w:p w14:paraId="2BA561D7" w14:textId="05226614" w:rsidR="005B2E3C" w:rsidRPr="00DE0859" w:rsidRDefault="005B2E3C" w:rsidP="002651E7"/>
    <w:p w14:paraId="13B2B641" w14:textId="561D92EC" w:rsidR="005B2E3C" w:rsidRPr="00DE0859" w:rsidRDefault="005B2E3C" w:rsidP="002651E7"/>
    <w:p w14:paraId="479A5428" w14:textId="61820DC1" w:rsidR="005B2E3C" w:rsidRPr="00DE0859" w:rsidRDefault="005B2E3C" w:rsidP="002651E7"/>
    <w:p w14:paraId="5556A038" w14:textId="5F837078" w:rsidR="005B2E3C" w:rsidRPr="00DE0859" w:rsidRDefault="005B2E3C" w:rsidP="002651E7"/>
    <w:p w14:paraId="56EDBD02" w14:textId="77777777" w:rsidR="0022493F" w:rsidRPr="00DE0859" w:rsidRDefault="0022493F" w:rsidP="007D4847">
      <w:pPr>
        <w:widowControl w:val="0"/>
        <w:spacing w:before="240" w:after="240"/>
        <w:rPr>
          <w:b/>
        </w:rPr>
      </w:pPr>
      <w:bookmarkStart w:id="174" w:name="_Toc16172417"/>
    </w:p>
    <w:p w14:paraId="2BD3B2EF" w14:textId="77777777" w:rsidR="0022493F" w:rsidRPr="00DE0859" w:rsidRDefault="0022493F" w:rsidP="007D4847">
      <w:pPr>
        <w:widowControl w:val="0"/>
        <w:spacing w:before="240" w:after="240"/>
        <w:rPr>
          <w:b/>
        </w:rPr>
      </w:pPr>
    </w:p>
    <w:p w14:paraId="34D964A4" w14:textId="77777777" w:rsidR="0022493F" w:rsidRPr="00DE0859" w:rsidRDefault="0022493F" w:rsidP="007D4847">
      <w:pPr>
        <w:widowControl w:val="0"/>
        <w:spacing w:before="240" w:after="240"/>
        <w:rPr>
          <w:b/>
        </w:rPr>
      </w:pPr>
    </w:p>
    <w:p w14:paraId="1D281169" w14:textId="77777777" w:rsidR="0022493F" w:rsidRPr="00DE0859" w:rsidRDefault="0022493F" w:rsidP="007D4847">
      <w:pPr>
        <w:widowControl w:val="0"/>
        <w:spacing w:before="240" w:after="240"/>
        <w:rPr>
          <w:b/>
        </w:rPr>
      </w:pPr>
    </w:p>
    <w:p w14:paraId="658B9EC7" w14:textId="77777777" w:rsidR="00F007B6" w:rsidRPr="00DE0859" w:rsidRDefault="00F007B6" w:rsidP="007D4847">
      <w:pPr>
        <w:widowControl w:val="0"/>
        <w:spacing w:before="240" w:after="240"/>
        <w:rPr>
          <w:b/>
        </w:rPr>
      </w:pPr>
    </w:p>
    <w:p w14:paraId="03956388" w14:textId="77777777" w:rsidR="00F007B6" w:rsidRPr="00DE0859" w:rsidRDefault="00F007B6" w:rsidP="007D4847">
      <w:pPr>
        <w:widowControl w:val="0"/>
        <w:spacing w:before="240" w:after="240"/>
        <w:rPr>
          <w:b/>
        </w:rPr>
      </w:pPr>
    </w:p>
    <w:p w14:paraId="247E8621" w14:textId="38572E3B" w:rsidR="007D4847" w:rsidRPr="00DE0859" w:rsidRDefault="007D4847" w:rsidP="007D4847">
      <w:pPr>
        <w:widowControl w:val="0"/>
        <w:spacing w:before="240" w:after="240"/>
        <w:rPr>
          <w:b/>
        </w:rPr>
      </w:pPr>
      <w:r w:rsidRPr="00DE0859">
        <w:rPr>
          <w:b/>
        </w:rPr>
        <w:t>Annexe</w:t>
      </w:r>
      <w:r w:rsidRPr="00DE0859">
        <w:rPr>
          <w:b/>
          <w:spacing w:val="10"/>
        </w:rPr>
        <w:t xml:space="preserve"> </w:t>
      </w:r>
      <w:r w:rsidRPr="00DE0859">
        <w:rPr>
          <w:b/>
        </w:rPr>
        <w:t>N°1</w:t>
      </w:r>
      <w:r w:rsidRPr="00DE0859">
        <w:rPr>
          <w:b/>
          <w:spacing w:val="10"/>
        </w:rPr>
        <w:t xml:space="preserve"> </w:t>
      </w:r>
      <w:r w:rsidRPr="00DE0859">
        <w:rPr>
          <w:b/>
        </w:rPr>
        <w:t>:</w:t>
      </w:r>
      <w:r w:rsidRPr="00DE0859">
        <w:rPr>
          <w:b/>
          <w:spacing w:val="10"/>
        </w:rPr>
        <w:t xml:space="preserve"> </w:t>
      </w:r>
      <w:r w:rsidRPr="00DE0859">
        <w:rPr>
          <w:b/>
        </w:rPr>
        <w:t>Déclaration d’intention de</w:t>
      </w:r>
      <w:r w:rsidRPr="00DE0859">
        <w:rPr>
          <w:b/>
          <w:spacing w:val="10"/>
        </w:rPr>
        <w:t xml:space="preserve"> </w:t>
      </w:r>
      <w:r w:rsidRPr="00DE0859">
        <w:rPr>
          <w:b/>
        </w:rPr>
        <w:t>soumissionner</w:t>
      </w:r>
      <w:bookmarkEnd w:id="174"/>
    </w:p>
    <w:p w14:paraId="24EC72C9" w14:textId="77777777" w:rsidR="007D4847" w:rsidRPr="00DE0859" w:rsidRDefault="007D4847" w:rsidP="007D4847">
      <w:pPr>
        <w:widowControl w:val="0"/>
      </w:pPr>
    </w:p>
    <w:p w14:paraId="1DFC57D9" w14:textId="35579B99" w:rsidR="007D4847" w:rsidRPr="00DE0859" w:rsidRDefault="007D4847" w:rsidP="007D4847">
      <w:pPr>
        <w:widowControl w:val="0"/>
      </w:pPr>
      <w:r w:rsidRPr="00DE0859">
        <w:t>Je soussigné, -----Nationalité</w:t>
      </w:r>
      <w:proofErr w:type="gramStart"/>
      <w:r w:rsidRPr="00DE0859">
        <w:t xml:space="preserve"> :---------</w:t>
      </w:r>
      <w:proofErr w:type="gramEnd"/>
      <w:r w:rsidRPr="00DE0859">
        <w:t xml:space="preserve"> Domicile :-----  Fonction :-------</w:t>
      </w:r>
    </w:p>
    <w:p w14:paraId="74C2D69A" w14:textId="73E991E5" w:rsidR="007D4847" w:rsidRPr="00DE0859" w:rsidRDefault="007D4847" w:rsidP="007D4847">
      <w:pPr>
        <w:widowControl w:val="0"/>
      </w:pPr>
      <w:r w:rsidRPr="00DE0859">
        <w:t>En vertu de mes pouvoirs (préciser la qualité), après avoir pris connaissance du Dossier d’Appel d’Offres National Ouvert N°__AONO/DG/DQSE/CIPM-</w:t>
      </w:r>
      <w:r w:rsidR="00F8487F" w:rsidRPr="00DE0859">
        <w:t>2023</w:t>
      </w:r>
      <w:r w:rsidRPr="00DE0859">
        <w:t xml:space="preserve"> du___.</w:t>
      </w:r>
    </w:p>
    <w:p w14:paraId="71AFC9AE" w14:textId="77777777" w:rsidR="007D4847" w:rsidRPr="00DE0859" w:rsidRDefault="007D4847" w:rsidP="007D4847">
      <w:pPr>
        <w:widowControl w:val="0"/>
      </w:pPr>
      <w:r w:rsidRPr="00DE0859">
        <w:t>Déclare par la présente, l’intention de soumissionner pour cet Appel d’Offres.</w:t>
      </w:r>
    </w:p>
    <w:p w14:paraId="7FD8FC3D" w14:textId="77777777" w:rsidR="007D4847" w:rsidRPr="00DE0859" w:rsidRDefault="007D4847" w:rsidP="007D4847">
      <w:pPr>
        <w:widowControl w:val="0"/>
      </w:pPr>
    </w:p>
    <w:p w14:paraId="42519CE2" w14:textId="77777777" w:rsidR="007D4847" w:rsidRPr="00DE0859" w:rsidRDefault="007D4847" w:rsidP="007D4847">
      <w:pPr>
        <w:widowControl w:val="0"/>
      </w:pPr>
      <w:r w:rsidRPr="00DE0859">
        <w:t>Fait à ____________________________</w:t>
      </w:r>
      <w:r w:rsidRPr="00DE0859">
        <w:tab/>
        <w:t>le _________________________</w:t>
      </w:r>
    </w:p>
    <w:p w14:paraId="4FFC5328" w14:textId="77777777" w:rsidR="007D4847" w:rsidRPr="00DE0859" w:rsidRDefault="007D4847" w:rsidP="007D4847">
      <w:pPr>
        <w:widowControl w:val="0"/>
      </w:pPr>
    </w:p>
    <w:p w14:paraId="1E0F0332" w14:textId="77777777" w:rsidR="007D4847" w:rsidRPr="00DE0859" w:rsidRDefault="007D4847" w:rsidP="007D4847">
      <w:pPr>
        <w:widowControl w:val="0"/>
      </w:pPr>
    </w:p>
    <w:p w14:paraId="40FA4A97" w14:textId="55DD7671" w:rsidR="007D4847" w:rsidRPr="00DE0859" w:rsidRDefault="007D4847" w:rsidP="007D4847">
      <w:pPr>
        <w:widowControl w:val="0"/>
      </w:pPr>
      <w:r w:rsidRPr="00DE0859">
        <w:t>Signature, nom et cachet du Prestataire</w:t>
      </w:r>
    </w:p>
    <w:p w14:paraId="5D0C49E3" w14:textId="77777777" w:rsidR="007D4847" w:rsidRPr="00DE0859" w:rsidRDefault="007D4847" w:rsidP="007D4847">
      <w:pPr>
        <w:widowControl w:val="0"/>
      </w:pPr>
    </w:p>
    <w:p w14:paraId="3B7B6ACC" w14:textId="77777777" w:rsidR="007D4847" w:rsidRPr="00DE0859" w:rsidRDefault="007D4847" w:rsidP="007D4847">
      <w:pPr>
        <w:widowControl w:val="0"/>
      </w:pPr>
    </w:p>
    <w:p w14:paraId="08BCEC14" w14:textId="77777777" w:rsidR="007D4847" w:rsidRPr="00DE0859" w:rsidRDefault="007D4847" w:rsidP="007D4847">
      <w:pPr>
        <w:widowControl w:val="0"/>
        <w:spacing w:before="240" w:after="240"/>
        <w:rPr>
          <w:b/>
        </w:rPr>
      </w:pPr>
    </w:p>
    <w:p w14:paraId="52B9782E" w14:textId="77777777" w:rsidR="007D4847" w:rsidRPr="00DE0859" w:rsidRDefault="007D4847" w:rsidP="007D4847">
      <w:pPr>
        <w:widowControl w:val="0"/>
        <w:spacing w:before="240" w:after="240"/>
        <w:rPr>
          <w:b/>
        </w:rPr>
      </w:pPr>
      <w:r w:rsidRPr="00DE0859">
        <w:rPr>
          <w:b/>
        </w:rPr>
        <w:br w:type="page"/>
      </w:r>
    </w:p>
    <w:p w14:paraId="30447067" w14:textId="77777777" w:rsidR="007D4847" w:rsidRPr="00DE0859" w:rsidRDefault="007D4847" w:rsidP="007D4847">
      <w:pPr>
        <w:widowControl w:val="0"/>
        <w:spacing w:before="240" w:after="240"/>
        <w:rPr>
          <w:b/>
        </w:rPr>
      </w:pPr>
      <w:bookmarkStart w:id="175" w:name="_Toc16172418"/>
      <w:r w:rsidRPr="00DE0859">
        <w:rPr>
          <w:b/>
        </w:rPr>
        <w:lastRenderedPageBreak/>
        <w:t>Annexe</w:t>
      </w:r>
      <w:r w:rsidRPr="00DE0859">
        <w:rPr>
          <w:b/>
          <w:spacing w:val="10"/>
        </w:rPr>
        <w:t xml:space="preserve"> </w:t>
      </w:r>
      <w:r w:rsidRPr="00DE0859">
        <w:rPr>
          <w:b/>
        </w:rPr>
        <w:t>N°2</w:t>
      </w:r>
      <w:r w:rsidRPr="00DE0859">
        <w:rPr>
          <w:b/>
          <w:spacing w:val="10"/>
        </w:rPr>
        <w:t xml:space="preserve"> </w:t>
      </w:r>
      <w:r w:rsidRPr="00DE0859">
        <w:rPr>
          <w:b/>
        </w:rPr>
        <w:t>:</w:t>
      </w:r>
      <w:r w:rsidRPr="00DE0859">
        <w:rPr>
          <w:b/>
          <w:spacing w:val="10"/>
        </w:rPr>
        <w:t xml:space="preserve"> </w:t>
      </w:r>
      <w:r w:rsidRPr="00DE0859">
        <w:rPr>
          <w:b/>
        </w:rPr>
        <w:t>Modèle</w:t>
      </w:r>
      <w:r w:rsidRPr="00DE0859">
        <w:rPr>
          <w:b/>
          <w:spacing w:val="10"/>
        </w:rPr>
        <w:t xml:space="preserve"> </w:t>
      </w:r>
      <w:r w:rsidRPr="00DE0859">
        <w:rPr>
          <w:b/>
        </w:rPr>
        <w:t>de</w:t>
      </w:r>
      <w:r w:rsidRPr="00DE0859">
        <w:rPr>
          <w:b/>
          <w:spacing w:val="10"/>
        </w:rPr>
        <w:t xml:space="preserve"> </w:t>
      </w:r>
      <w:r w:rsidRPr="00DE0859">
        <w:rPr>
          <w:b/>
        </w:rPr>
        <w:t>soumission</w:t>
      </w:r>
      <w:bookmarkEnd w:id="175"/>
      <w:r w:rsidRPr="00DE0859">
        <w:rPr>
          <w:b/>
        </w:rPr>
        <w:t xml:space="preserve"> financière</w:t>
      </w:r>
    </w:p>
    <w:p w14:paraId="4C98E447" w14:textId="77777777" w:rsidR="007D4847" w:rsidRPr="00DE0859" w:rsidRDefault="007D4847" w:rsidP="007D4847">
      <w:pPr>
        <w:widowControl w:val="0"/>
      </w:pPr>
      <w:r w:rsidRPr="00DE0859">
        <w:t>Je, soussigné _____________________ [Indiquer le nom et la qualité du signataire] représentant la société, l’entreprise ou le groupement _____________________ dont le siège social est à ______________________ inscrit au registre du commerce de ___________________ sous le n° ______________________</w:t>
      </w:r>
    </w:p>
    <w:p w14:paraId="207A4EDD" w14:textId="77777777" w:rsidR="007D4847" w:rsidRPr="00DE0859" w:rsidRDefault="007D4847" w:rsidP="007D4847">
      <w:pPr>
        <w:widowControl w:val="0"/>
      </w:pPr>
      <w:r w:rsidRPr="00DE0859">
        <w:t>Après avoir pris connaissance de toutes les pièces figurant ou mentionnées au dossier d'Appel d’Offres y compris l’(es) additif(s), de l’appel d’offres [rappeler le numéro et l’objet de l’Appel d’Offres] :</w:t>
      </w:r>
    </w:p>
    <w:p w14:paraId="0F302A50" w14:textId="77777777" w:rsidR="007D4847" w:rsidRPr="00DE0859" w:rsidRDefault="007D4847" w:rsidP="00770916">
      <w:pPr>
        <w:widowControl w:val="0"/>
        <w:numPr>
          <w:ilvl w:val="0"/>
          <w:numId w:val="47"/>
        </w:numPr>
        <w:spacing w:after="60"/>
      </w:pPr>
      <w:r w:rsidRPr="00DE0859">
        <w:t>Après m'être personnellement rendu sur le site des travaux et avoir souverainement apprécié la situation et constaté la nature et les contraintes des travaux à réaliser</w:t>
      </w:r>
    </w:p>
    <w:p w14:paraId="45D3F11D" w14:textId="77777777" w:rsidR="007D4847" w:rsidRPr="00DE0859" w:rsidRDefault="007D4847" w:rsidP="00770916">
      <w:pPr>
        <w:widowControl w:val="0"/>
        <w:numPr>
          <w:ilvl w:val="0"/>
          <w:numId w:val="47"/>
        </w:numPr>
        <w:spacing w:after="60"/>
      </w:pPr>
      <w:r w:rsidRPr="00DE0859">
        <w:t>Remets, revêtus de ma signature, le bordereau des prix unitaires ainsi que le devis estimatif établis conformément aux cadres figurant dans le dossier d'appel d'offres.</w:t>
      </w:r>
    </w:p>
    <w:p w14:paraId="6ED5CC42" w14:textId="77777777" w:rsidR="007D4847" w:rsidRPr="00DE0859" w:rsidRDefault="007D4847" w:rsidP="00770916">
      <w:pPr>
        <w:widowControl w:val="0"/>
        <w:numPr>
          <w:ilvl w:val="0"/>
          <w:numId w:val="47"/>
        </w:numPr>
        <w:spacing w:after="60"/>
      </w:pPr>
      <w:proofErr w:type="spellStart"/>
      <w:r w:rsidRPr="00DE0859">
        <w:t>Me</w:t>
      </w:r>
      <w:proofErr w:type="spellEnd"/>
      <w:r w:rsidRPr="00DE0859">
        <w:t xml:space="preserve"> soumets et m'engage à exécuter les travaux conformément au dossier d'Appel d'Offres, moyennant les prix que j'ai établis moi-même pour chaque nature d'ouvrage, lesquels prix font ressortir le montant de l'offre pour le lot n° ___________ à _________</w:t>
      </w:r>
    </w:p>
    <w:p w14:paraId="1B0A014E" w14:textId="77777777" w:rsidR="007D4847" w:rsidRPr="00DE0859" w:rsidRDefault="007D4847" w:rsidP="00770916">
      <w:pPr>
        <w:widowControl w:val="0"/>
        <w:numPr>
          <w:ilvl w:val="0"/>
          <w:numId w:val="47"/>
        </w:numPr>
        <w:spacing w:after="60"/>
      </w:pPr>
      <w:r w:rsidRPr="00DE0859">
        <w:t>_________________ [En chiffres et en lettres] francs CFA Hors TVA, et à</w:t>
      </w:r>
    </w:p>
    <w:p w14:paraId="69E0D497" w14:textId="77777777" w:rsidR="007D4847" w:rsidRPr="00DE0859" w:rsidRDefault="007D4847" w:rsidP="00770916">
      <w:pPr>
        <w:widowControl w:val="0"/>
        <w:numPr>
          <w:ilvl w:val="0"/>
          <w:numId w:val="47"/>
        </w:numPr>
        <w:spacing w:after="60"/>
      </w:pPr>
      <w:r w:rsidRPr="00DE0859">
        <w:t>_________________ francs CFA Toutes Taxes Comprises. [En chiffres et en lettres]</w:t>
      </w:r>
    </w:p>
    <w:p w14:paraId="71489B17" w14:textId="77777777" w:rsidR="007D4847" w:rsidRPr="00DE0859" w:rsidRDefault="007D4847" w:rsidP="00770916">
      <w:pPr>
        <w:widowControl w:val="0"/>
        <w:numPr>
          <w:ilvl w:val="0"/>
          <w:numId w:val="47"/>
        </w:numPr>
        <w:spacing w:after="60"/>
      </w:pPr>
      <w:r w:rsidRPr="00DE0859">
        <w:t>M'engage à exécuter les travaux dans un délai de _______________ Mois</w:t>
      </w:r>
    </w:p>
    <w:p w14:paraId="0972B353" w14:textId="1DCAF56E" w:rsidR="007D4847" w:rsidRPr="00DE0859" w:rsidRDefault="007D4847" w:rsidP="00770916">
      <w:pPr>
        <w:widowControl w:val="0"/>
        <w:numPr>
          <w:ilvl w:val="0"/>
          <w:numId w:val="47"/>
        </w:numPr>
        <w:spacing w:after="60"/>
      </w:pPr>
      <w:r w:rsidRPr="00DE0859">
        <w:t>M’engage en outre à maintenir mon offre dans le délai de 90 jours à compter de la date limite de remise des offres.</w:t>
      </w:r>
    </w:p>
    <w:p w14:paraId="10563545" w14:textId="75162C21" w:rsidR="007D4847" w:rsidRPr="00DE0859" w:rsidRDefault="007D4847" w:rsidP="00770916">
      <w:pPr>
        <w:widowControl w:val="0"/>
        <w:numPr>
          <w:ilvl w:val="0"/>
          <w:numId w:val="47"/>
        </w:numPr>
        <w:spacing w:after="60"/>
      </w:pPr>
      <w:r w:rsidRPr="00DE0859">
        <w:t>Les rabais et les modalités d’application desdits rabais sont les suivants</w:t>
      </w:r>
      <w:proofErr w:type="gramStart"/>
      <w:r w:rsidRPr="00DE0859">
        <w:t xml:space="preserve"> :---------</w:t>
      </w:r>
      <w:proofErr w:type="gramEnd"/>
    </w:p>
    <w:p w14:paraId="564661CB" w14:textId="707B97EE" w:rsidR="007D4847" w:rsidRPr="00DE0859" w:rsidRDefault="007D4847" w:rsidP="007D4847">
      <w:pPr>
        <w:widowControl w:val="0"/>
      </w:pPr>
      <w:r w:rsidRPr="00DE0859">
        <w:t>Le Maître d’Ouvrage se libérera des sommes dues par lui au titre du présent Marché en faisant donner crédit au compte n° _______________ ouvert au nom de _________________ auprès de la banque ______________________________ Agence de ________________________.</w:t>
      </w:r>
    </w:p>
    <w:p w14:paraId="65229EC2" w14:textId="6A0E051C" w:rsidR="007D4847" w:rsidRPr="00DE0859" w:rsidRDefault="007D4847" w:rsidP="007D4847">
      <w:pPr>
        <w:widowControl w:val="0"/>
      </w:pPr>
      <w:r w:rsidRPr="00DE0859">
        <w:t>Avant signature du Marché, la présente soumission acceptée par vous vaudra engagement entre nous.</w:t>
      </w:r>
    </w:p>
    <w:p w14:paraId="7C315589" w14:textId="77777777" w:rsidR="007D4847" w:rsidRPr="00DE0859" w:rsidRDefault="007D4847" w:rsidP="007D4847">
      <w:pPr>
        <w:widowControl w:val="0"/>
      </w:pPr>
    </w:p>
    <w:p w14:paraId="0BAB598A" w14:textId="77777777" w:rsidR="007D4847" w:rsidRPr="00DE0859" w:rsidRDefault="007D4847" w:rsidP="007D4847">
      <w:pPr>
        <w:widowControl w:val="0"/>
      </w:pPr>
      <w:r w:rsidRPr="00DE0859">
        <w:t>Fait à ________________________ le ______________________</w:t>
      </w:r>
    </w:p>
    <w:p w14:paraId="4796C4D8" w14:textId="77777777" w:rsidR="007D4847" w:rsidRPr="00DE0859" w:rsidRDefault="007D4847" w:rsidP="007D4847">
      <w:pPr>
        <w:widowControl w:val="0"/>
      </w:pPr>
    </w:p>
    <w:p w14:paraId="7E0A77C5" w14:textId="77777777" w:rsidR="007D4847" w:rsidRPr="00DE0859" w:rsidRDefault="007D4847" w:rsidP="007D4847">
      <w:pPr>
        <w:widowControl w:val="0"/>
      </w:pPr>
      <w:r w:rsidRPr="00DE0859">
        <w:t>Signature de _________________________</w:t>
      </w:r>
    </w:p>
    <w:p w14:paraId="72A1B095" w14:textId="77777777" w:rsidR="007D4847" w:rsidRPr="00DE0859" w:rsidRDefault="007D4847" w:rsidP="007D4847">
      <w:pPr>
        <w:widowControl w:val="0"/>
      </w:pPr>
      <w:r w:rsidRPr="00DE0859">
        <w:t>En qualité de ________________________ dûment autorisé à signer les soumissions pour et au nom de _____________________________</w:t>
      </w:r>
    </w:p>
    <w:p w14:paraId="4000333F" w14:textId="77777777" w:rsidR="007D4847" w:rsidRPr="00DE0859" w:rsidRDefault="007D4847" w:rsidP="007D4847">
      <w:pPr>
        <w:widowControl w:val="0"/>
      </w:pPr>
      <w:r w:rsidRPr="00DE0859">
        <w:br w:type="page"/>
      </w:r>
    </w:p>
    <w:p w14:paraId="62BAE01C" w14:textId="77777777" w:rsidR="007D4847" w:rsidRPr="00DE0859" w:rsidRDefault="007D4847" w:rsidP="007D4847">
      <w:pPr>
        <w:widowControl w:val="0"/>
        <w:spacing w:before="240" w:after="240"/>
        <w:rPr>
          <w:b/>
        </w:rPr>
      </w:pPr>
      <w:bookmarkStart w:id="176" w:name="_Toc16172419"/>
      <w:r w:rsidRPr="00DE0859">
        <w:rPr>
          <w:b/>
        </w:rPr>
        <w:lastRenderedPageBreak/>
        <w:t>Annexe</w:t>
      </w:r>
      <w:r w:rsidRPr="00DE0859">
        <w:rPr>
          <w:b/>
          <w:spacing w:val="10"/>
        </w:rPr>
        <w:t xml:space="preserve"> </w:t>
      </w:r>
      <w:r w:rsidRPr="00DE0859">
        <w:rPr>
          <w:b/>
        </w:rPr>
        <w:t>N°3</w:t>
      </w:r>
      <w:r w:rsidRPr="00DE0859">
        <w:rPr>
          <w:b/>
          <w:spacing w:val="10"/>
        </w:rPr>
        <w:t xml:space="preserve"> </w:t>
      </w:r>
      <w:r w:rsidRPr="00DE0859">
        <w:rPr>
          <w:b/>
        </w:rPr>
        <w:t>:</w:t>
      </w:r>
      <w:r w:rsidRPr="00DE0859">
        <w:rPr>
          <w:b/>
          <w:spacing w:val="10"/>
        </w:rPr>
        <w:t xml:space="preserve"> </w:t>
      </w:r>
      <w:r w:rsidRPr="00DE0859">
        <w:rPr>
          <w:b/>
        </w:rPr>
        <w:t>Modèle</w:t>
      </w:r>
      <w:r w:rsidRPr="00DE0859">
        <w:rPr>
          <w:b/>
          <w:spacing w:val="10"/>
        </w:rPr>
        <w:t xml:space="preserve"> </w:t>
      </w:r>
      <w:r w:rsidRPr="00DE0859">
        <w:rPr>
          <w:b/>
        </w:rPr>
        <w:t>de</w:t>
      </w:r>
      <w:r w:rsidRPr="00DE0859">
        <w:rPr>
          <w:b/>
          <w:spacing w:val="10"/>
        </w:rPr>
        <w:t xml:space="preserve"> </w:t>
      </w:r>
      <w:r w:rsidRPr="00DE0859">
        <w:rPr>
          <w:b/>
        </w:rPr>
        <w:t>caution</w:t>
      </w:r>
      <w:r w:rsidRPr="00DE0859">
        <w:rPr>
          <w:b/>
          <w:spacing w:val="10"/>
        </w:rPr>
        <w:t xml:space="preserve"> </w:t>
      </w:r>
      <w:r w:rsidRPr="00DE0859">
        <w:rPr>
          <w:b/>
        </w:rPr>
        <w:t>de</w:t>
      </w:r>
      <w:r w:rsidRPr="00DE0859">
        <w:rPr>
          <w:b/>
          <w:spacing w:val="10"/>
        </w:rPr>
        <w:t xml:space="preserve"> </w:t>
      </w:r>
      <w:r w:rsidRPr="00DE0859">
        <w:rPr>
          <w:b/>
        </w:rPr>
        <w:t>soumission</w:t>
      </w:r>
      <w:bookmarkEnd w:id="176"/>
    </w:p>
    <w:p w14:paraId="3634856A" w14:textId="53F5921A" w:rsidR="007D4847" w:rsidRPr="00DE0859" w:rsidRDefault="007D4847" w:rsidP="007D4847">
      <w:pPr>
        <w:widowControl w:val="0"/>
      </w:pPr>
      <w:r w:rsidRPr="00DE0859">
        <w:t>A la Société Camerounaise des Dépôts Pétroliers en abrégé (SCDP), ci-après désigné « le Maître d’Ouvrage »</w:t>
      </w:r>
    </w:p>
    <w:p w14:paraId="17EEF4EC" w14:textId="4CEDA591" w:rsidR="007D4847" w:rsidRPr="00DE0859" w:rsidRDefault="007D4847" w:rsidP="007D4847">
      <w:pPr>
        <w:widowControl w:val="0"/>
        <w:spacing w:line="360" w:lineRule="auto"/>
      </w:pPr>
      <w:r w:rsidRPr="00DE0859">
        <w:t>Attendu que l’Entreprise _____________________, ci-dessous désignée « le Soumissionnaire », a soumis son offre en date du [date du dépôt de l’offre] de nom et/ou description des Prestations_______________________ pour [rappeler l’objet de l’Appel d’Offres], ci-dessous désignée « l’offre », et pour laquelle il doit joindre un cautionnement provisoire équivalant à [indiquer le montant] francs CFA,</w:t>
      </w:r>
    </w:p>
    <w:p w14:paraId="4536CB2A" w14:textId="77777777" w:rsidR="007D4847" w:rsidRPr="00DE0859" w:rsidRDefault="007D4847" w:rsidP="007D4847">
      <w:pPr>
        <w:widowControl w:val="0"/>
      </w:pPr>
      <w:r w:rsidRPr="00DE0859">
        <w:t>Nous _______________________________ [Nom et adresse de la banque], représentée par _______________________ [Noms des signataires], ci-dessous désignée « la banque », déclarons garantir le paiement au Maître d’Ouvrage de la somme maximale de [indiquer le montant] Francs CFA, que la banque s’engage à régler intégralement au Maître d’Ouvrage, s’obligeant elle-même, ses successeurs et assignataires.</w:t>
      </w:r>
    </w:p>
    <w:p w14:paraId="621CE465" w14:textId="77777777" w:rsidR="007D4847" w:rsidRPr="00DE0859" w:rsidRDefault="007D4847" w:rsidP="007D4847">
      <w:pPr>
        <w:widowControl w:val="0"/>
      </w:pPr>
      <w:r w:rsidRPr="00DE0859">
        <w:t>Les conditions de cette obligation sont les suivantes :</w:t>
      </w:r>
    </w:p>
    <w:p w14:paraId="0972E43D" w14:textId="77777777" w:rsidR="007D4847" w:rsidRPr="00DE0859" w:rsidRDefault="007D4847" w:rsidP="00770916">
      <w:pPr>
        <w:widowControl w:val="0"/>
        <w:numPr>
          <w:ilvl w:val="0"/>
          <w:numId w:val="48"/>
        </w:numPr>
        <w:spacing w:after="60"/>
        <w:ind w:left="567" w:hanging="283"/>
      </w:pPr>
      <w:r w:rsidRPr="00DE0859">
        <w:t xml:space="preserve">Si le soumissionnaire retire son offre pendant la période de validité prévue dans le Dossier d’Appel d’Offres ; </w:t>
      </w:r>
    </w:p>
    <w:p w14:paraId="17AAC111" w14:textId="77777777" w:rsidR="007D4847" w:rsidRPr="00DE0859" w:rsidRDefault="007D4847" w:rsidP="00770916">
      <w:pPr>
        <w:widowControl w:val="0"/>
        <w:numPr>
          <w:ilvl w:val="0"/>
          <w:numId w:val="48"/>
        </w:numPr>
        <w:spacing w:after="60"/>
        <w:ind w:left="567" w:hanging="283"/>
      </w:pPr>
      <w:r w:rsidRPr="00DE0859">
        <w:t>Si le soumissionnaire, s’étant vu notifier l’attribution du marché par l’Autorité Contractante pendant la période de validité :</w:t>
      </w:r>
    </w:p>
    <w:p w14:paraId="0CBD78E7" w14:textId="77777777" w:rsidR="007D4847" w:rsidRPr="00DE0859" w:rsidRDefault="007D4847" w:rsidP="00770916">
      <w:pPr>
        <w:widowControl w:val="0"/>
        <w:numPr>
          <w:ilvl w:val="1"/>
          <w:numId w:val="48"/>
        </w:numPr>
        <w:spacing w:after="60"/>
        <w:ind w:left="851" w:hanging="284"/>
      </w:pPr>
      <w:r w:rsidRPr="00DE0859">
        <w:t>Omet à signer ou refuse de signer le marché, alors qu’il est requis de le faire ;</w:t>
      </w:r>
    </w:p>
    <w:p w14:paraId="5BD3F395" w14:textId="77777777" w:rsidR="007D4847" w:rsidRPr="00DE0859" w:rsidRDefault="007D4847" w:rsidP="00770916">
      <w:pPr>
        <w:widowControl w:val="0"/>
        <w:numPr>
          <w:ilvl w:val="1"/>
          <w:numId w:val="48"/>
        </w:numPr>
        <w:spacing w:after="60"/>
        <w:ind w:left="851" w:hanging="284"/>
      </w:pPr>
      <w:r w:rsidRPr="00DE0859">
        <w:t>Omet ou refuse de fournir le cautionnement définitif du marché (cautionnement définitif), comme prévu dans celui-ci.</w:t>
      </w:r>
    </w:p>
    <w:p w14:paraId="6D3487C6" w14:textId="77777777" w:rsidR="007D4847" w:rsidRPr="00DE0859" w:rsidRDefault="007D4847" w:rsidP="007D4847">
      <w:pPr>
        <w:widowControl w:val="0"/>
      </w:pPr>
      <w:r w:rsidRPr="00DE0859">
        <w:t xml:space="preserve">Nous nous engageons à payer au Maître d’Ouvrage un montant allant jusqu’au maximum de la somme stipulée ci-dessus, dès réception de sa première demande écrite, sans que le Maître d’Ouvrage soit tenu de justifier sa demande, étant entendu toutefois que dans sa </w:t>
      </w:r>
      <w:proofErr w:type="gramStart"/>
      <w:r w:rsidRPr="00DE0859">
        <w:t>demande  notera</w:t>
      </w:r>
      <w:proofErr w:type="gramEnd"/>
      <w:r w:rsidRPr="00DE0859">
        <w:t xml:space="preserve"> que le montant qu’il réclame lui est dû parce que l’une ou l’autre des conditions ci-dessus, ou toutes les deux, sont remplies, et qu’il spécifiera quelle (s) condition (s) a (ont) joué.</w:t>
      </w:r>
    </w:p>
    <w:p w14:paraId="13499F4F" w14:textId="77777777" w:rsidR="007D4847" w:rsidRPr="00DE0859" w:rsidRDefault="007D4847" w:rsidP="007D4847">
      <w:pPr>
        <w:widowControl w:val="0"/>
      </w:pPr>
      <w:r w:rsidRPr="00DE0859">
        <w:t xml:space="preserve">La présente caution entre en vigueur dès sa signature et dès la date limite fixée par le Maître d’Ouvrage pour la remise des offres. Elle demeurera valable jusqu’au trentième jour inclus suivant la fin du délai de validité des offres. Toute demande </w:t>
      </w:r>
      <w:proofErr w:type="gramStart"/>
      <w:r w:rsidRPr="00DE0859">
        <w:t>du  Maître</w:t>
      </w:r>
      <w:proofErr w:type="gramEnd"/>
      <w:r w:rsidRPr="00DE0859">
        <w:t xml:space="preserve"> d’Ouvrage tendant à la faire jouer devra parvenir à la banque, par lettre recommandée avec accusé de réception, avant la fin de cette période de validité.</w:t>
      </w:r>
    </w:p>
    <w:p w14:paraId="0A714E3A" w14:textId="77777777" w:rsidR="007D4847" w:rsidRPr="00DE0859" w:rsidRDefault="007D4847" w:rsidP="007D4847">
      <w:pPr>
        <w:widowControl w:val="0"/>
      </w:pPr>
      <w:r w:rsidRPr="00DE0859">
        <w:t>La présente caution est soumise pour son interprétation et son exécution au droit camerounais. Les tribunaux du Cameroun seront seuls compétents pour statuer sur tout ce qui concerne le présent engagement et ses suites.</w:t>
      </w:r>
    </w:p>
    <w:p w14:paraId="37D2C736" w14:textId="77777777" w:rsidR="007D4847" w:rsidRPr="00DE0859" w:rsidRDefault="007D4847" w:rsidP="007D4847">
      <w:pPr>
        <w:widowControl w:val="0"/>
      </w:pPr>
      <w:r w:rsidRPr="00DE0859">
        <w:t>Signé et authentifié par la banque</w:t>
      </w:r>
    </w:p>
    <w:p w14:paraId="2C3128AD" w14:textId="77777777" w:rsidR="007D4847" w:rsidRPr="00DE0859" w:rsidRDefault="007D4847" w:rsidP="007D4847">
      <w:pPr>
        <w:widowControl w:val="0"/>
      </w:pPr>
      <w:r w:rsidRPr="00DE0859">
        <w:t>À ___________________________, le _________________________</w:t>
      </w:r>
    </w:p>
    <w:p w14:paraId="0DCD329B" w14:textId="77777777" w:rsidR="007D4847" w:rsidRPr="00DE0859" w:rsidRDefault="007D4847" w:rsidP="007D4847">
      <w:pPr>
        <w:widowControl w:val="0"/>
      </w:pPr>
      <w:r w:rsidRPr="00DE0859">
        <w:t>[Signature de la banque]</w:t>
      </w:r>
      <w:r w:rsidRPr="00DE0859">
        <w:br w:type="page"/>
      </w:r>
    </w:p>
    <w:p w14:paraId="141B1C6F" w14:textId="77777777" w:rsidR="007D4847" w:rsidRPr="00DE0859" w:rsidRDefault="007D4847" w:rsidP="007D4847">
      <w:pPr>
        <w:widowControl w:val="0"/>
        <w:spacing w:before="240" w:after="240"/>
        <w:rPr>
          <w:b/>
        </w:rPr>
      </w:pPr>
      <w:bookmarkStart w:id="177" w:name="_Toc16172420"/>
      <w:r w:rsidRPr="00DE0859">
        <w:rPr>
          <w:b/>
        </w:rPr>
        <w:lastRenderedPageBreak/>
        <w:t>Annexe</w:t>
      </w:r>
      <w:r w:rsidRPr="00DE0859">
        <w:rPr>
          <w:b/>
          <w:spacing w:val="10"/>
        </w:rPr>
        <w:t xml:space="preserve"> </w:t>
      </w:r>
      <w:r w:rsidRPr="00DE0859">
        <w:rPr>
          <w:b/>
        </w:rPr>
        <w:t>N°4</w:t>
      </w:r>
      <w:r w:rsidRPr="00DE0859">
        <w:rPr>
          <w:b/>
          <w:spacing w:val="10"/>
        </w:rPr>
        <w:t xml:space="preserve"> </w:t>
      </w:r>
      <w:r w:rsidRPr="00DE0859">
        <w:rPr>
          <w:b/>
        </w:rPr>
        <w:t>:</w:t>
      </w:r>
      <w:r w:rsidRPr="00DE0859">
        <w:rPr>
          <w:b/>
          <w:spacing w:val="10"/>
        </w:rPr>
        <w:t xml:space="preserve"> </w:t>
      </w:r>
      <w:r w:rsidRPr="00DE0859">
        <w:rPr>
          <w:b/>
        </w:rPr>
        <w:t>Modèle</w:t>
      </w:r>
      <w:r w:rsidRPr="00DE0859">
        <w:rPr>
          <w:b/>
          <w:spacing w:val="10"/>
        </w:rPr>
        <w:t xml:space="preserve"> </w:t>
      </w:r>
      <w:r w:rsidRPr="00DE0859">
        <w:rPr>
          <w:b/>
        </w:rPr>
        <w:t>de</w:t>
      </w:r>
      <w:r w:rsidRPr="00DE0859">
        <w:rPr>
          <w:b/>
          <w:spacing w:val="10"/>
        </w:rPr>
        <w:t xml:space="preserve"> </w:t>
      </w:r>
      <w:r w:rsidRPr="00DE0859">
        <w:rPr>
          <w:b/>
        </w:rPr>
        <w:t>cautionnement</w:t>
      </w:r>
      <w:r w:rsidRPr="00DE0859">
        <w:rPr>
          <w:b/>
          <w:spacing w:val="10"/>
        </w:rPr>
        <w:t xml:space="preserve"> </w:t>
      </w:r>
      <w:r w:rsidRPr="00DE0859">
        <w:rPr>
          <w:b/>
        </w:rPr>
        <w:t>définitif</w:t>
      </w:r>
      <w:bookmarkEnd w:id="177"/>
    </w:p>
    <w:p w14:paraId="6F1E83AC" w14:textId="77777777" w:rsidR="007D4847" w:rsidRPr="00DE0859" w:rsidRDefault="007D4847" w:rsidP="007D4847">
      <w:pPr>
        <w:widowControl w:val="0"/>
      </w:pPr>
      <w:r w:rsidRPr="00DE0859">
        <w:t>Banque :</w:t>
      </w:r>
    </w:p>
    <w:p w14:paraId="00AE43EA" w14:textId="77777777" w:rsidR="007D4847" w:rsidRPr="00DE0859" w:rsidRDefault="007D4847" w:rsidP="007D4847">
      <w:pPr>
        <w:widowControl w:val="0"/>
      </w:pPr>
      <w:r w:rsidRPr="00DE0859">
        <w:t>Référence de la Caution : N° ___________________</w:t>
      </w:r>
    </w:p>
    <w:p w14:paraId="3870272C" w14:textId="77777777" w:rsidR="007D4847" w:rsidRPr="00DE0859" w:rsidRDefault="007D4847" w:rsidP="007D4847">
      <w:pPr>
        <w:widowControl w:val="0"/>
      </w:pPr>
      <w:r w:rsidRPr="00DE0859">
        <w:t xml:space="preserve">A la Société Camerounaise des Dépôts Pétroliers B.P : 2271/2272 Douala-Cameroun, ci-dessous désigné </w:t>
      </w:r>
      <w:proofErr w:type="gramStart"/>
      <w:r w:rsidRPr="00DE0859">
        <w:t>«  Maître</w:t>
      </w:r>
      <w:proofErr w:type="gramEnd"/>
      <w:r w:rsidRPr="00DE0859">
        <w:t xml:space="preserve"> d’Ouvrage »</w:t>
      </w:r>
    </w:p>
    <w:p w14:paraId="419BA18C" w14:textId="77777777" w:rsidR="007D4847" w:rsidRPr="00DE0859" w:rsidRDefault="007D4847" w:rsidP="007D4847">
      <w:pPr>
        <w:widowControl w:val="0"/>
      </w:pPr>
      <w:r w:rsidRPr="00DE0859">
        <w:t>Attendu que ; _____________________ [Nom et adresse de l’Entreprise], ci-dessous désigné « l’Entrepreneur », s’est engagé, en exécution du Marché désigné « le marché », à réaliser [indiquer la nature des travaux]</w:t>
      </w:r>
    </w:p>
    <w:p w14:paraId="0A913FA5" w14:textId="77777777" w:rsidR="007D4847" w:rsidRPr="00DE0859" w:rsidRDefault="007D4847" w:rsidP="007D4847">
      <w:pPr>
        <w:widowControl w:val="0"/>
      </w:pPr>
      <w:r w:rsidRPr="00DE0859">
        <w:t>Attendu qu’il ; est stipulé dans le Marché que l’Entrepreneur remettra au Maître d’Ouvrage un cautionnement définitif, d’un montant égal à [indiquer le pourcentage compris entre 2 et 5 %] du montant de la tranche du Marché correspondante, comme garantie de l’exécution de ses obligations de bonne fin conformément aux conditions du marché,</w:t>
      </w:r>
    </w:p>
    <w:p w14:paraId="014350DF" w14:textId="77777777" w:rsidR="007D4847" w:rsidRPr="00DE0859" w:rsidRDefault="007D4847" w:rsidP="007D4847">
      <w:pPr>
        <w:widowControl w:val="0"/>
      </w:pPr>
      <w:r w:rsidRPr="00DE0859">
        <w:t>Attendu que ; nous avons convenu de donner à l’Entrepreneur ce cautionnement.</w:t>
      </w:r>
    </w:p>
    <w:p w14:paraId="0E8229C5" w14:textId="77777777" w:rsidR="007D4847" w:rsidRPr="00DE0859" w:rsidRDefault="007D4847" w:rsidP="007D4847">
      <w:pPr>
        <w:widowControl w:val="0"/>
      </w:pPr>
      <w:r w:rsidRPr="00DE0859">
        <w:t>Nous, _______________________________________ [Nom et adresse de banque], représentée _____________________________ [Noms des signataires], ci-dessous désignée « la banque », nous engageons à payer au Maître d’Ouvrage, dans un délai maximum de huit (08) semaines, sur simple demande écrite de celui-ci déclarant que l’Entrepreneur n’a pas satisfait à ses engagements contractuels au titre du Marché, sans pouvoir différer le paiement ni soulever de contestation pour quelque motif que ce soit, toute somme jusqu’à concurrence de _______________________________________ [En chiffres et en lettres].</w:t>
      </w:r>
    </w:p>
    <w:p w14:paraId="32892B3B" w14:textId="77777777" w:rsidR="007D4847" w:rsidRPr="00DE0859" w:rsidRDefault="007D4847" w:rsidP="007D4847">
      <w:pPr>
        <w:widowControl w:val="0"/>
      </w:pPr>
      <w:r w:rsidRPr="00DE0859">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14:paraId="534C5268" w14:textId="77777777" w:rsidR="007D4847" w:rsidRPr="00DE0859" w:rsidRDefault="007D4847" w:rsidP="007D4847">
      <w:pPr>
        <w:widowControl w:val="0"/>
      </w:pPr>
      <w:r w:rsidRPr="00DE0859">
        <w:t>Le présent cautionnement définitif prend effet à compter de sa signature et dès notification du Marché. La caution est libérée dans un délai de [indiquer le délai] à compter de la date de réception provisoire des travaux.</w:t>
      </w:r>
    </w:p>
    <w:p w14:paraId="32024B6B" w14:textId="77777777" w:rsidR="007D4847" w:rsidRPr="00DE0859" w:rsidRDefault="007D4847" w:rsidP="007D4847">
      <w:pPr>
        <w:widowControl w:val="0"/>
      </w:pPr>
      <w:r w:rsidRPr="00DE0859">
        <w:t>Après le délai susvisé, la caution devient sans objet et doit nous être automatiquement retournée sans aucune forme de procédure.</w:t>
      </w:r>
    </w:p>
    <w:p w14:paraId="1D140BC2" w14:textId="77777777" w:rsidR="007D4847" w:rsidRPr="00DE0859" w:rsidRDefault="007D4847" w:rsidP="007D4847">
      <w:pPr>
        <w:widowControl w:val="0"/>
      </w:pPr>
      <w:r w:rsidRPr="00DE0859">
        <w:t>Toute demande de paiement formulée par le Maître d’Ouvrage au titre de la présente garantie doit être faite par lettre recommandée avec accusé de réception, parvenue à la banque pendant la période de validité du présent engagement.</w:t>
      </w:r>
    </w:p>
    <w:p w14:paraId="2513DAAF" w14:textId="77777777" w:rsidR="007D4847" w:rsidRPr="00DE0859" w:rsidRDefault="007D4847" w:rsidP="007D4847">
      <w:pPr>
        <w:widowControl w:val="0"/>
      </w:pPr>
      <w:r w:rsidRPr="00DE0859">
        <w:t>Le présent cautionnement définitif est soumis pour son interprétation et son exécution au droit camerounais. Les tribunaux camerounais seront seuls compétents pour statuer sur tout ce qui concerne le présent engagement et ses suites.</w:t>
      </w:r>
    </w:p>
    <w:p w14:paraId="05B930D0" w14:textId="77777777" w:rsidR="007D4847" w:rsidRPr="00DE0859" w:rsidRDefault="007D4847" w:rsidP="007D4847">
      <w:pPr>
        <w:widowControl w:val="0"/>
      </w:pPr>
      <w:r w:rsidRPr="00DE0859">
        <w:t>Signé et authentifié par la banque</w:t>
      </w:r>
    </w:p>
    <w:p w14:paraId="2C9248BF" w14:textId="77777777" w:rsidR="007D4847" w:rsidRPr="00DE0859" w:rsidRDefault="007D4847" w:rsidP="007D4847">
      <w:pPr>
        <w:widowControl w:val="0"/>
      </w:pPr>
      <w:r w:rsidRPr="00DE0859">
        <w:t>À _______________________, le _____________________</w:t>
      </w:r>
      <w:r w:rsidRPr="00DE0859">
        <w:br w:type="page"/>
      </w:r>
    </w:p>
    <w:p w14:paraId="02FD8F2C" w14:textId="77777777" w:rsidR="007D4847" w:rsidRPr="00DE0859" w:rsidRDefault="007D4847" w:rsidP="007D4847">
      <w:pPr>
        <w:widowControl w:val="0"/>
        <w:spacing w:before="240" w:after="240"/>
        <w:rPr>
          <w:b/>
        </w:rPr>
      </w:pPr>
      <w:bookmarkStart w:id="178" w:name="_Toc16172421"/>
      <w:r w:rsidRPr="00DE0859">
        <w:rPr>
          <w:b/>
        </w:rPr>
        <w:lastRenderedPageBreak/>
        <w:t>Annexe</w:t>
      </w:r>
      <w:r w:rsidRPr="00DE0859">
        <w:rPr>
          <w:b/>
          <w:spacing w:val="10"/>
        </w:rPr>
        <w:t xml:space="preserve"> </w:t>
      </w:r>
      <w:r w:rsidRPr="00DE0859">
        <w:rPr>
          <w:b/>
        </w:rPr>
        <w:t>N°5</w:t>
      </w:r>
      <w:r w:rsidRPr="00DE0859">
        <w:rPr>
          <w:b/>
          <w:spacing w:val="10"/>
        </w:rPr>
        <w:t xml:space="preserve"> </w:t>
      </w:r>
      <w:r w:rsidRPr="00DE0859">
        <w:rPr>
          <w:b/>
        </w:rPr>
        <w:t>:</w:t>
      </w:r>
      <w:r w:rsidRPr="00DE0859">
        <w:rPr>
          <w:b/>
          <w:spacing w:val="10"/>
        </w:rPr>
        <w:t xml:space="preserve"> </w:t>
      </w:r>
      <w:r w:rsidRPr="00DE0859">
        <w:rPr>
          <w:b/>
        </w:rPr>
        <w:t>Modèle</w:t>
      </w:r>
      <w:r w:rsidRPr="00DE0859">
        <w:rPr>
          <w:b/>
          <w:spacing w:val="10"/>
        </w:rPr>
        <w:t xml:space="preserve"> </w:t>
      </w:r>
      <w:r w:rsidRPr="00DE0859">
        <w:rPr>
          <w:b/>
        </w:rPr>
        <w:t>de</w:t>
      </w:r>
      <w:r w:rsidRPr="00DE0859">
        <w:rPr>
          <w:b/>
          <w:spacing w:val="10"/>
        </w:rPr>
        <w:t xml:space="preserve"> </w:t>
      </w:r>
      <w:r w:rsidRPr="00DE0859">
        <w:rPr>
          <w:b/>
        </w:rPr>
        <w:t>caution</w:t>
      </w:r>
      <w:r w:rsidRPr="00DE0859">
        <w:rPr>
          <w:b/>
          <w:spacing w:val="10"/>
        </w:rPr>
        <w:t xml:space="preserve"> </w:t>
      </w:r>
      <w:r w:rsidRPr="00DE0859">
        <w:rPr>
          <w:b/>
        </w:rPr>
        <w:t>d'avance</w:t>
      </w:r>
      <w:r w:rsidRPr="00DE0859">
        <w:rPr>
          <w:b/>
          <w:spacing w:val="10"/>
        </w:rPr>
        <w:t xml:space="preserve"> </w:t>
      </w:r>
      <w:r w:rsidRPr="00DE0859">
        <w:rPr>
          <w:b/>
        </w:rPr>
        <w:t>de</w:t>
      </w:r>
      <w:r w:rsidRPr="00DE0859">
        <w:rPr>
          <w:b/>
          <w:spacing w:val="10"/>
        </w:rPr>
        <w:t xml:space="preserve"> </w:t>
      </w:r>
      <w:r w:rsidRPr="00DE0859">
        <w:rPr>
          <w:b/>
        </w:rPr>
        <w:t>démarrage</w:t>
      </w:r>
      <w:bookmarkEnd w:id="178"/>
    </w:p>
    <w:p w14:paraId="546A3EE9" w14:textId="77777777" w:rsidR="007D4847" w:rsidRPr="00DE0859" w:rsidRDefault="007D4847" w:rsidP="007D4847">
      <w:pPr>
        <w:widowControl w:val="0"/>
      </w:pPr>
    </w:p>
    <w:p w14:paraId="0AFC45C5" w14:textId="77777777" w:rsidR="007D4847" w:rsidRPr="00DE0859" w:rsidRDefault="007D4847" w:rsidP="007D4847">
      <w:pPr>
        <w:widowControl w:val="0"/>
      </w:pPr>
      <w:r w:rsidRPr="00DE0859">
        <w:t>Banque : référence, adresse _____________________</w:t>
      </w:r>
    </w:p>
    <w:p w14:paraId="0B0D47DF" w14:textId="77777777" w:rsidR="007D4847" w:rsidRPr="00DE0859" w:rsidRDefault="007D4847" w:rsidP="007D4847">
      <w:pPr>
        <w:widowControl w:val="0"/>
      </w:pPr>
      <w:r w:rsidRPr="00DE0859">
        <w:t>Nous soussignés (banque, adresse), déclarons par la présente garantir, pour le compte de : ____________________________ [le titulaire], au profit du Maître d’Ouvrage [Adresse du Maître d’Ouvrage] (« Le bénéficiaire »)</w:t>
      </w:r>
    </w:p>
    <w:p w14:paraId="178AFD6C" w14:textId="77777777" w:rsidR="007D4847" w:rsidRPr="00DE0859" w:rsidRDefault="007D4847" w:rsidP="007D4847">
      <w:pPr>
        <w:widowControl w:val="0"/>
      </w:pPr>
      <w:r w:rsidRPr="00DE0859">
        <w:t>Le paiement, sans contestation et dès réception de la première demande écrite du bénéficiaire, déclarant que _________________________ [le titulaire]  ne s’est pas acquitté de ses obligations, relatives au remboursement de l’avance de démarrage selon les conditions du marché  _________________________ du ________________________ relatif aux travaux [indiquer l’objet des travaux, les références de l’Appel d’Offres et le lot, éventuellement], de la somme totale maximum correspondant à l’avance de [vingt (20)%] du montant Toutes Taxes Comprises du marché n° __________________________, payable dès la notification de l’ordre de service correspondant, soit : _______________________ Francs CFA</w:t>
      </w:r>
    </w:p>
    <w:p w14:paraId="4A28CFAE" w14:textId="77777777" w:rsidR="007D4847" w:rsidRPr="00DE0859" w:rsidRDefault="007D4847" w:rsidP="007D4847">
      <w:pPr>
        <w:widowControl w:val="0"/>
      </w:pPr>
      <w:r w:rsidRPr="00DE0859">
        <w:t>La présente garantie entrera en vigueur et prendra effet dès virement des parts respectives de cette avance sur les comptes de _______________________________ [Le titulaire] ouverts auprès de la banque __________________________ sous le n° ___________________________</w:t>
      </w:r>
    </w:p>
    <w:p w14:paraId="1AB42FF0" w14:textId="77777777" w:rsidR="007D4847" w:rsidRPr="00DE0859" w:rsidRDefault="007D4847" w:rsidP="007D4847">
      <w:pPr>
        <w:widowControl w:val="0"/>
      </w:pPr>
      <w:r w:rsidRPr="00DE0859">
        <w:t>Elle restera en vigueur jusqu’au remboursement de l’avance conformément à la procédure fixée par le CCAP. Toutefois, le montant de la caution sera réduit proportionnellement au remboursement de l’avance au fur et à mesure de son remboursement.</w:t>
      </w:r>
    </w:p>
    <w:p w14:paraId="0D9FC8FB" w14:textId="77777777" w:rsidR="007D4847" w:rsidRPr="00DE0859" w:rsidRDefault="007D4847" w:rsidP="007D4847">
      <w:pPr>
        <w:widowControl w:val="0"/>
      </w:pPr>
      <w:r w:rsidRPr="00DE0859">
        <w:t>La loi et la juridiction applicables à la garantie sont celles de la République du Cameroun.</w:t>
      </w:r>
    </w:p>
    <w:p w14:paraId="45EE00E7" w14:textId="77777777" w:rsidR="007D4847" w:rsidRPr="00DE0859" w:rsidRDefault="007D4847" w:rsidP="007D4847">
      <w:pPr>
        <w:widowControl w:val="0"/>
      </w:pPr>
    </w:p>
    <w:p w14:paraId="56A56ED7" w14:textId="77777777" w:rsidR="007D4847" w:rsidRPr="00DE0859" w:rsidRDefault="007D4847" w:rsidP="007D4847">
      <w:pPr>
        <w:widowControl w:val="0"/>
      </w:pPr>
      <w:r w:rsidRPr="00DE0859">
        <w:t>Signé et authentifié par la banque</w:t>
      </w:r>
    </w:p>
    <w:p w14:paraId="239A0E8A" w14:textId="77777777" w:rsidR="007D4847" w:rsidRPr="00DE0859" w:rsidRDefault="007D4847" w:rsidP="007D4847">
      <w:pPr>
        <w:widowControl w:val="0"/>
      </w:pPr>
      <w:r w:rsidRPr="00DE0859">
        <w:t>À __________________________, le ______________________</w:t>
      </w:r>
    </w:p>
    <w:p w14:paraId="682C9534" w14:textId="77777777" w:rsidR="007D4847" w:rsidRPr="00DE0859" w:rsidRDefault="007D4847" w:rsidP="007D4847">
      <w:pPr>
        <w:widowControl w:val="0"/>
      </w:pPr>
    </w:p>
    <w:p w14:paraId="1164DA43" w14:textId="77777777" w:rsidR="007D4847" w:rsidRPr="00DE0859" w:rsidRDefault="007D4847" w:rsidP="007D4847">
      <w:pPr>
        <w:widowControl w:val="0"/>
      </w:pPr>
    </w:p>
    <w:p w14:paraId="6516052B" w14:textId="77777777" w:rsidR="007D4847" w:rsidRPr="00DE0859" w:rsidRDefault="007D4847" w:rsidP="007D4847">
      <w:pPr>
        <w:widowControl w:val="0"/>
      </w:pPr>
      <w:r w:rsidRPr="00DE0859">
        <w:t>[Signature de la banque]</w:t>
      </w:r>
    </w:p>
    <w:p w14:paraId="18D131BE" w14:textId="77777777" w:rsidR="007D4847" w:rsidRPr="00DE0859" w:rsidRDefault="007D4847" w:rsidP="007D4847">
      <w:pPr>
        <w:widowControl w:val="0"/>
      </w:pPr>
    </w:p>
    <w:p w14:paraId="2C6E07D0" w14:textId="77777777" w:rsidR="007D4847" w:rsidRPr="00DE0859" w:rsidRDefault="007D4847" w:rsidP="007D4847">
      <w:pPr>
        <w:widowControl w:val="0"/>
      </w:pPr>
      <w:r w:rsidRPr="00DE0859">
        <w:br w:type="page"/>
      </w:r>
    </w:p>
    <w:p w14:paraId="142E7C79" w14:textId="77777777" w:rsidR="007D4847" w:rsidRPr="00DE0859" w:rsidRDefault="007D4847" w:rsidP="007D4847">
      <w:pPr>
        <w:widowControl w:val="0"/>
        <w:spacing w:before="240" w:after="240"/>
        <w:rPr>
          <w:b/>
        </w:rPr>
      </w:pPr>
      <w:bookmarkStart w:id="179" w:name="_Toc16172422"/>
      <w:r w:rsidRPr="00DE0859">
        <w:rPr>
          <w:b/>
        </w:rPr>
        <w:lastRenderedPageBreak/>
        <w:t>Annexe</w:t>
      </w:r>
      <w:r w:rsidRPr="00DE0859">
        <w:rPr>
          <w:b/>
          <w:spacing w:val="10"/>
        </w:rPr>
        <w:t xml:space="preserve"> </w:t>
      </w:r>
      <w:r w:rsidRPr="00DE0859">
        <w:rPr>
          <w:b/>
        </w:rPr>
        <w:t>N°6 : Modèle de caution de retenue de garantie</w:t>
      </w:r>
      <w:bookmarkEnd w:id="179"/>
    </w:p>
    <w:p w14:paraId="5669F37D" w14:textId="77777777" w:rsidR="007D4847" w:rsidRPr="00DE0859" w:rsidRDefault="007D4847" w:rsidP="007D4847">
      <w:pPr>
        <w:widowControl w:val="0"/>
      </w:pPr>
      <w:r w:rsidRPr="00DE0859">
        <w:t>Banque : _________________________________</w:t>
      </w:r>
    </w:p>
    <w:p w14:paraId="39AEF1D4" w14:textId="77777777" w:rsidR="007D4847" w:rsidRPr="00DE0859" w:rsidRDefault="007D4847" w:rsidP="007D4847">
      <w:pPr>
        <w:widowControl w:val="0"/>
      </w:pPr>
      <w:r w:rsidRPr="00DE0859">
        <w:t>Référence de la Caution : N° ________________________</w:t>
      </w:r>
    </w:p>
    <w:p w14:paraId="07802FAE" w14:textId="77777777" w:rsidR="007D4847" w:rsidRPr="00DE0859" w:rsidRDefault="007D4847" w:rsidP="007D4847">
      <w:pPr>
        <w:widowControl w:val="0"/>
      </w:pPr>
      <w:r w:rsidRPr="00DE0859">
        <w:t>A [indiquer le Maître d’Ouvrage]</w:t>
      </w:r>
    </w:p>
    <w:p w14:paraId="5BB1DBA2" w14:textId="77777777" w:rsidR="007D4847" w:rsidRPr="00DE0859" w:rsidRDefault="007D4847" w:rsidP="007D4847">
      <w:pPr>
        <w:widowControl w:val="0"/>
      </w:pPr>
      <w:r w:rsidRPr="00DE0859">
        <w:t>[Adresse de l’Autorité Contractante] ci-dessous désigné « le Maître d’Ouvrage » attendu que ; ________________________ [nom et adresse de l’entreprise], ci-dessous désigné « l’entrepreneur », s’est engagé, en exécution du marché, à réaliser les travaux de [indiquer l’objet des travaux] attendu qu’il ; est stipulé dans le marché que la retenue de garantie fixée à [pourcentage inférieur à 10% à préciser]  du montant TTC du marché peut être remplacée par une caution solidaire, attendu que ; nous avons convenu de donner à l’entrepreneur cette caution, Nous, ______________________ [nom et adresse de banque], représentée par _______________ [Noms des signataires], et ci-dessous désignée « la banque »,</w:t>
      </w:r>
    </w:p>
    <w:p w14:paraId="5143C33F" w14:textId="77777777" w:rsidR="007D4847" w:rsidRPr="00DE0859" w:rsidRDefault="007D4847" w:rsidP="007D4847">
      <w:pPr>
        <w:widowControl w:val="0"/>
      </w:pPr>
      <w:r w:rsidRPr="00DE0859">
        <w:t>Dès lors, nous affirmons par les présentes que nous nous portons garants et responsables à l’égard du Maître d’Ouvrage, au nom de l’entrepreneur, pour un montant maximum de ______________________ [En chiffres et en lettres], correspondant à [pourcentage inférieur à 10% à préciser] du montant du marché,</w:t>
      </w:r>
    </w:p>
    <w:p w14:paraId="2FA62938" w14:textId="77777777" w:rsidR="007D4847" w:rsidRPr="00DE0859" w:rsidRDefault="007D4847" w:rsidP="007D4847">
      <w:pPr>
        <w:widowControl w:val="0"/>
      </w:pPr>
      <w:r w:rsidRPr="00DE0859">
        <w:t>Et nous nous engageons à payer au 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 (s) somme (s) dans les limites du montant égal à [pourcentage inférieur à 10% à préciser] du montant cumulé des travaux figurant dans le décompte définitif, sans que le Maître d’Ouvrage ait à prouver ou à donner les raisons ni le motif de sa demande du montant de la somme indiquée ci-dessus.</w:t>
      </w:r>
    </w:p>
    <w:p w14:paraId="14882150" w14:textId="77777777" w:rsidR="007D4847" w:rsidRPr="00DE0859" w:rsidRDefault="007D4847" w:rsidP="007D4847">
      <w:pPr>
        <w:widowControl w:val="0"/>
      </w:pPr>
      <w:r w:rsidRPr="00DE0859">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14:paraId="4572B6FB" w14:textId="77777777" w:rsidR="007D4847" w:rsidRPr="00DE0859" w:rsidRDefault="007D4847" w:rsidP="007D4847">
      <w:pPr>
        <w:widowControl w:val="0"/>
      </w:pPr>
      <w:r w:rsidRPr="00DE0859">
        <w:t>La présente garantie entre en vigueur dès sa signature. Elle sera libérée dans un délai de trente (30) jours à compter de la date de réception définitive des travaux, et sur mainlevée délivrée par le Maître d’Ouvrage.</w:t>
      </w:r>
    </w:p>
    <w:p w14:paraId="5CE28882" w14:textId="77777777" w:rsidR="007D4847" w:rsidRPr="00DE0859" w:rsidRDefault="007D4847" w:rsidP="007D4847">
      <w:pPr>
        <w:widowControl w:val="0"/>
      </w:pPr>
      <w:r w:rsidRPr="00DE0859">
        <w:t>Toute demande de paiement formulée par le Maître d’Ouvrage au titre de la présente garantie devra être faite par lettre recommandée avec accusé de réception, parvenue à la banque pendant la période de validité du présent engagement.</w:t>
      </w:r>
    </w:p>
    <w:p w14:paraId="799BCE72" w14:textId="77777777" w:rsidR="007D4847" w:rsidRPr="00DE0859" w:rsidRDefault="007D4847" w:rsidP="007D4847">
      <w:pPr>
        <w:widowControl w:val="0"/>
      </w:pPr>
      <w:r w:rsidRPr="00DE0859">
        <w:t>La présente caution est soumise pour son interprétation et son exécution au droit camerounais. Les tribunaux camerounais seront seuls compétents pour statuer sur tout ce qui concerne le présent engagement et ses suites.</w:t>
      </w:r>
    </w:p>
    <w:p w14:paraId="694BE8D8" w14:textId="77777777" w:rsidR="007D4847" w:rsidRPr="00DE0859" w:rsidRDefault="007D4847" w:rsidP="007D4847">
      <w:pPr>
        <w:widowControl w:val="0"/>
      </w:pPr>
      <w:r w:rsidRPr="00DE0859">
        <w:t>Signé et authentifié par la banque</w:t>
      </w:r>
    </w:p>
    <w:p w14:paraId="20308302" w14:textId="77777777" w:rsidR="007D4847" w:rsidRPr="00DE0859" w:rsidRDefault="007D4847" w:rsidP="007D4847">
      <w:pPr>
        <w:widowControl w:val="0"/>
      </w:pPr>
      <w:r w:rsidRPr="00DE0859">
        <w:t>À _________________________, le _____________________</w:t>
      </w:r>
    </w:p>
    <w:p w14:paraId="001EA3B8" w14:textId="77777777" w:rsidR="007D4847" w:rsidRPr="00DE0859" w:rsidRDefault="007D4847" w:rsidP="007D4847">
      <w:pPr>
        <w:widowControl w:val="0"/>
      </w:pPr>
    </w:p>
    <w:p w14:paraId="327B81F7" w14:textId="77777777" w:rsidR="007D4847" w:rsidRPr="00DE0859" w:rsidRDefault="007D4847" w:rsidP="007D4847">
      <w:pPr>
        <w:widowControl w:val="0"/>
      </w:pPr>
    </w:p>
    <w:p w14:paraId="4735BC72" w14:textId="77777777" w:rsidR="007D4847" w:rsidRPr="00DE0859" w:rsidRDefault="007D4847" w:rsidP="007D4847">
      <w:pPr>
        <w:widowControl w:val="0"/>
        <w:rPr>
          <w:b/>
        </w:rPr>
      </w:pPr>
      <w:r w:rsidRPr="00DE0859">
        <w:t>[Signature de la banque]</w:t>
      </w:r>
    </w:p>
    <w:p w14:paraId="507E87AE" w14:textId="2530AEC1" w:rsidR="005B2E3C" w:rsidRPr="00DE0859" w:rsidRDefault="005B2E3C" w:rsidP="002651E7"/>
    <w:p w14:paraId="57ACF223" w14:textId="20D20242" w:rsidR="0022493F" w:rsidRPr="00DE0859" w:rsidRDefault="0022493F" w:rsidP="002651E7"/>
    <w:p w14:paraId="33AD53C7" w14:textId="1B73BCCE" w:rsidR="0022493F" w:rsidRPr="00DE0859" w:rsidRDefault="0022493F" w:rsidP="002651E7"/>
    <w:p w14:paraId="421EF790" w14:textId="390C2927" w:rsidR="0022493F" w:rsidRPr="00DE0859" w:rsidRDefault="0022493F" w:rsidP="002651E7"/>
    <w:p w14:paraId="22938ED8" w14:textId="11DBA780" w:rsidR="0022493F" w:rsidRPr="00DE0859" w:rsidRDefault="0022493F" w:rsidP="002651E7"/>
    <w:p w14:paraId="32B5815D" w14:textId="78309889" w:rsidR="0022493F" w:rsidRPr="00DE0859" w:rsidRDefault="0022493F" w:rsidP="002651E7"/>
    <w:p w14:paraId="7B58B21B" w14:textId="14B5BD35" w:rsidR="0022493F" w:rsidRPr="00DE0859" w:rsidRDefault="0022493F" w:rsidP="002651E7"/>
    <w:p w14:paraId="1B28566D" w14:textId="77777777" w:rsidR="0022493F" w:rsidRPr="00DE0859" w:rsidRDefault="0022493F" w:rsidP="002651E7"/>
    <w:p w14:paraId="53882463" w14:textId="15180092" w:rsidR="005B2E3C" w:rsidRPr="00DE0859" w:rsidRDefault="005B2E3C" w:rsidP="002651E7"/>
    <w:p w14:paraId="54DAA24D" w14:textId="629145D4" w:rsidR="00F007B6" w:rsidRPr="00DE0859" w:rsidRDefault="00F007B6" w:rsidP="002651E7"/>
    <w:p w14:paraId="7A30B865" w14:textId="3A1EE77D" w:rsidR="00F007B6" w:rsidRPr="00DE0859" w:rsidRDefault="00F007B6" w:rsidP="002651E7"/>
    <w:p w14:paraId="4EA3765C" w14:textId="700079FE" w:rsidR="00F007B6" w:rsidRPr="00DE0859" w:rsidRDefault="00F007B6" w:rsidP="002651E7"/>
    <w:p w14:paraId="5D54E58E" w14:textId="77777777" w:rsidR="00F007B6" w:rsidRPr="00DE0859" w:rsidRDefault="00F007B6" w:rsidP="002651E7"/>
    <w:p w14:paraId="7DAC452A" w14:textId="77777777" w:rsidR="005B2E3C" w:rsidRPr="00DE0859" w:rsidRDefault="005B2E3C" w:rsidP="002651E7"/>
    <w:p w14:paraId="294765F5" w14:textId="6A7B0C8E" w:rsidR="0060412E" w:rsidRPr="00DE0859" w:rsidRDefault="00847AAE" w:rsidP="005B2E3C">
      <w:pPr>
        <w:pStyle w:val="En-tte"/>
        <w:rPr>
          <w:sz w:val="24"/>
        </w:rPr>
      </w:pPr>
      <w:bookmarkStart w:id="180" w:name="_Toc4000558"/>
      <w:bookmarkStart w:id="181" w:name="_Toc4000720"/>
      <w:bookmarkStart w:id="182" w:name="_Toc4017538"/>
      <w:bookmarkStart w:id="183" w:name="_Toc5814070"/>
      <w:r w:rsidRPr="00DE0859">
        <w:rPr>
          <w:sz w:val="24"/>
        </w:rPr>
        <w:t>Pièce N°11 :</w:t>
      </w:r>
      <w:r w:rsidR="00963D8B" w:rsidRPr="00DE0859">
        <w:rPr>
          <w:sz w:val="24"/>
        </w:rPr>
        <w:br/>
      </w:r>
      <w:bookmarkStart w:id="184" w:name="_Toc390315452"/>
      <w:bookmarkStart w:id="185" w:name="_Toc390421610"/>
      <w:r w:rsidR="00963D8B" w:rsidRPr="00DE0859">
        <w:rPr>
          <w:sz w:val="24"/>
        </w:rPr>
        <w:t>Justificatifs des études préalables</w:t>
      </w:r>
      <w:bookmarkEnd w:id="180"/>
      <w:bookmarkEnd w:id="181"/>
      <w:bookmarkEnd w:id="182"/>
      <w:bookmarkEnd w:id="183"/>
      <w:bookmarkEnd w:id="184"/>
      <w:bookmarkEnd w:id="185"/>
    </w:p>
    <w:p w14:paraId="331F370E" w14:textId="7588419A" w:rsidR="0060412E" w:rsidRPr="00DE0859" w:rsidRDefault="0060412E" w:rsidP="002651E7"/>
    <w:p w14:paraId="07499F05" w14:textId="2E662FDA" w:rsidR="0022493F" w:rsidRPr="00DE0859" w:rsidRDefault="0022493F" w:rsidP="002651E7"/>
    <w:p w14:paraId="2146780B" w14:textId="2777FA2A" w:rsidR="0022493F" w:rsidRPr="00DE0859" w:rsidRDefault="0022493F" w:rsidP="002651E7"/>
    <w:p w14:paraId="40C4F1A1" w14:textId="5E767531" w:rsidR="0022493F" w:rsidRPr="00DE0859" w:rsidRDefault="0022493F" w:rsidP="002651E7"/>
    <w:p w14:paraId="017AD27D" w14:textId="5FE9B849" w:rsidR="0022493F" w:rsidRPr="00DE0859" w:rsidRDefault="0022493F" w:rsidP="002651E7"/>
    <w:p w14:paraId="244FAF2D" w14:textId="20000A72" w:rsidR="0022493F" w:rsidRPr="00DE0859" w:rsidRDefault="0022493F" w:rsidP="002651E7"/>
    <w:p w14:paraId="3C9D7AA0" w14:textId="00762359" w:rsidR="0022493F" w:rsidRPr="00DE0859" w:rsidRDefault="0022493F" w:rsidP="002651E7"/>
    <w:p w14:paraId="4F36AAEE" w14:textId="7F483CA2" w:rsidR="0022493F" w:rsidRPr="00DE0859" w:rsidRDefault="0022493F" w:rsidP="002651E7"/>
    <w:p w14:paraId="114B05CB" w14:textId="062A08CD" w:rsidR="0022493F" w:rsidRPr="00DE0859" w:rsidRDefault="0022493F" w:rsidP="002651E7"/>
    <w:p w14:paraId="15A061F7" w14:textId="44DAEAC4" w:rsidR="0022493F" w:rsidRPr="00DE0859" w:rsidRDefault="0022493F" w:rsidP="002651E7"/>
    <w:p w14:paraId="1D6D3739" w14:textId="01EC4D45" w:rsidR="0022493F" w:rsidRPr="00DE0859" w:rsidRDefault="0022493F" w:rsidP="002651E7"/>
    <w:p w14:paraId="615CEF16" w14:textId="454D007A" w:rsidR="0022493F" w:rsidRPr="00DE0859" w:rsidRDefault="0022493F" w:rsidP="002651E7"/>
    <w:p w14:paraId="36181EDD" w14:textId="5664D641" w:rsidR="0022493F" w:rsidRPr="00DE0859" w:rsidRDefault="0022493F" w:rsidP="002651E7"/>
    <w:p w14:paraId="757C70E0" w14:textId="4203257B" w:rsidR="0022493F" w:rsidRPr="00DE0859" w:rsidRDefault="0022493F" w:rsidP="002651E7"/>
    <w:p w14:paraId="0DC1ACF0" w14:textId="5A143114" w:rsidR="0022493F" w:rsidRPr="00DE0859" w:rsidRDefault="0022493F" w:rsidP="002651E7"/>
    <w:p w14:paraId="6E63963E" w14:textId="77777777" w:rsidR="0022493F" w:rsidRPr="00DE0859" w:rsidRDefault="0022493F" w:rsidP="002651E7"/>
    <w:p w14:paraId="4F8FDFC3" w14:textId="77777777" w:rsidR="0060412E" w:rsidRPr="00DE0859" w:rsidRDefault="00963D8B" w:rsidP="002651E7">
      <w:r w:rsidRPr="00DE0859">
        <w:t>1. Ce projet a - t - il fait l’objet d’une étude préalable ?</w:t>
      </w:r>
    </w:p>
    <w:p w14:paraId="5D882736" w14:textId="77777777" w:rsidR="0060412E" w:rsidRPr="00DE0859" w:rsidRDefault="00963D8B" w:rsidP="002651E7">
      <w:r w:rsidRPr="00DE0859">
        <w:t>2. Si oui la joindre et indiquer :</w:t>
      </w:r>
    </w:p>
    <w:p w14:paraId="4B55279F" w14:textId="77777777" w:rsidR="0060412E" w:rsidRPr="00DE0859" w:rsidRDefault="00963D8B" w:rsidP="002651E7">
      <w:r w:rsidRPr="00DE0859">
        <w:t>2.1.</w:t>
      </w:r>
      <w:r w:rsidRPr="00DE0859">
        <w:tab/>
        <w:t>La date ;</w:t>
      </w:r>
    </w:p>
    <w:p w14:paraId="1CDDD2E9" w14:textId="77777777" w:rsidR="0060412E" w:rsidRPr="00DE0859" w:rsidRDefault="0060412E" w:rsidP="002651E7"/>
    <w:p w14:paraId="04F0E773" w14:textId="77777777" w:rsidR="0060412E" w:rsidRPr="00DE0859" w:rsidRDefault="00963D8B" w:rsidP="002651E7">
      <w:r w:rsidRPr="00DE0859">
        <w:t>Le nom du service public ou privé ayant élaboré les TDR</w:t>
      </w:r>
    </w:p>
    <w:p w14:paraId="28EBE019" w14:textId="77777777" w:rsidR="0060412E" w:rsidRPr="00DE0859" w:rsidRDefault="0060412E" w:rsidP="002651E7"/>
    <w:p w14:paraId="7C00F732" w14:textId="77777777" w:rsidR="0060412E" w:rsidRPr="00DE0859" w:rsidRDefault="00963D8B" w:rsidP="002651E7">
      <w:r w:rsidRPr="00DE0859">
        <w:t>Les TDR élaborés</w:t>
      </w:r>
    </w:p>
    <w:p w14:paraId="4C182A61" w14:textId="77777777" w:rsidR="0060412E" w:rsidRPr="00DE0859" w:rsidRDefault="0060412E" w:rsidP="002651E7"/>
    <w:p w14:paraId="561EB6C2" w14:textId="77777777" w:rsidR="00473821" w:rsidRPr="00DE0859" w:rsidRDefault="00963D8B" w:rsidP="002651E7">
      <w:pPr>
        <w:rPr>
          <w:b/>
        </w:rPr>
      </w:pPr>
      <w:r w:rsidRPr="00DE0859">
        <w:rPr>
          <w:b/>
        </w:rPr>
        <w:t xml:space="preserve">N.B. </w:t>
      </w:r>
    </w:p>
    <w:p w14:paraId="7356236A" w14:textId="77777777" w:rsidR="0060412E" w:rsidRPr="00DE0859" w:rsidRDefault="00963D8B" w:rsidP="00770916">
      <w:pPr>
        <w:numPr>
          <w:ilvl w:val="0"/>
          <w:numId w:val="14"/>
        </w:numPr>
        <w:spacing w:after="0"/>
        <w:ind w:left="284" w:hanging="284"/>
      </w:pPr>
      <w:r w:rsidRPr="00DE0859">
        <w:t xml:space="preserve">Pour </w:t>
      </w:r>
      <w:r w:rsidR="00473821" w:rsidRPr="00DE0859">
        <w:t>les prestations</w:t>
      </w:r>
      <w:r w:rsidRPr="00DE0859">
        <w:t xml:space="preserve"> </w:t>
      </w:r>
      <w:r w:rsidR="00473821" w:rsidRPr="00DE0859">
        <w:t>de moindre envergure</w:t>
      </w:r>
      <w:r w:rsidRPr="00DE0859">
        <w:t xml:space="preserve">, le </w:t>
      </w:r>
      <w:r w:rsidR="00473821" w:rsidRPr="00DE0859">
        <w:t>Maître d’Ouvrage</w:t>
      </w:r>
      <w:r w:rsidRPr="00DE0859">
        <w:t xml:space="preserve"> ou Maître d’Ouvrage Délégué peut fournir une note justificative des TDR arrêtés. </w:t>
      </w:r>
    </w:p>
    <w:p w14:paraId="4A998BC6" w14:textId="77777777" w:rsidR="0060412E" w:rsidRPr="00DE0859" w:rsidRDefault="00963D8B" w:rsidP="00770916">
      <w:pPr>
        <w:numPr>
          <w:ilvl w:val="0"/>
          <w:numId w:val="14"/>
        </w:numPr>
        <w:spacing w:after="0"/>
        <w:ind w:left="284" w:hanging="284"/>
      </w:pPr>
      <w:r w:rsidRPr="00DE0859">
        <w:t>Le Président de la Commission des Marchés peut avant de se prononcer, solliciter l’avis d’un expert sur la qualité des études réalisées.</w:t>
      </w:r>
    </w:p>
    <w:p w14:paraId="7F9404EA" w14:textId="77777777" w:rsidR="0060412E" w:rsidRPr="00DE0859" w:rsidRDefault="0060412E" w:rsidP="002651E7"/>
    <w:p w14:paraId="6C8D8AFA" w14:textId="77777777" w:rsidR="0060412E" w:rsidRPr="00DE0859" w:rsidRDefault="0060412E" w:rsidP="002651E7"/>
    <w:p w14:paraId="0D199056" w14:textId="77777777" w:rsidR="0060412E" w:rsidRPr="00DE0859" w:rsidRDefault="0060412E" w:rsidP="002651E7"/>
    <w:p w14:paraId="28C2DBEE" w14:textId="77777777" w:rsidR="00011EC5" w:rsidRPr="00DE0859" w:rsidRDefault="00011EC5" w:rsidP="002651E7">
      <w:pPr>
        <w:sectPr w:rsidR="00011EC5" w:rsidRPr="00DE0859" w:rsidSect="00C47A7F">
          <w:footerReference w:type="default" r:id="rId15"/>
          <w:pgSz w:w="11900" w:h="16820"/>
          <w:pgMar w:top="720" w:right="720" w:bottom="720" w:left="720" w:header="720" w:footer="0" w:gutter="567"/>
          <w:cols w:space="720"/>
          <w:docGrid w:linePitch="326"/>
        </w:sectPr>
      </w:pPr>
    </w:p>
    <w:p w14:paraId="353CA240" w14:textId="72294B76" w:rsidR="001E2AB6" w:rsidRPr="00DE0859" w:rsidRDefault="001E2AB6" w:rsidP="002651E7"/>
    <w:p w14:paraId="3540E262" w14:textId="77777777" w:rsidR="001E2AB6" w:rsidRPr="00DE0859" w:rsidRDefault="001E2AB6" w:rsidP="002651E7"/>
    <w:p w14:paraId="0DF5634C" w14:textId="7D87B2D8" w:rsidR="00120A4A" w:rsidRPr="00DE0859" w:rsidRDefault="00120A4A" w:rsidP="002651E7"/>
    <w:p w14:paraId="59E4FF14" w14:textId="411A90C9" w:rsidR="0022493F" w:rsidRPr="00DE0859" w:rsidRDefault="0022493F" w:rsidP="002651E7"/>
    <w:p w14:paraId="333145CA" w14:textId="2D2AAF96" w:rsidR="0022493F" w:rsidRPr="00DE0859" w:rsidRDefault="0022493F" w:rsidP="002651E7"/>
    <w:p w14:paraId="599ED02D" w14:textId="66F4599A" w:rsidR="0022493F" w:rsidRPr="00DE0859" w:rsidRDefault="0022493F" w:rsidP="002651E7"/>
    <w:p w14:paraId="471E6913" w14:textId="6AF0A923" w:rsidR="0022493F" w:rsidRPr="00DE0859" w:rsidRDefault="0022493F" w:rsidP="002651E7"/>
    <w:p w14:paraId="2D95995B" w14:textId="4C5EAE61" w:rsidR="0022493F" w:rsidRPr="00DE0859" w:rsidRDefault="0022493F" w:rsidP="002651E7"/>
    <w:p w14:paraId="6754AFEE" w14:textId="7BD366D5" w:rsidR="0022493F" w:rsidRPr="00DE0859" w:rsidRDefault="0022493F" w:rsidP="002651E7"/>
    <w:p w14:paraId="781CEB91" w14:textId="1ACDCD77" w:rsidR="0022493F" w:rsidRPr="00DE0859" w:rsidRDefault="0022493F" w:rsidP="002651E7"/>
    <w:p w14:paraId="64501C3B" w14:textId="40C893FD" w:rsidR="0022493F" w:rsidRPr="00DE0859" w:rsidRDefault="0022493F" w:rsidP="002651E7"/>
    <w:p w14:paraId="69E23709" w14:textId="7221729A" w:rsidR="0022493F" w:rsidRPr="00DE0859" w:rsidRDefault="0022493F" w:rsidP="002651E7"/>
    <w:p w14:paraId="08366DF8" w14:textId="77777777" w:rsidR="0022493F" w:rsidRPr="00DE0859" w:rsidRDefault="0022493F" w:rsidP="002651E7"/>
    <w:p w14:paraId="19EF0027" w14:textId="77777777" w:rsidR="0060412E" w:rsidRPr="00DE0859" w:rsidRDefault="00674388" w:rsidP="00270E5C">
      <w:pPr>
        <w:pStyle w:val="En-tte"/>
        <w:rPr>
          <w:sz w:val="24"/>
        </w:rPr>
      </w:pPr>
      <w:bookmarkStart w:id="186" w:name="_Toc4000559"/>
      <w:bookmarkStart w:id="187" w:name="_Toc4000721"/>
      <w:bookmarkStart w:id="188" w:name="_Toc4017539"/>
      <w:bookmarkStart w:id="189" w:name="_Toc5814071"/>
      <w:r w:rsidRPr="00DE0859">
        <w:rPr>
          <w:sz w:val="24"/>
        </w:rPr>
        <w:t>Pièce N°12 :</w:t>
      </w:r>
      <w:r w:rsidR="00963D8B" w:rsidRPr="00DE0859">
        <w:rPr>
          <w:sz w:val="24"/>
        </w:rPr>
        <w:br/>
      </w:r>
      <w:bookmarkStart w:id="190" w:name="_Toc390315453"/>
      <w:bookmarkStart w:id="191" w:name="_Toc390421611"/>
      <w:r w:rsidR="00963D8B" w:rsidRPr="00DE0859">
        <w:rPr>
          <w:sz w:val="24"/>
        </w:rPr>
        <w:t>Liste des établissements bancaires et organismes financiers autorisés à émettre des cautions dans le cadre des Marchés Publics</w:t>
      </w:r>
      <w:bookmarkEnd w:id="186"/>
      <w:bookmarkEnd w:id="187"/>
      <w:bookmarkEnd w:id="188"/>
      <w:bookmarkEnd w:id="189"/>
      <w:bookmarkEnd w:id="190"/>
      <w:bookmarkEnd w:id="191"/>
    </w:p>
    <w:p w14:paraId="00E58BB9" w14:textId="77777777" w:rsidR="0060412E" w:rsidRPr="00DE0859" w:rsidRDefault="0060412E" w:rsidP="002651E7"/>
    <w:p w14:paraId="012DEA7D" w14:textId="77777777" w:rsidR="00674388" w:rsidRPr="00DE0859" w:rsidRDefault="00674388" w:rsidP="002651E7"/>
    <w:p w14:paraId="59896C51" w14:textId="77777777" w:rsidR="00674388" w:rsidRPr="00DE0859" w:rsidRDefault="00674388" w:rsidP="002651E7"/>
    <w:p w14:paraId="080D3987" w14:textId="77777777" w:rsidR="00674388" w:rsidRPr="00DE0859" w:rsidRDefault="00674388" w:rsidP="002651E7">
      <w:r w:rsidRPr="00DE0859">
        <w:br w:type="page"/>
      </w:r>
    </w:p>
    <w:p w14:paraId="21C01909" w14:textId="1DC10E60" w:rsidR="00270E5C" w:rsidRPr="00DE0859" w:rsidRDefault="00270E5C" w:rsidP="00270E5C">
      <w:pPr>
        <w:widowControl w:val="0"/>
        <w:autoSpaceDE w:val="0"/>
        <w:adjustRightInd w:val="0"/>
        <w:spacing w:after="0" w:line="240" w:lineRule="auto"/>
        <w:rPr>
          <w:rFonts w:cs="Arial"/>
        </w:rPr>
      </w:pPr>
      <w:r w:rsidRPr="00DE0859">
        <w:rPr>
          <w:rFonts w:cs="Arial"/>
        </w:rPr>
        <w:lastRenderedPageBreak/>
        <w:t>La liste des établissements bancaires et organismes financiers ci-dessous, agréés par la COBAC et publiés par le Ministère chargé des Finances sont autorisés à émettre des cautions dans le cadre du présent Appel d’Offres. Aucun autre établissement ne sera admis dans ce cadre.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6597"/>
        <w:gridCol w:w="2718"/>
      </w:tblGrid>
      <w:tr w:rsidR="00270E5C" w:rsidRPr="00DE0859" w14:paraId="3DCA0A9A" w14:textId="77777777" w:rsidTr="00F007B6">
        <w:trPr>
          <w:trHeight w:val="340"/>
        </w:trPr>
        <w:tc>
          <w:tcPr>
            <w:tcW w:w="572" w:type="dxa"/>
            <w:shd w:val="clear" w:color="auto" w:fill="F2F2F2"/>
            <w:vAlign w:val="center"/>
          </w:tcPr>
          <w:p w14:paraId="618D3EAA" w14:textId="77777777" w:rsidR="00270E5C" w:rsidRPr="00DE0859" w:rsidRDefault="00270E5C" w:rsidP="00F007B6">
            <w:pPr>
              <w:widowControl w:val="0"/>
              <w:spacing w:before="0" w:after="0"/>
              <w:jc w:val="center"/>
              <w:rPr>
                <w:b/>
              </w:rPr>
            </w:pPr>
            <w:r w:rsidRPr="00DE0859">
              <w:rPr>
                <w:b/>
              </w:rPr>
              <w:t>N°</w:t>
            </w:r>
          </w:p>
        </w:tc>
        <w:tc>
          <w:tcPr>
            <w:tcW w:w="6766" w:type="dxa"/>
            <w:shd w:val="clear" w:color="auto" w:fill="F2F2F2"/>
            <w:vAlign w:val="center"/>
          </w:tcPr>
          <w:p w14:paraId="02A9FC25" w14:textId="77777777" w:rsidR="00270E5C" w:rsidRPr="00DE0859" w:rsidRDefault="00270E5C" w:rsidP="00F007B6">
            <w:pPr>
              <w:widowControl w:val="0"/>
              <w:spacing w:before="0" w:after="0"/>
              <w:rPr>
                <w:b/>
              </w:rPr>
            </w:pPr>
            <w:r w:rsidRPr="00DE0859">
              <w:rPr>
                <w:b/>
              </w:rPr>
              <w:t xml:space="preserve"> DESIGNATION DE L’ETABLISSEMENT</w:t>
            </w:r>
          </w:p>
        </w:tc>
        <w:tc>
          <w:tcPr>
            <w:tcW w:w="2771" w:type="dxa"/>
            <w:shd w:val="clear" w:color="auto" w:fill="F2F2F2"/>
          </w:tcPr>
          <w:p w14:paraId="4E3AB8A2" w14:textId="77777777" w:rsidR="00270E5C" w:rsidRPr="00DE0859" w:rsidRDefault="00270E5C" w:rsidP="00F007B6">
            <w:pPr>
              <w:widowControl w:val="0"/>
              <w:spacing w:before="0" w:after="0"/>
              <w:rPr>
                <w:b/>
              </w:rPr>
            </w:pPr>
          </w:p>
        </w:tc>
      </w:tr>
      <w:tr w:rsidR="00270E5C" w:rsidRPr="00DE0859" w14:paraId="6E41D102" w14:textId="77777777" w:rsidTr="00F007B6">
        <w:trPr>
          <w:trHeight w:val="340"/>
        </w:trPr>
        <w:tc>
          <w:tcPr>
            <w:tcW w:w="10109" w:type="dxa"/>
            <w:gridSpan w:val="3"/>
            <w:vAlign w:val="center"/>
          </w:tcPr>
          <w:p w14:paraId="0B058812" w14:textId="77777777" w:rsidR="00270E5C" w:rsidRPr="00DE0859" w:rsidRDefault="00270E5C" w:rsidP="00F007B6">
            <w:pPr>
              <w:widowControl w:val="0"/>
              <w:spacing w:before="0" w:after="0"/>
              <w:rPr>
                <w:rFonts w:eastAsia="Calibri"/>
                <w:b/>
              </w:rPr>
            </w:pPr>
            <w:r w:rsidRPr="00DE0859">
              <w:rPr>
                <w:rFonts w:eastAsia="Calibri"/>
                <w:b/>
              </w:rPr>
              <w:t>BANQUES</w:t>
            </w:r>
          </w:p>
        </w:tc>
      </w:tr>
      <w:tr w:rsidR="00270E5C" w:rsidRPr="00DE0859" w14:paraId="26227661" w14:textId="77777777" w:rsidTr="00F007B6">
        <w:trPr>
          <w:trHeight w:val="340"/>
        </w:trPr>
        <w:tc>
          <w:tcPr>
            <w:tcW w:w="572" w:type="dxa"/>
            <w:vAlign w:val="center"/>
          </w:tcPr>
          <w:p w14:paraId="6DFC3BF3" w14:textId="77777777" w:rsidR="00270E5C" w:rsidRPr="00DE0859" w:rsidRDefault="00270E5C" w:rsidP="00770916">
            <w:pPr>
              <w:widowControl w:val="0"/>
              <w:numPr>
                <w:ilvl w:val="0"/>
                <w:numId w:val="46"/>
              </w:numPr>
              <w:spacing w:before="0" w:after="60"/>
              <w:jc w:val="center"/>
              <w:rPr>
                <w:rFonts w:eastAsia="Calibri"/>
              </w:rPr>
            </w:pPr>
          </w:p>
        </w:tc>
        <w:tc>
          <w:tcPr>
            <w:tcW w:w="6766" w:type="dxa"/>
            <w:shd w:val="clear" w:color="auto" w:fill="auto"/>
            <w:vAlign w:val="center"/>
          </w:tcPr>
          <w:p w14:paraId="0094CDCC" w14:textId="77777777" w:rsidR="00270E5C" w:rsidRPr="00DE0859" w:rsidRDefault="00270E5C" w:rsidP="00F007B6">
            <w:pPr>
              <w:widowControl w:val="0"/>
              <w:spacing w:before="0" w:after="0"/>
              <w:rPr>
                <w:rFonts w:eastAsia="Calibri"/>
                <w:lang w:val="en-GB"/>
              </w:rPr>
            </w:pPr>
            <w:proofErr w:type="gramStart"/>
            <w:r w:rsidRPr="00DE0859">
              <w:rPr>
                <w:rFonts w:eastAsia="Calibri"/>
                <w:lang w:val="en-GB"/>
              </w:rPr>
              <w:t>AFRILAND  FIRST</w:t>
            </w:r>
            <w:proofErr w:type="gramEnd"/>
            <w:r w:rsidRPr="00DE0859">
              <w:rPr>
                <w:rFonts w:eastAsia="Calibri"/>
                <w:lang w:val="en-GB"/>
              </w:rPr>
              <w:t xml:space="preserve">   BANK (FIRST BANK)</w:t>
            </w:r>
          </w:p>
        </w:tc>
        <w:tc>
          <w:tcPr>
            <w:tcW w:w="2771" w:type="dxa"/>
          </w:tcPr>
          <w:p w14:paraId="67A7A99A" w14:textId="77777777" w:rsidR="00270E5C" w:rsidRPr="00DE0859" w:rsidRDefault="00270E5C" w:rsidP="00F007B6">
            <w:pPr>
              <w:widowControl w:val="0"/>
              <w:spacing w:before="0" w:after="0"/>
              <w:rPr>
                <w:rFonts w:eastAsia="Calibri"/>
              </w:rPr>
            </w:pPr>
            <w:r w:rsidRPr="00DE0859">
              <w:rPr>
                <w:rFonts w:eastAsia="Calibri"/>
              </w:rPr>
              <w:t>B.P. : 11834 YAOUNDE</w:t>
            </w:r>
          </w:p>
        </w:tc>
      </w:tr>
      <w:tr w:rsidR="00270E5C" w:rsidRPr="00DE0859" w14:paraId="6C544F17" w14:textId="77777777" w:rsidTr="00F007B6">
        <w:trPr>
          <w:trHeight w:val="340"/>
        </w:trPr>
        <w:tc>
          <w:tcPr>
            <w:tcW w:w="572" w:type="dxa"/>
            <w:vAlign w:val="center"/>
          </w:tcPr>
          <w:p w14:paraId="132428BB" w14:textId="77777777" w:rsidR="00270E5C" w:rsidRPr="00DE0859" w:rsidRDefault="00270E5C" w:rsidP="00770916">
            <w:pPr>
              <w:widowControl w:val="0"/>
              <w:numPr>
                <w:ilvl w:val="0"/>
                <w:numId w:val="46"/>
              </w:numPr>
              <w:spacing w:before="0" w:after="60"/>
              <w:jc w:val="center"/>
              <w:rPr>
                <w:rFonts w:eastAsia="Calibri"/>
              </w:rPr>
            </w:pPr>
          </w:p>
        </w:tc>
        <w:tc>
          <w:tcPr>
            <w:tcW w:w="6766" w:type="dxa"/>
            <w:shd w:val="clear" w:color="auto" w:fill="auto"/>
            <w:vAlign w:val="center"/>
          </w:tcPr>
          <w:p w14:paraId="6D3B37F7" w14:textId="77777777" w:rsidR="00270E5C" w:rsidRPr="00DE0859" w:rsidRDefault="00270E5C" w:rsidP="00F007B6">
            <w:pPr>
              <w:widowControl w:val="0"/>
              <w:spacing w:before="0" w:after="0"/>
              <w:rPr>
                <w:rFonts w:eastAsia="Calibri"/>
              </w:rPr>
            </w:pPr>
            <w:r w:rsidRPr="00DE0859">
              <w:rPr>
                <w:rFonts w:eastAsia="Calibri"/>
              </w:rPr>
              <w:t>BANQUE ATLANTIQUE du Cameroun (BACM)</w:t>
            </w:r>
          </w:p>
        </w:tc>
        <w:tc>
          <w:tcPr>
            <w:tcW w:w="2771" w:type="dxa"/>
          </w:tcPr>
          <w:p w14:paraId="13DEFB1D" w14:textId="77777777" w:rsidR="00270E5C" w:rsidRPr="00DE0859" w:rsidRDefault="00270E5C" w:rsidP="00F007B6">
            <w:pPr>
              <w:widowControl w:val="0"/>
              <w:spacing w:before="0" w:after="0"/>
              <w:rPr>
                <w:rFonts w:eastAsia="Calibri"/>
              </w:rPr>
            </w:pPr>
            <w:r w:rsidRPr="00DE0859">
              <w:rPr>
                <w:rFonts w:eastAsia="Calibri"/>
              </w:rPr>
              <w:t>B.P. : 2933 Douala</w:t>
            </w:r>
          </w:p>
        </w:tc>
      </w:tr>
      <w:tr w:rsidR="00270E5C" w:rsidRPr="00DE0859" w14:paraId="6BA7DBB0" w14:textId="77777777" w:rsidTr="00F007B6">
        <w:trPr>
          <w:trHeight w:val="340"/>
        </w:trPr>
        <w:tc>
          <w:tcPr>
            <w:tcW w:w="572" w:type="dxa"/>
            <w:vAlign w:val="center"/>
          </w:tcPr>
          <w:p w14:paraId="796B1119" w14:textId="77777777" w:rsidR="00270E5C" w:rsidRPr="00DE0859" w:rsidRDefault="00270E5C" w:rsidP="00770916">
            <w:pPr>
              <w:widowControl w:val="0"/>
              <w:numPr>
                <w:ilvl w:val="0"/>
                <w:numId w:val="46"/>
              </w:numPr>
              <w:spacing w:before="0" w:after="60"/>
              <w:jc w:val="center"/>
              <w:rPr>
                <w:rFonts w:eastAsia="Calibri"/>
              </w:rPr>
            </w:pPr>
          </w:p>
        </w:tc>
        <w:tc>
          <w:tcPr>
            <w:tcW w:w="6766" w:type="dxa"/>
            <w:shd w:val="clear" w:color="auto" w:fill="auto"/>
            <w:vAlign w:val="center"/>
          </w:tcPr>
          <w:p w14:paraId="1B7BF414" w14:textId="77777777" w:rsidR="00270E5C" w:rsidRPr="00DE0859" w:rsidRDefault="00270E5C" w:rsidP="00F007B6">
            <w:pPr>
              <w:widowControl w:val="0"/>
              <w:spacing w:before="0" w:after="0"/>
              <w:rPr>
                <w:rFonts w:eastAsia="Calibri"/>
              </w:rPr>
            </w:pPr>
            <w:r w:rsidRPr="00DE0859">
              <w:rPr>
                <w:rFonts w:eastAsia="Calibri"/>
              </w:rPr>
              <w:t>BANQUE GABONAISE POUR LE FINANCEMENT INTERNATIONAL (BGFI BANK)</w:t>
            </w:r>
          </w:p>
        </w:tc>
        <w:tc>
          <w:tcPr>
            <w:tcW w:w="2771" w:type="dxa"/>
          </w:tcPr>
          <w:p w14:paraId="7D4F70D0" w14:textId="77777777" w:rsidR="00270E5C" w:rsidRPr="00DE0859" w:rsidRDefault="00270E5C" w:rsidP="00F007B6">
            <w:pPr>
              <w:widowControl w:val="0"/>
              <w:spacing w:before="0" w:after="0"/>
              <w:rPr>
                <w:rFonts w:eastAsia="Calibri"/>
              </w:rPr>
            </w:pPr>
            <w:r w:rsidRPr="00DE0859">
              <w:rPr>
                <w:rFonts w:eastAsia="Calibri"/>
              </w:rPr>
              <w:t>B.P. : 600 Douala</w:t>
            </w:r>
          </w:p>
        </w:tc>
      </w:tr>
      <w:tr w:rsidR="00270E5C" w:rsidRPr="00DE0859" w14:paraId="3688C8A4" w14:textId="77777777" w:rsidTr="00F007B6">
        <w:trPr>
          <w:trHeight w:val="340"/>
        </w:trPr>
        <w:tc>
          <w:tcPr>
            <w:tcW w:w="572" w:type="dxa"/>
            <w:vAlign w:val="center"/>
          </w:tcPr>
          <w:p w14:paraId="21A3E028" w14:textId="77777777" w:rsidR="00270E5C" w:rsidRPr="00DE0859" w:rsidRDefault="00270E5C" w:rsidP="00770916">
            <w:pPr>
              <w:widowControl w:val="0"/>
              <w:numPr>
                <w:ilvl w:val="0"/>
                <w:numId w:val="46"/>
              </w:numPr>
              <w:spacing w:before="0" w:after="60"/>
              <w:jc w:val="center"/>
              <w:rPr>
                <w:rFonts w:eastAsia="Calibri"/>
              </w:rPr>
            </w:pPr>
          </w:p>
        </w:tc>
        <w:tc>
          <w:tcPr>
            <w:tcW w:w="6766" w:type="dxa"/>
            <w:shd w:val="clear" w:color="auto" w:fill="auto"/>
            <w:vAlign w:val="center"/>
          </w:tcPr>
          <w:p w14:paraId="26DB23B1" w14:textId="77777777" w:rsidR="00270E5C" w:rsidRPr="00DE0859" w:rsidRDefault="00270E5C" w:rsidP="00F007B6">
            <w:pPr>
              <w:widowControl w:val="0"/>
              <w:spacing w:before="0" w:after="0"/>
              <w:rPr>
                <w:rFonts w:eastAsia="Calibri"/>
              </w:rPr>
            </w:pPr>
            <w:r w:rsidRPr="00DE0859">
              <w:rPr>
                <w:rFonts w:eastAsia="Calibri"/>
              </w:rPr>
              <w:t>BANQUE CAMEROUNAISE DES PETITES ET MOYENNES ENTREPRISES (BC-PME)</w:t>
            </w:r>
          </w:p>
        </w:tc>
        <w:tc>
          <w:tcPr>
            <w:tcW w:w="2771" w:type="dxa"/>
          </w:tcPr>
          <w:p w14:paraId="3FF509E1" w14:textId="77777777" w:rsidR="00270E5C" w:rsidRPr="00DE0859" w:rsidRDefault="00270E5C" w:rsidP="00F007B6">
            <w:pPr>
              <w:widowControl w:val="0"/>
              <w:spacing w:before="0" w:after="0"/>
              <w:rPr>
                <w:rFonts w:eastAsia="Calibri"/>
              </w:rPr>
            </w:pPr>
            <w:r w:rsidRPr="00DE0859">
              <w:rPr>
                <w:rFonts w:eastAsia="Calibri"/>
              </w:rPr>
              <w:t>B.P. : 12962 YAOUNDE</w:t>
            </w:r>
          </w:p>
        </w:tc>
      </w:tr>
      <w:tr w:rsidR="00270E5C" w:rsidRPr="00DE0859" w14:paraId="60048EE4" w14:textId="77777777" w:rsidTr="00F007B6">
        <w:trPr>
          <w:trHeight w:val="340"/>
        </w:trPr>
        <w:tc>
          <w:tcPr>
            <w:tcW w:w="572" w:type="dxa"/>
            <w:vAlign w:val="center"/>
          </w:tcPr>
          <w:p w14:paraId="3886157E" w14:textId="77777777" w:rsidR="00270E5C" w:rsidRPr="00DE0859" w:rsidRDefault="00270E5C" w:rsidP="00770916">
            <w:pPr>
              <w:widowControl w:val="0"/>
              <w:numPr>
                <w:ilvl w:val="0"/>
                <w:numId w:val="46"/>
              </w:numPr>
              <w:spacing w:before="0" w:after="60"/>
              <w:jc w:val="center"/>
              <w:rPr>
                <w:rFonts w:eastAsia="Calibri"/>
              </w:rPr>
            </w:pPr>
          </w:p>
        </w:tc>
        <w:tc>
          <w:tcPr>
            <w:tcW w:w="6766" w:type="dxa"/>
            <w:shd w:val="clear" w:color="auto" w:fill="auto"/>
            <w:vAlign w:val="center"/>
          </w:tcPr>
          <w:p w14:paraId="0AF35B6B" w14:textId="77777777" w:rsidR="00270E5C" w:rsidRPr="00DE0859" w:rsidRDefault="00270E5C" w:rsidP="00F007B6">
            <w:pPr>
              <w:widowControl w:val="0"/>
              <w:spacing w:before="0" w:after="0"/>
              <w:rPr>
                <w:rFonts w:eastAsia="Calibri"/>
              </w:rPr>
            </w:pPr>
            <w:r w:rsidRPr="00DE0859">
              <w:rPr>
                <w:rFonts w:eastAsia="Calibri"/>
              </w:rPr>
              <w:t>BANQUE INTERNATIONAL DU CAMEROUN POUR L’EPARGNE ET LE CREDIT (BICEC)</w:t>
            </w:r>
          </w:p>
        </w:tc>
        <w:tc>
          <w:tcPr>
            <w:tcW w:w="2771" w:type="dxa"/>
          </w:tcPr>
          <w:p w14:paraId="3506C6C7" w14:textId="77777777" w:rsidR="00270E5C" w:rsidRPr="00DE0859" w:rsidRDefault="00270E5C" w:rsidP="00F007B6">
            <w:pPr>
              <w:widowControl w:val="0"/>
              <w:spacing w:before="0" w:after="0"/>
              <w:rPr>
                <w:rFonts w:eastAsia="Calibri"/>
              </w:rPr>
            </w:pPr>
            <w:r w:rsidRPr="00DE0859">
              <w:rPr>
                <w:rFonts w:eastAsia="Calibri"/>
              </w:rPr>
              <w:t>B.P. : 1925 Douala</w:t>
            </w:r>
          </w:p>
        </w:tc>
      </w:tr>
      <w:tr w:rsidR="00270E5C" w:rsidRPr="00DE0859" w14:paraId="011BA11C" w14:textId="77777777" w:rsidTr="00F007B6">
        <w:trPr>
          <w:trHeight w:val="340"/>
        </w:trPr>
        <w:tc>
          <w:tcPr>
            <w:tcW w:w="572" w:type="dxa"/>
            <w:vAlign w:val="center"/>
          </w:tcPr>
          <w:p w14:paraId="29EAAF6D" w14:textId="77777777" w:rsidR="00270E5C" w:rsidRPr="00DE0859" w:rsidRDefault="00270E5C" w:rsidP="00770916">
            <w:pPr>
              <w:widowControl w:val="0"/>
              <w:numPr>
                <w:ilvl w:val="0"/>
                <w:numId w:val="46"/>
              </w:numPr>
              <w:spacing w:before="0" w:after="60"/>
              <w:jc w:val="center"/>
              <w:rPr>
                <w:rFonts w:eastAsia="Calibri"/>
              </w:rPr>
            </w:pPr>
          </w:p>
        </w:tc>
        <w:tc>
          <w:tcPr>
            <w:tcW w:w="6766" w:type="dxa"/>
            <w:shd w:val="clear" w:color="auto" w:fill="auto"/>
            <w:vAlign w:val="center"/>
          </w:tcPr>
          <w:p w14:paraId="2B589FF9" w14:textId="77777777" w:rsidR="00270E5C" w:rsidRPr="00DE0859" w:rsidRDefault="00270E5C" w:rsidP="00F007B6">
            <w:pPr>
              <w:widowControl w:val="0"/>
              <w:spacing w:before="0" w:after="0"/>
              <w:rPr>
                <w:rFonts w:eastAsia="Calibri"/>
                <w:lang w:val="en-GB"/>
              </w:rPr>
            </w:pPr>
            <w:r w:rsidRPr="00DE0859">
              <w:rPr>
                <w:rFonts w:eastAsia="Calibri"/>
                <w:lang w:val="en-GB"/>
              </w:rPr>
              <w:t>BANK OF AFRICA CAMEROON (BOA CAMEROON)</w:t>
            </w:r>
          </w:p>
        </w:tc>
        <w:tc>
          <w:tcPr>
            <w:tcW w:w="2771" w:type="dxa"/>
          </w:tcPr>
          <w:p w14:paraId="01FDCFDA" w14:textId="77777777" w:rsidR="00270E5C" w:rsidRPr="00DE0859" w:rsidRDefault="00270E5C" w:rsidP="00F007B6">
            <w:pPr>
              <w:widowControl w:val="0"/>
              <w:spacing w:before="0" w:after="0"/>
              <w:rPr>
                <w:rFonts w:eastAsia="Calibri"/>
                <w:lang w:val="en-GB"/>
              </w:rPr>
            </w:pPr>
            <w:r w:rsidRPr="00DE0859">
              <w:rPr>
                <w:rFonts w:eastAsia="Calibri"/>
              </w:rPr>
              <w:t>B.P. : 4593 Douala</w:t>
            </w:r>
          </w:p>
        </w:tc>
      </w:tr>
      <w:tr w:rsidR="00270E5C" w:rsidRPr="00DE0859" w14:paraId="56328DC9" w14:textId="77777777" w:rsidTr="00F007B6">
        <w:trPr>
          <w:trHeight w:val="340"/>
        </w:trPr>
        <w:tc>
          <w:tcPr>
            <w:tcW w:w="572" w:type="dxa"/>
            <w:vAlign w:val="center"/>
          </w:tcPr>
          <w:p w14:paraId="1C006A85" w14:textId="77777777" w:rsidR="00270E5C" w:rsidRPr="00DE0859" w:rsidRDefault="00270E5C" w:rsidP="00770916">
            <w:pPr>
              <w:widowControl w:val="0"/>
              <w:numPr>
                <w:ilvl w:val="0"/>
                <w:numId w:val="46"/>
              </w:numPr>
              <w:spacing w:before="0" w:after="60"/>
              <w:jc w:val="center"/>
              <w:rPr>
                <w:rFonts w:eastAsia="Calibri"/>
                <w:lang w:val="en-GB"/>
              </w:rPr>
            </w:pPr>
          </w:p>
        </w:tc>
        <w:tc>
          <w:tcPr>
            <w:tcW w:w="6766" w:type="dxa"/>
            <w:shd w:val="clear" w:color="auto" w:fill="auto"/>
            <w:vAlign w:val="center"/>
          </w:tcPr>
          <w:p w14:paraId="57033565" w14:textId="77777777" w:rsidR="00270E5C" w:rsidRPr="00DE0859" w:rsidRDefault="00270E5C" w:rsidP="00F007B6">
            <w:pPr>
              <w:widowControl w:val="0"/>
              <w:spacing w:before="0" w:after="0"/>
              <w:rPr>
                <w:rFonts w:eastAsia="Calibri"/>
                <w:lang w:val="en-GB"/>
              </w:rPr>
            </w:pPr>
            <w:r w:rsidRPr="00DE0859">
              <w:rPr>
                <w:rFonts w:eastAsia="Calibri"/>
                <w:lang w:val="en-GB"/>
              </w:rPr>
              <w:t>CITIBANK OF CAMEROON (CITIGROUP)</w:t>
            </w:r>
          </w:p>
        </w:tc>
        <w:tc>
          <w:tcPr>
            <w:tcW w:w="2771" w:type="dxa"/>
          </w:tcPr>
          <w:p w14:paraId="31243C85" w14:textId="77777777" w:rsidR="00270E5C" w:rsidRPr="00DE0859" w:rsidRDefault="00270E5C" w:rsidP="00F007B6">
            <w:pPr>
              <w:widowControl w:val="0"/>
              <w:spacing w:before="0" w:after="0"/>
              <w:rPr>
                <w:rFonts w:eastAsia="Calibri"/>
              </w:rPr>
            </w:pPr>
            <w:r w:rsidRPr="00DE0859">
              <w:rPr>
                <w:rFonts w:eastAsia="Calibri"/>
              </w:rPr>
              <w:t>B.P. : 4571 Douala</w:t>
            </w:r>
          </w:p>
        </w:tc>
      </w:tr>
      <w:tr w:rsidR="00270E5C" w:rsidRPr="00DE0859" w14:paraId="7ED3D8FC" w14:textId="77777777" w:rsidTr="00F007B6">
        <w:trPr>
          <w:trHeight w:val="340"/>
        </w:trPr>
        <w:tc>
          <w:tcPr>
            <w:tcW w:w="572" w:type="dxa"/>
            <w:vAlign w:val="center"/>
          </w:tcPr>
          <w:p w14:paraId="6C763F32" w14:textId="77777777" w:rsidR="00270E5C" w:rsidRPr="00DE0859" w:rsidRDefault="00270E5C" w:rsidP="00770916">
            <w:pPr>
              <w:widowControl w:val="0"/>
              <w:numPr>
                <w:ilvl w:val="0"/>
                <w:numId w:val="46"/>
              </w:numPr>
              <w:spacing w:before="0" w:after="60"/>
              <w:jc w:val="center"/>
              <w:rPr>
                <w:rFonts w:eastAsia="Calibri"/>
              </w:rPr>
            </w:pPr>
          </w:p>
        </w:tc>
        <w:tc>
          <w:tcPr>
            <w:tcW w:w="6766" w:type="dxa"/>
            <w:shd w:val="clear" w:color="auto" w:fill="auto"/>
            <w:vAlign w:val="center"/>
          </w:tcPr>
          <w:p w14:paraId="0F633F94" w14:textId="77777777" w:rsidR="00270E5C" w:rsidRPr="00DE0859" w:rsidRDefault="00270E5C" w:rsidP="00F007B6">
            <w:pPr>
              <w:widowControl w:val="0"/>
              <w:spacing w:before="0" w:after="0"/>
              <w:rPr>
                <w:rFonts w:eastAsia="Calibri"/>
                <w:lang w:val="en-GB"/>
              </w:rPr>
            </w:pPr>
            <w:r w:rsidRPr="00DE0859">
              <w:rPr>
                <w:rFonts w:eastAsia="Calibri"/>
                <w:lang w:val="en-GB"/>
              </w:rPr>
              <w:t>COMMERCIAL BANK OF CAMEROON (CBC)</w:t>
            </w:r>
          </w:p>
        </w:tc>
        <w:tc>
          <w:tcPr>
            <w:tcW w:w="2771" w:type="dxa"/>
          </w:tcPr>
          <w:p w14:paraId="6D8ABF25" w14:textId="77777777" w:rsidR="00270E5C" w:rsidRPr="00DE0859" w:rsidRDefault="00270E5C" w:rsidP="00F007B6">
            <w:pPr>
              <w:widowControl w:val="0"/>
              <w:spacing w:before="0" w:after="0"/>
              <w:rPr>
                <w:rFonts w:eastAsia="Calibri"/>
              </w:rPr>
            </w:pPr>
            <w:r w:rsidRPr="00DE0859">
              <w:rPr>
                <w:rFonts w:eastAsia="Calibri"/>
              </w:rPr>
              <w:t>B.P. : 4004 Douala</w:t>
            </w:r>
          </w:p>
        </w:tc>
      </w:tr>
      <w:tr w:rsidR="00270E5C" w:rsidRPr="00DE0859" w14:paraId="08CA6F11" w14:textId="77777777" w:rsidTr="00F007B6">
        <w:trPr>
          <w:trHeight w:val="340"/>
        </w:trPr>
        <w:tc>
          <w:tcPr>
            <w:tcW w:w="572" w:type="dxa"/>
            <w:vAlign w:val="center"/>
          </w:tcPr>
          <w:p w14:paraId="20384724" w14:textId="77777777" w:rsidR="00270E5C" w:rsidRPr="00DE0859" w:rsidRDefault="00270E5C" w:rsidP="00770916">
            <w:pPr>
              <w:widowControl w:val="0"/>
              <w:numPr>
                <w:ilvl w:val="0"/>
                <w:numId w:val="46"/>
              </w:numPr>
              <w:spacing w:before="0" w:after="60"/>
              <w:jc w:val="center"/>
              <w:rPr>
                <w:rFonts w:eastAsia="Calibri"/>
              </w:rPr>
            </w:pPr>
          </w:p>
        </w:tc>
        <w:tc>
          <w:tcPr>
            <w:tcW w:w="6766" w:type="dxa"/>
            <w:shd w:val="clear" w:color="auto" w:fill="auto"/>
            <w:vAlign w:val="center"/>
          </w:tcPr>
          <w:p w14:paraId="2A0DF2D7" w14:textId="77777777" w:rsidR="00270E5C" w:rsidRPr="00DE0859" w:rsidRDefault="00270E5C" w:rsidP="00F007B6">
            <w:pPr>
              <w:widowControl w:val="0"/>
              <w:spacing w:before="0" w:after="0"/>
              <w:rPr>
                <w:rFonts w:eastAsia="Calibri"/>
              </w:rPr>
            </w:pPr>
            <w:r w:rsidRPr="00DE0859">
              <w:rPr>
                <w:rFonts w:eastAsia="Calibri"/>
              </w:rPr>
              <w:t>ECOBANK CAMEROON</w:t>
            </w:r>
          </w:p>
        </w:tc>
        <w:tc>
          <w:tcPr>
            <w:tcW w:w="2771" w:type="dxa"/>
          </w:tcPr>
          <w:p w14:paraId="7429F5DF" w14:textId="77777777" w:rsidR="00270E5C" w:rsidRPr="00DE0859" w:rsidRDefault="00270E5C" w:rsidP="00F007B6">
            <w:pPr>
              <w:widowControl w:val="0"/>
              <w:spacing w:before="0" w:after="0"/>
              <w:rPr>
                <w:rFonts w:eastAsia="Calibri"/>
              </w:rPr>
            </w:pPr>
            <w:r w:rsidRPr="00DE0859">
              <w:rPr>
                <w:rFonts w:eastAsia="Calibri"/>
              </w:rPr>
              <w:t>B.P. : 582 Douala</w:t>
            </w:r>
          </w:p>
        </w:tc>
      </w:tr>
      <w:tr w:rsidR="00270E5C" w:rsidRPr="00DE0859" w14:paraId="08AD10D4" w14:textId="77777777" w:rsidTr="00F007B6">
        <w:trPr>
          <w:trHeight w:val="340"/>
        </w:trPr>
        <w:tc>
          <w:tcPr>
            <w:tcW w:w="572" w:type="dxa"/>
            <w:vAlign w:val="center"/>
          </w:tcPr>
          <w:p w14:paraId="591386D0" w14:textId="77777777" w:rsidR="00270E5C" w:rsidRPr="00DE0859" w:rsidRDefault="00270E5C" w:rsidP="00770916">
            <w:pPr>
              <w:widowControl w:val="0"/>
              <w:numPr>
                <w:ilvl w:val="0"/>
                <w:numId w:val="46"/>
              </w:numPr>
              <w:spacing w:before="0" w:after="60"/>
              <w:jc w:val="center"/>
              <w:rPr>
                <w:rFonts w:eastAsia="Calibri"/>
              </w:rPr>
            </w:pPr>
          </w:p>
        </w:tc>
        <w:tc>
          <w:tcPr>
            <w:tcW w:w="6766" w:type="dxa"/>
            <w:shd w:val="clear" w:color="auto" w:fill="auto"/>
            <w:vAlign w:val="center"/>
          </w:tcPr>
          <w:p w14:paraId="5D27B6C6" w14:textId="77777777" w:rsidR="00270E5C" w:rsidRPr="00DE0859" w:rsidRDefault="00270E5C" w:rsidP="00F007B6">
            <w:pPr>
              <w:widowControl w:val="0"/>
              <w:spacing w:before="0" w:after="0"/>
              <w:rPr>
                <w:rFonts w:eastAsia="Calibri"/>
                <w:lang w:val="en-GB"/>
              </w:rPr>
            </w:pPr>
            <w:r w:rsidRPr="00DE0859">
              <w:rPr>
                <w:rFonts w:eastAsia="Calibri"/>
                <w:lang w:val="en-GB"/>
              </w:rPr>
              <w:t>NATIONAL FINANCIAL CREDIT BANK (NFC-BANK)</w:t>
            </w:r>
          </w:p>
        </w:tc>
        <w:tc>
          <w:tcPr>
            <w:tcW w:w="2771" w:type="dxa"/>
          </w:tcPr>
          <w:p w14:paraId="579BA245" w14:textId="77777777" w:rsidR="00270E5C" w:rsidRPr="00DE0859" w:rsidRDefault="00270E5C" w:rsidP="00F007B6">
            <w:pPr>
              <w:widowControl w:val="0"/>
              <w:spacing w:before="0" w:after="0"/>
              <w:rPr>
                <w:rFonts w:eastAsia="Calibri"/>
              </w:rPr>
            </w:pPr>
            <w:r w:rsidRPr="00DE0859">
              <w:rPr>
                <w:rFonts w:eastAsia="Calibri"/>
              </w:rPr>
              <w:t>B.P. : 6578 YAOUNDE</w:t>
            </w:r>
          </w:p>
        </w:tc>
      </w:tr>
      <w:tr w:rsidR="00270E5C" w:rsidRPr="00DE0859" w14:paraId="71A00441" w14:textId="77777777" w:rsidTr="00F007B6">
        <w:trPr>
          <w:trHeight w:val="340"/>
        </w:trPr>
        <w:tc>
          <w:tcPr>
            <w:tcW w:w="572" w:type="dxa"/>
            <w:vAlign w:val="center"/>
          </w:tcPr>
          <w:p w14:paraId="726B4DBC" w14:textId="77777777" w:rsidR="00270E5C" w:rsidRPr="00DE0859" w:rsidRDefault="00270E5C" w:rsidP="00770916">
            <w:pPr>
              <w:widowControl w:val="0"/>
              <w:numPr>
                <w:ilvl w:val="0"/>
                <w:numId w:val="46"/>
              </w:numPr>
              <w:spacing w:before="0" w:after="60"/>
              <w:jc w:val="center"/>
              <w:rPr>
                <w:rFonts w:eastAsia="Calibri"/>
              </w:rPr>
            </w:pPr>
          </w:p>
        </w:tc>
        <w:tc>
          <w:tcPr>
            <w:tcW w:w="6766" w:type="dxa"/>
            <w:shd w:val="clear" w:color="auto" w:fill="auto"/>
            <w:vAlign w:val="center"/>
          </w:tcPr>
          <w:p w14:paraId="19921265" w14:textId="77777777" w:rsidR="00270E5C" w:rsidRPr="00DE0859" w:rsidRDefault="00270E5C" w:rsidP="00F007B6">
            <w:pPr>
              <w:widowControl w:val="0"/>
              <w:spacing w:before="0" w:after="0"/>
              <w:rPr>
                <w:rFonts w:eastAsia="Calibri"/>
              </w:rPr>
            </w:pPr>
            <w:r w:rsidRPr="00DE0859">
              <w:rPr>
                <w:rFonts w:eastAsia="Calibri"/>
              </w:rPr>
              <w:t>SOCIETE COMMERCIALE DE BANQUES- CAMEROUN (SCB-CAMEROUN)</w:t>
            </w:r>
          </w:p>
        </w:tc>
        <w:tc>
          <w:tcPr>
            <w:tcW w:w="2771" w:type="dxa"/>
          </w:tcPr>
          <w:p w14:paraId="13D87227" w14:textId="77777777" w:rsidR="00270E5C" w:rsidRPr="00DE0859" w:rsidRDefault="00270E5C" w:rsidP="00F007B6">
            <w:pPr>
              <w:widowControl w:val="0"/>
              <w:spacing w:before="0" w:after="0"/>
              <w:rPr>
                <w:rFonts w:eastAsia="Calibri"/>
              </w:rPr>
            </w:pPr>
            <w:r w:rsidRPr="00DE0859">
              <w:rPr>
                <w:rFonts w:eastAsia="Calibri"/>
              </w:rPr>
              <w:t>B.P. : 300 Douala</w:t>
            </w:r>
          </w:p>
        </w:tc>
      </w:tr>
      <w:tr w:rsidR="00270E5C" w:rsidRPr="00DE0859" w14:paraId="39ABB440" w14:textId="77777777" w:rsidTr="00F007B6">
        <w:trPr>
          <w:trHeight w:val="340"/>
        </w:trPr>
        <w:tc>
          <w:tcPr>
            <w:tcW w:w="572" w:type="dxa"/>
            <w:vAlign w:val="center"/>
          </w:tcPr>
          <w:p w14:paraId="22D01366" w14:textId="77777777" w:rsidR="00270E5C" w:rsidRPr="00DE0859" w:rsidRDefault="00270E5C" w:rsidP="00770916">
            <w:pPr>
              <w:widowControl w:val="0"/>
              <w:numPr>
                <w:ilvl w:val="0"/>
                <w:numId w:val="46"/>
              </w:numPr>
              <w:spacing w:before="0" w:after="60"/>
              <w:jc w:val="center"/>
              <w:rPr>
                <w:rFonts w:eastAsia="Calibri"/>
              </w:rPr>
            </w:pPr>
          </w:p>
        </w:tc>
        <w:tc>
          <w:tcPr>
            <w:tcW w:w="6766" w:type="dxa"/>
            <w:shd w:val="clear" w:color="auto" w:fill="auto"/>
            <w:vAlign w:val="center"/>
          </w:tcPr>
          <w:p w14:paraId="2384E52E" w14:textId="77777777" w:rsidR="00270E5C" w:rsidRPr="00DE0859" w:rsidRDefault="00270E5C" w:rsidP="00F007B6">
            <w:pPr>
              <w:widowControl w:val="0"/>
              <w:spacing w:before="0" w:after="0"/>
              <w:rPr>
                <w:rFonts w:eastAsia="Calibri"/>
              </w:rPr>
            </w:pPr>
            <w:r w:rsidRPr="00DE0859">
              <w:rPr>
                <w:rFonts w:eastAsia="Calibri"/>
              </w:rPr>
              <w:t>SOCIETE GENERALE CAMEROUN (SGC)</w:t>
            </w:r>
          </w:p>
        </w:tc>
        <w:tc>
          <w:tcPr>
            <w:tcW w:w="2771" w:type="dxa"/>
          </w:tcPr>
          <w:p w14:paraId="3C58E73C" w14:textId="77777777" w:rsidR="00270E5C" w:rsidRPr="00DE0859" w:rsidRDefault="00270E5C" w:rsidP="00F007B6">
            <w:pPr>
              <w:widowControl w:val="0"/>
              <w:spacing w:before="0" w:after="0"/>
              <w:rPr>
                <w:rFonts w:eastAsia="Calibri"/>
              </w:rPr>
            </w:pPr>
            <w:r w:rsidRPr="00DE0859">
              <w:rPr>
                <w:rFonts w:eastAsia="Calibri"/>
              </w:rPr>
              <w:t>B.P. : 4042 Douala</w:t>
            </w:r>
          </w:p>
        </w:tc>
      </w:tr>
      <w:tr w:rsidR="00270E5C" w:rsidRPr="00DE0859" w14:paraId="461C43ED" w14:textId="77777777" w:rsidTr="00F007B6">
        <w:trPr>
          <w:trHeight w:val="340"/>
        </w:trPr>
        <w:tc>
          <w:tcPr>
            <w:tcW w:w="572" w:type="dxa"/>
            <w:vAlign w:val="center"/>
          </w:tcPr>
          <w:p w14:paraId="0B2ED1B9" w14:textId="77777777" w:rsidR="00270E5C" w:rsidRPr="00DE0859" w:rsidRDefault="00270E5C" w:rsidP="00770916">
            <w:pPr>
              <w:widowControl w:val="0"/>
              <w:numPr>
                <w:ilvl w:val="0"/>
                <w:numId w:val="46"/>
              </w:numPr>
              <w:spacing w:before="0" w:after="60"/>
              <w:jc w:val="center"/>
              <w:rPr>
                <w:rFonts w:eastAsia="Calibri"/>
              </w:rPr>
            </w:pPr>
          </w:p>
        </w:tc>
        <w:tc>
          <w:tcPr>
            <w:tcW w:w="6766" w:type="dxa"/>
            <w:shd w:val="clear" w:color="auto" w:fill="auto"/>
            <w:vAlign w:val="center"/>
          </w:tcPr>
          <w:p w14:paraId="1E304AD9" w14:textId="77777777" w:rsidR="00270E5C" w:rsidRPr="00DE0859" w:rsidRDefault="00270E5C" w:rsidP="00F007B6">
            <w:pPr>
              <w:widowControl w:val="0"/>
              <w:spacing w:before="0" w:after="0"/>
              <w:rPr>
                <w:rFonts w:eastAsia="Calibri"/>
                <w:lang w:val="en-US"/>
              </w:rPr>
            </w:pPr>
            <w:r w:rsidRPr="00DE0859">
              <w:rPr>
                <w:rFonts w:eastAsia="Calibri"/>
                <w:lang w:val="en-US"/>
              </w:rPr>
              <w:t>STANDARD CHARTERED BANK CAMEROON (SCBC)</w:t>
            </w:r>
          </w:p>
        </w:tc>
        <w:tc>
          <w:tcPr>
            <w:tcW w:w="2771" w:type="dxa"/>
          </w:tcPr>
          <w:p w14:paraId="3DB439DA" w14:textId="77777777" w:rsidR="00270E5C" w:rsidRPr="00DE0859" w:rsidRDefault="00270E5C" w:rsidP="00F007B6">
            <w:pPr>
              <w:widowControl w:val="0"/>
              <w:spacing w:before="0" w:after="0"/>
              <w:rPr>
                <w:rFonts w:eastAsia="Calibri"/>
                <w:lang w:val="en-US"/>
              </w:rPr>
            </w:pPr>
            <w:r w:rsidRPr="00DE0859">
              <w:rPr>
                <w:rFonts w:eastAsia="Calibri"/>
              </w:rPr>
              <w:t>B.P. : 1724 Douala</w:t>
            </w:r>
          </w:p>
        </w:tc>
      </w:tr>
      <w:tr w:rsidR="00270E5C" w:rsidRPr="00DE0859" w14:paraId="41485BC1" w14:textId="77777777" w:rsidTr="00F007B6">
        <w:trPr>
          <w:trHeight w:val="340"/>
        </w:trPr>
        <w:tc>
          <w:tcPr>
            <w:tcW w:w="572" w:type="dxa"/>
            <w:vAlign w:val="center"/>
          </w:tcPr>
          <w:p w14:paraId="4566ABDF" w14:textId="77777777" w:rsidR="00270E5C" w:rsidRPr="00DE0859" w:rsidRDefault="00270E5C" w:rsidP="00770916">
            <w:pPr>
              <w:widowControl w:val="0"/>
              <w:numPr>
                <w:ilvl w:val="0"/>
                <w:numId w:val="46"/>
              </w:numPr>
              <w:spacing w:before="0" w:after="60"/>
              <w:jc w:val="center"/>
              <w:rPr>
                <w:rFonts w:eastAsia="Calibri"/>
                <w:lang w:val="en-US"/>
              </w:rPr>
            </w:pPr>
          </w:p>
        </w:tc>
        <w:tc>
          <w:tcPr>
            <w:tcW w:w="6766" w:type="dxa"/>
            <w:shd w:val="clear" w:color="auto" w:fill="auto"/>
            <w:vAlign w:val="center"/>
          </w:tcPr>
          <w:p w14:paraId="0EDC5C83" w14:textId="77777777" w:rsidR="00270E5C" w:rsidRPr="00DE0859" w:rsidRDefault="00270E5C" w:rsidP="00F007B6">
            <w:pPr>
              <w:widowControl w:val="0"/>
              <w:spacing w:before="0" w:after="0"/>
              <w:rPr>
                <w:rFonts w:eastAsia="Calibri"/>
                <w:lang w:val="en-US"/>
              </w:rPr>
            </w:pPr>
            <w:r w:rsidRPr="00DE0859">
              <w:rPr>
                <w:rFonts w:eastAsia="Calibri"/>
                <w:lang w:val="en-US"/>
              </w:rPr>
              <w:t>UNION BANK OF CAMEROON (UBC)</w:t>
            </w:r>
          </w:p>
        </w:tc>
        <w:tc>
          <w:tcPr>
            <w:tcW w:w="2771" w:type="dxa"/>
          </w:tcPr>
          <w:p w14:paraId="36D5C08B" w14:textId="77777777" w:rsidR="00270E5C" w:rsidRPr="00DE0859" w:rsidRDefault="00270E5C" w:rsidP="00F007B6">
            <w:pPr>
              <w:widowControl w:val="0"/>
              <w:spacing w:before="0" w:after="0"/>
              <w:rPr>
                <w:rFonts w:eastAsia="Calibri"/>
                <w:lang w:val="en-US"/>
              </w:rPr>
            </w:pPr>
            <w:r w:rsidRPr="00DE0859">
              <w:rPr>
                <w:rFonts w:eastAsia="Calibri"/>
              </w:rPr>
              <w:t>B.P. : 15569 Douala</w:t>
            </w:r>
          </w:p>
        </w:tc>
      </w:tr>
      <w:tr w:rsidR="00270E5C" w:rsidRPr="00DE0859" w14:paraId="2ACA5966" w14:textId="77777777" w:rsidTr="00F007B6">
        <w:trPr>
          <w:trHeight w:val="340"/>
        </w:trPr>
        <w:tc>
          <w:tcPr>
            <w:tcW w:w="572" w:type="dxa"/>
            <w:vAlign w:val="center"/>
          </w:tcPr>
          <w:p w14:paraId="0FF4CAFD" w14:textId="77777777" w:rsidR="00270E5C" w:rsidRPr="00DE0859" w:rsidRDefault="00270E5C" w:rsidP="00770916">
            <w:pPr>
              <w:widowControl w:val="0"/>
              <w:numPr>
                <w:ilvl w:val="0"/>
                <w:numId w:val="46"/>
              </w:numPr>
              <w:spacing w:before="0" w:after="60"/>
              <w:jc w:val="center"/>
              <w:rPr>
                <w:rFonts w:eastAsia="Calibri"/>
                <w:lang w:val="en-US"/>
              </w:rPr>
            </w:pPr>
          </w:p>
        </w:tc>
        <w:tc>
          <w:tcPr>
            <w:tcW w:w="6766" w:type="dxa"/>
            <w:shd w:val="clear" w:color="auto" w:fill="auto"/>
            <w:vAlign w:val="center"/>
          </w:tcPr>
          <w:p w14:paraId="3D1C1783" w14:textId="77777777" w:rsidR="00270E5C" w:rsidRPr="00DE0859" w:rsidRDefault="00270E5C" w:rsidP="00F007B6">
            <w:pPr>
              <w:widowControl w:val="0"/>
              <w:spacing w:before="0" w:after="0"/>
              <w:rPr>
                <w:rFonts w:eastAsia="Calibri"/>
                <w:lang w:val="en-US"/>
              </w:rPr>
            </w:pPr>
            <w:r w:rsidRPr="00DE0859">
              <w:rPr>
                <w:rFonts w:eastAsia="Calibri"/>
                <w:lang w:val="en-US"/>
              </w:rPr>
              <w:t>UNITED BANK FOR AFRICA (UBA)</w:t>
            </w:r>
          </w:p>
        </w:tc>
        <w:tc>
          <w:tcPr>
            <w:tcW w:w="2771" w:type="dxa"/>
          </w:tcPr>
          <w:p w14:paraId="79BEE0FE" w14:textId="77777777" w:rsidR="00270E5C" w:rsidRPr="00DE0859" w:rsidRDefault="00270E5C" w:rsidP="00F007B6">
            <w:pPr>
              <w:widowControl w:val="0"/>
              <w:spacing w:before="0" w:after="0"/>
              <w:rPr>
                <w:rFonts w:eastAsia="Calibri"/>
                <w:lang w:val="en-US"/>
              </w:rPr>
            </w:pPr>
            <w:r w:rsidRPr="00DE0859">
              <w:rPr>
                <w:rFonts w:eastAsia="Calibri"/>
              </w:rPr>
              <w:t>B.P. : 2088 Douala</w:t>
            </w:r>
          </w:p>
        </w:tc>
      </w:tr>
      <w:tr w:rsidR="00270E5C" w:rsidRPr="00DE0859" w14:paraId="48E46ADA" w14:textId="77777777" w:rsidTr="00F007B6">
        <w:trPr>
          <w:trHeight w:val="340"/>
        </w:trPr>
        <w:tc>
          <w:tcPr>
            <w:tcW w:w="572" w:type="dxa"/>
            <w:vAlign w:val="center"/>
          </w:tcPr>
          <w:p w14:paraId="2FD471E7" w14:textId="77777777" w:rsidR="00270E5C" w:rsidRPr="00DE0859" w:rsidRDefault="00270E5C" w:rsidP="00770916">
            <w:pPr>
              <w:widowControl w:val="0"/>
              <w:numPr>
                <w:ilvl w:val="0"/>
                <w:numId w:val="46"/>
              </w:numPr>
              <w:spacing w:before="0" w:after="60"/>
              <w:jc w:val="center"/>
              <w:rPr>
                <w:rFonts w:eastAsia="Calibri"/>
                <w:lang w:val="en-US"/>
              </w:rPr>
            </w:pPr>
          </w:p>
        </w:tc>
        <w:tc>
          <w:tcPr>
            <w:tcW w:w="6766" w:type="dxa"/>
            <w:shd w:val="clear" w:color="auto" w:fill="auto"/>
            <w:vAlign w:val="center"/>
          </w:tcPr>
          <w:p w14:paraId="04226837" w14:textId="77777777" w:rsidR="00270E5C" w:rsidRPr="00DE0859" w:rsidRDefault="00270E5C" w:rsidP="00F007B6">
            <w:pPr>
              <w:widowControl w:val="0"/>
              <w:spacing w:before="0" w:after="0"/>
              <w:rPr>
                <w:rFonts w:eastAsia="Calibri"/>
                <w:lang w:val="en-US"/>
              </w:rPr>
            </w:pPr>
            <w:r w:rsidRPr="00DE0859">
              <w:rPr>
                <w:rFonts w:eastAsia="Calibri"/>
                <w:lang w:val="en-US"/>
              </w:rPr>
              <w:t>CREDIT COMMUNAUTAIRE D’AFRIQUE (CCA)</w:t>
            </w:r>
          </w:p>
        </w:tc>
        <w:tc>
          <w:tcPr>
            <w:tcW w:w="2771" w:type="dxa"/>
          </w:tcPr>
          <w:p w14:paraId="3704A96C" w14:textId="77777777" w:rsidR="00270E5C" w:rsidRPr="00DE0859" w:rsidRDefault="00270E5C" w:rsidP="00F007B6">
            <w:pPr>
              <w:widowControl w:val="0"/>
              <w:spacing w:before="0" w:after="0"/>
              <w:rPr>
                <w:rFonts w:eastAsia="Calibri"/>
              </w:rPr>
            </w:pPr>
            <w:r w:rsidRPr="00DE0859">
              <w:rPr>
                <w:rFonts w:eastAsia="Calibri"/>
              </w:rPr>
              <w:t xml:space="preserve">B.P. : </w:t>
            </w:r>
          </w:p>
        </w:tc>
      </w:tr>
      <w:tr w:rsidR="00270E5C" w:rsidRPr="00DE0859" w14:paraId="2FCC377F" w14:textId="77777777" w:rsidTr="00F007B6">
        <w:trPr>
          <w:trHeight w:val="340"/>
        </w:trPr>
        <w:tc>
          <w:tcPr>
            <w:tcW w:w="10109" w:type="dxa"/>
            <w:gridSpan w:val="3"/>
            <w:vAlign w:val="center"/>
          </w:tcPr>
          <w:p w14:paraId="7DE40622" w14:textId="77777777" w:rsidR="00270E5C" w:rsidRPr="00DE0859" w:rsidRDefault="00270E5C" w:rsidP="00F007B6">
            <w:pPr>
              <w:widowControl w:val="0"/>
              <w:spacing w:before="0" w:after="0"/>
              <w:rPr>
                <w:rFonts w:eastAsia="Calibri"/>
                <w:b/>
                <w:lang w:val="en-US"/>
              </w:rPr>
            </w:pPr>
            <w:r w:rsidRPr="00DE0859">
              <w:rPr>
                <w:rFonts w:eastAsia="Calibri"/>
                <w:b/>
                <w:lang w:val="en-US"/>
              </w:rPr>
              <w:t>COMPAGNIES D’ASSURANCES</w:t>
            </w:r>
          </w:p>
        </w:tc>
      </w:tr>
      <w:tr w:rsidR="00270E5C" w:rsidRPr="00DE0859" w14:paraId="118C91DF" w14:textId="77777777" w:rsidTr="00F007B6">
        <w:trPr>
          <w:trHeight w:val="340"/>
        </w:trPr>
        <w:tc>
          <w:tcPr>
            <w:tcW w:w="572" w:type="dxa"/>
            <w:vAlign w:val="center"/>
          </w:tcPr>
          <w:p w14:paraId="4879C167" w14:textId="77777777" w:rsidR="00270E5C" w:rsidRPr="00DE0859" w:rsidRDefault="00270E5C" w:rsidP="00770916">
            <w:pPr>
              <w:widowControl w:val="0"/>
              <w:numPr>
                <w:ilvl w:val="0"/>
                <w:numId w:val="46"/>
              </w:numPr>
              <w:spacing w:before="0" w:after="60"/>
              <w:jc w:val="center"/>
              <w:rPr>
                <w:rFonts w:eastAsia="Calibri"/>
                <w:lang w:val="en-US"/>
              </w:rPr>
            </w:pPr>
          </w:p>
        </w:tc>
        <w:tc>
          <w:tcPr>
            <w:tcW w:w="6766" w:type="dxa"/>
            <w:shd w:val="clear" w:color="auto" w:fill="auto"/>
            <w:vAlign w:val="center"/>
          </w:tcPr>
          <w:p w14:paraId="01FD6417" w14:textId="77777777" w:rsidR="00270E5C" w:rsidRPr="00DE0859" w:rsidRDefault="00270E5C" w:rsidP="00F007B6">
            <w:pPr>
              <w:widowControl w:val="0"/>
              <w:spacing w:before="0" w:after="0"/>
              <w:rPr>
                <w:rFonts w:eastAsia="Calibri"/>
              </w:rPr>
            </w:pPr>
            <w:r w:rsidRPr="00DE0859">
              <w:rPr>
                <w:rFonts w:eastAsia="Calibri"/>
              </w:rPr>
              <w:t>Assurance et Réassurance Africaine S.A (Area)</w:t>
            </w:r>
          </w:p>
        </w:tc>
        <w:tc>
          <w:tcPr>
            <w:tcW w:w="2771" w:type="dxa"/>
          </w:tcPr>
          <w:p w14:paraId="70F56765" w14:textId="77777777" w:rsidR="00270E5C" w:rsidRPr="00DE0859" w:rsidRDefault="00270E5C" w:rsidP="00F007B6">
            <w:pPr>
              <w:widowControl w:val="0"/>
              <w:spacing w:before="0" w:after="0"/>
              <w:rPr>
                <w:rFonts w:eastAsia="Calibri"/>
              </w:rPr>
            </w:pPr>
            <w:r w:rsidRPr="00DE0859">
              <w:rPr>
                <w:rFonts w:eastAsia="Calibri"/>
              </w:rPr>
              <w:t>B.P. : 1531 Douala</w:t>
            </w:r>
          </w:p>
        </w:tc>
      </w:tr>
      <w:tr w:rsidR="00270E5C" w:rsidRPr="00DE0859" w14:paraId="7F685EA9" w14:textId="77777777" w:rsidTr="00F007B6">
        <w:trPr>
          <w:trHeight w:val="340"/>
        </w:trPr>
        <w:tc>
          <w:tcPr>
            <w:tcW w:w="572" w:type="dxa"/>
            <w:vAlign w:val="center"/>
          </w:tcPr>
          <w:p w14:paraId="58C4CC16" w14:textId="77777777" w:rsidR="00270E5C" w:rsidRPr="00DE0859" w:rsidRDefault="00270E5C" w:rsidP="00770916">
            <w:pPr>
              <w:widowControl w:val="0"/>
              <w:numPr>
                <w:ilvl w:val="0"/>
                <w:numId w:val="46"/>
              </w:numPr>
              <w:spacing w:before="0" w:after="60"/>
              <w:jc w:val="center"/>
              <w:rPr>
                <w:rFonts w:eastAsia="Calibri"/>
                <w:lang w:val="en-US"/>
              </w:rPr>
            </w:pPr>
          </w:p>
        </w:tc>
        <w:tc>
          <w:tcPr>
            <w:tcW w:w="6766" w:type="dxa"/>
            <w:shd w:val="clear" w:color="auto" w:fill="auto"/>
            <w:vAlign w:val="center"/>
          </w:tcPr>
          <w:p w14:paraId="10D64B0D" w14:textId="77777777" w:rsidR="00270E5C" w:rsidRPr="00DE0859" w:rsidRDefault="00270E5C" w:rsidP="00F007B6">
            <w:pPr>
              <w:widowControl w:val="0"/>
              <w:spacing w:before="0" w:after="0"/>
              <w:rPr>
                <w:rFonts w:eastAsia="Calibri"/>
                <w:lang w:val="en-US"/>
              </w:rPr>
            </w:pPr>
            <w:r w:rsidRPr="00DE0859">
              <w:rPr>
                <w:rFonts w:eastAsia="Calibri"/>
                <w:lang w:val="en-US"/>
              </w:rPr>
              <w:t>CHANAS ASSURANCES</w:t>
            </w:r>
          </w:p>
        </w:tc>
        <w:tc>
          <w:tcPr>
            <w:tcW w:w="2771" w:type="dxa"/>
          </w:tcPr>
          <w:p w14:paraId="0809EA26" w14:textId="77777777" w:rsidR="00270E5C" w:rsidRPr="00DE0859" w:rsidRDefault="00270E5C" w:rsidP="00F007B6">
            <w:pPr>
              <w:widowControl w:val="0"/>
              <w:spacing w:before="0" w:after="0"/>
              <w:rPr>
                <w:rFonts w:eastAsia="Calibri"/>
                <w:lang w:val="en-US"/>
              </w:rPr>
            </w:pPr>
            <w:r w:rsidRPr="00DE0859">
              <w:rPr>
                <w:rFonts w:eastAsia="Calibri"/>
              </w:rPr>
              <w:t>B.P. : 109 Douala</w:t>
            </w:r>
          </w:p>
        </w:tc>
      </w:tr>
      <w:tr w:rsidR="00270E5C" w:rsidRPr="00DE0859" w14:paraId="672442EF" w14:textId="77777777" w:rsidTr="00F007B6">
        <w:trPr>
          <w:trHeight w:val="340"/>
        </w:trPr>
        <w:tc>
          <w:tcPr>
            <w:tcW w:w="572" w:type="dxa"/>
            <w:vAlign w:val="center"/>
          </w:tcPr>
          <w:p w14:paraId="620475B3" w14:textId="77777777" w:rsidR="00270E5C" w:rsidRPr="00DE0859" w:rsidRDefault="00270E5C" w:rsidP="00770916">
            <w:pPr>
              <w:widowControl w:val="0"/>
              <w:numPr>
                <w:ilvl w:val="0"/>
                <w:numId w:val="46"/>
              </w:numPr>
              <w:spacing w:before="0" w:after="60"/>
              <w:jc w:val="center"/>
              <w:rPr>
                <w:rFonts w:eastAsia="Calibri"/>
                <w:lang w:val="en-US"/>
              </w:rPr>
            </w:pPr>
          </w:p>
        </w:tc>
        <w:tc>
          <w:tcPr>
            <w:tcW w:w="6766" w:type="dxa"/>
            <w:shd w:val="clear" w:color="auto" w:fill="auto"/>
            <w:vAlign w:val="center"/>
          </w:tcPr>
          <w:p w14:paraId="60243B0D" w14:textId="77777777" w:rsidR="00270E5C" w:rsidRPr="00DE0859" w:rsidRDefault="00270E5C" w:rsidP="00F007B6">
            <w:pPr>
              <w:widowControl w:val="0"/>
              <w:spacing w:before="0" w:after="0"/>
              <w:rPr>
                <w:rFonts w:eastAsia="Calibri"/>
                <w:lang w:val="en-US"/>
              </w:rPr>
            </w:pPr>
            <w:r w:rsidRPr="00DE0859">
              <w:rPr>
                <w:rFonts w:eastAsia="Calibri"/>
                <w:lang w:val="en-US"/>
              </w:rPr>
              <w:t>ACTIVA ASSURANCES</w:t>
            </w:r>
          </w:p>
        </w:tc>
        <w:tc>
          <w:tcPr>
            <w:tcW w:w="2771" w:type="dxa"/>
          </w:tcPr>
          <w:p w14:paraId="68FA588F" w14:textId="77777777" w:rsidR="00270E5C" w:rsidRPr="00DE0859" w:rsidRDefault="00270E5C" w:rsidP="00F007B6">
            <w:pPr>
              <w:widowControl w:val="0"/>
              <w:spacing w:before="0" w:after="0"/>
              <w:rPr>
                <w:rFonts w:eastAsia="Calibri"/>
                <w:lang w:val="en-US"/>
              </w:rPr>
            </w:pPr>
            <w:r w:rsidRPr="00DE0859">
              <w:rPr>
                <w:rFonts w:eastAsia="Calibri"/>
              </w:rPr>
              <w:t>B.P. : 12970 Douala</w:t>
            </w:r>
          </w:p>
        </w:tc>
      </w:tr>
      <w:tr w:rsidR="00270E5C" w:rsidRPr="00DE0859" w14:paraId="4F3CDDFB" w14:textId="77777777" w:rsidTr="00F007B6">
        <w:trPr>
          <w:trHeight w:val="340"/>
        </w:trPr>
        <w:tc>
          <w:tcPr>
            <w:tcW w:w="572" w:type="dxa"/>
            <w:vAlign w:val="center"/>
          </w:tcPr>
          <w:p w14:paraId="7528B49F" w14:textId="77777777" w:rsidR="00270E5C" w:rsidRPr="00DE0859" w:rsidRDefault="00270E5C" w:rsidP="00770916">
            <w:pPr>
              <w:widowControl w:val="0"/>
              <w:numPr>
                <w:ilvl w:val="0"/>
                <w:numId w:val="46"/>
              </w:numPr>
              <w:spacing w:before="0" w:after="60"/>
              <w:jc w:val="center"/>
              <w:rPr>
                <w:rFonts w:eastAsia="Calibri"/>
                <w:lang w:val="en-US"/>
              </w:rPr>
            </w:pPr>
          </w:p>
        </w:tc>
        <w:tc>
          <w:tcPr>
            <w:tcW w:w="6766" w:type="dxa"/>
            <w:shd w:val="clear" w:color="auto" w:fill="auto"/>
            <w:vAlign w:val="center"/>
          </w:tcPr>
          <w:p w14:paraId="35A623E2" w14:textId="77777777" w:rsidR="00270E5C" w:rsidRPr="00DE0859" w:rsidRDefault="00270E5C" w:rsidP="00F007B6">
            <w:pPr>
              <w:widowControl w:val="0"/>
              <w:spacing w:before="0" w:after="0"/>
              <w:rPr>
                <w:rFonts w:eastAsia="Calibri"/>
                <w:lang w:val="en-US"/>
              </w:rPr>
            </w:pPr>
            <w:r w:rsidRPr="00DE0859">
              <w:rPr>
                <w:rFonts w:eastAsia="Calibri"/>
                <w:lang w:val="en-US"/>
              </w:rPr>
              <w:t xml:space="preserve">Atlantic Assurances </w:t>
            </w:r>
            <w:proofErr w:type="gramStart"/>
            <w:r w:rsidRPr="00DE0859">
              <w:rPr>
                <w:rFonts w:eastAsia="Calibri"/>
                <w:lang w:val="en-US"/>
              </w:rPr>
              <w:t>S.A</w:t>
            </w:r>
            <w:proofErr w:type="gramEnd"/>
          </w:p>
        </w:tc>
        <w:tc>
          <w:tcPr>
            <w:tcW w:w="2771" w:type="dxa"/>
          </w:tcPr>
          <w:p w14:paraId="41BB7323" w14:textId="77777777" w:rsidR="00270E5C" w:rsidRPr="00DE0859" w:rsidRDefault="00270E5C" w:rsidP="00F007B6">
            <w:pPr>
              <w:widowControl w:val="0"/>
              <w:spacing w:before="0" w:after="0"/>
              <w:rPr>
                <w:rFonts w:eastAsia="Calibri"/>
              </w:rPr>
            </w:pPr>
            <w:r w:rsidRPr="00DE0859">
              <w:rPr>
                <w:rFonts w:eastAsia="Calibri"/>
              </w:rPr>
              <w:t>B.P. : 2933 Douala</w:t>
            </w:r>
          </w:p>
        </w:tc>
      </w:tr>
      <w:tr w:rsidR="00270E5C" w:rsidRPr="00DE0859" w14:paraId="4C8748E1" w14:textId="77777777" w:rsidTr="00F007B6">
        <w:trPr>
          <w:trHeight w:val="340"/>
        </w:trPr>
        <w:tc>
          <w:tcPr>
            <w:tcW w:w="572" w:type="dxa"/>
            <w:vAlign w:val="center"/>
          </w:tcPr>
          <w:p w14:paraId="6D1CBEF9" w14:textId="77777777" w:rsidR="00270E5C" w:rsidRPr="00DE0859" w:rsidRDefault="00270E5C" w:rsidP="00770916">
            <w:pPr>
              <w:widowControl w:val="0"/>
              <w:numPr>
                <w:ilvl w:val="0"/>
                <w:numId w:val="46"/>
              </w:numPr>
              <w:spacing w:before="0" w:after="60"/>
              <w:jc w:val="center"/>
              <w:rPr>
                <w:rFonts w:eastAsia="Calibri"/>
                <w:lang w:val="en-US"/>
              </w:rPr>
            </w:pPr>
          </w:p>
        </w:tc>
        <w:tc>
          <w:tcPr>
            <w:tcW w:w="6766" w:type="dxa"/>
            <w:shd w:val="clear" w:color="auto" w:fill="auto"/>
            <w:vAlign w:val="center"/>
          </w:tcPr>
          <w:p w14:paraId="02D739AB" w14:textId="77777777" w:rsidR="00270E5C" w:rsidRPr="00DE0859" w:rsidRDefault="00270E5C" w:rsidP="00F007B6">
            <w:pPr>
              <w:widowControl w:val="0"/>
              <w:spacing w:before="0" w:after="0"/>
              <w:rPr>
                <w:rFonts w:eastAsia="Calibri"/>
                <w:lang w:val="en-US"/>
              </w:rPr>
            </w:pPr>
            <w:r w:rsidRPr="00DE0859">
              <w:rPr>
                <w:rFonts w:eastAsia="Calibri"/>
                <w:lang w:val="en-US"/>
              </w:rPr>
              <w:t xml:space="preserve">Beneficial General Insurance </w:t>
            </w:r>
            <w:proofErr w:type="gramStart"/>
            <w:r w:rsidRPr="00DE0859">
              <w:rPr>
                <w:rFonts w:eastAsia="Calibri"/>
                <w:lang w:val="en-US"/>
              </w:rPr>
              <w:t>S.A</w:t>
            </w:r>
            <w:proofErr w:type="gramEnd"/>
          </w:p>
        </w:tc>
        <w:tc>
          <w:tcPr>
            <w:tcW w:w="2771" w:type="dxa"/>
          </w:tcPr>
          <w:p w14:paraId="15CBF51E" w14:textId="77777777" w:rsidR="00270E5C" w:rsidRPr="00DE0859" w:rsidRDefault="00270E5C" w:rsidP="00F007B6">
            <w:pPr>
              <w:widowControl w:val="0"/>
              <w:spacing w:before="0" w:after="0"/>
              <w:rPr>
                <w:rFonts w:eastAsia="Calibri"/>
              </w:rPr>
            </w:pPr>
            <w:r w:rsidRPr="00DE0859">
              <w:rPr>
                <w:rFonts w:eastAsia="Calibri"/>
              </w:rPr>
              <w:t>B.P. : 2328 Douala</w:t>
            </w:r>
          </w:p>
        </w:tc>
      </w:tr>
      <w:tr w:rsidR="00270E5C" w:rsidRPr="00DE0859" w14:paraId="7F396117" w14:textId="77777777" w:rsidTr="00F007B6">
        <w:trPr>
          <w:trHeight w:val="340"/>
        </w:trPr>
        <w:tc>
          <w:tcPr>
            <w:tcW w:w="572" w:type="dxa"/>
            <w:vAlign w:val="center"/>
          </w:tcPr>
          <w:p w14:paraId="7D03CD6E" w14:textId="77777777" w:rsidR="00270E5C" w:rsidRPr="00DE0859" w:rsidRDefault="00270E5C" w:rsidP="00770916">
            <w:pPr>
              <w:widowControl w:val="0"/>
              <w:numPr>
                <w:ilvl w:val="0"/>
                <w:numId w:val="46"/>
              </w:numPr>
              <w:spacing w:before="0" w:after="60"/>
              <w:jc w:val="center"/>
              <w:rPr>
                <w:rFonts w:eastAsia="Calibri"/>
                <w:lang w:val="en-US"/>
              </w:rPr>
            </w:pPr>
          </w:p>
        </w:tc>
        <w:tc>
          <w:tcPr>
            <w:tcW w:w="6766" w:type="dxa"/>
            <w:shd w:val="clear" w:color="auto" w:fill="auto"/>
            <w:vAlign w:val="center"/>
          </w:tcPr>
          <w:p w14:paraId="15ECF22B" w14:textId="77777777" w:rsidR="00270E5C" w:rsidRPr="00DE0859" w:rsidRDefault="00270E5C" w:rsidP="00F007B6">
            <w:pPr>
              <w:widowControl w:val="0"/>
              <w:spacing w:before="0" w:after="0"/>
              <w:rPr>
                <w:rFonts w:eastAsia="Calibri"/>
                <w:lang w:val="en-US"/>
              </w:rPr>
            </w:pPr>
            <w:r w:rsidRPr="00DE0859">
              <w:rPr>
                <w:rFonts w:eastAsia="Calibri"/>
                <w:lang w:val="en-US"/>
              </w:rPr>
              <w:t>CPA/SA</w:t>
            </w:r>
          </w:p>
        </w:tc>
        <w:tc>
          <w:tcPr>
            <w:tcW w:w="2771" w:type="dxa"/>
          </w:tcPr>
          <w:p w14:paraId="3E13232E" w14:textId="77777777" w:rsidR="00270E5C" w:rsidRPr="00DE0859" w:rsidRDefault="00270E5C" w:rsidP="00F007B6">
            <w:pPr>
              <w:widowControl w:val="0"/>
              <w:spacing w:before="0" w:after="0"/>
              <w:rPr>
                <w:rFonts w:eastAsia="Calibri"/>
              </w:rPr>
            </w:pPr>
            <w:r w:rsidRPr="00DE0859">
              <w:rPr>
                <w:rFonts w:eastAsia="Calibri"/>
              </w:rPr>
              <w:t>B.P. : 54 Douala</w:t>
            </w:r>
          </w:p>
        </w:tc>
      </w:tr>
      <w:tr w:rsidR="00270E5C" w:rsidRPr="00DE0859" w14:paraId="2969BFF8" w14:textId="77777777" w:rsidTr="00F007B6">
        <w:trPr>
          <w:trHeight w:val="340"/>
        </w:trPr>
        <w:tc>
          <w:tcPr>
            <w:tcW w:w="572" w:type="dxa"/>
            <w:vAlign w:val="center"/>
          </w:tcPr>
          <w:p w14:paraId="574EB733" w14:textId="77777777" w:rsidR="00270E5C" w:rsidRPr="00DE0859" w:rsidRDefault="00270E5C" w:rsidP="00770916">
            <w:pPr>
              <w:widowControl w:val="0"/>
              <w:numPr>
                <w:ilvl w:val="0"/>
                <w:numId w:val="46"/>
              </w:numPr>
              <w:spacing w:before="0" w:after="60"/>
              <w:jc w:val="center"/>
              <w:rPr>
                <w:rFonts w:eastAsia="Calibri"/>
                <w:lang w:val="en-US"/>
              </w:rPr>
            </w:pPr>
          </w:p>
        </w:tc>
        <w:tc>
          <w:tcPr>
            <w:tcW w:w="6766" w:type="dxa"/>
            <w:shd w:val="clear" w:color="auto" w:fill="auto"/>
            <w:vAlign w:val="center"/>
          </w:tcPr>
          <w:p w14:paraId="01D70582" w14:textId="77777777" w:rsidR="00270E5C" w:rsidRPr="00DE0859" w:rsidRDefault="00270E5C" w:rsidP="00F007B6">
            <w:pPr>
              <w:widowControl w:val="0"/>
              <w:spacing w:before="0" w:after="0"/>
              <w:rPr>
                <w:rFonts w:eastAsia="Calibri"/>
                <w:lang w:val="en-US"/>
              </w:rPr>
            </w:pPr>
            <w:r w:rsidRPr="00DE0859">
              <w:rPr>
                <w:rFonts w:eastAsia="Calibri"/>
                <w:lang w:val="en-US"/>
              </w:rPr>
              <w:t xml:space="preserve">NSIA Assurance </w:t>
            </w:r>
            <w:proofErr w:type="gramStart"/>
            <w:r w:rsidRPr="00DE0859">
              <w:rPr>
                <w:rFonts w:eastAsia="Calibri"/>
                <w:lang w:val="en-US"/>
              </w:rPr>
              <w:t>S.A</w:t>
            </w:r>
            <w:proofErr w:type="gramEnd"/>
          </w:p>
        </w:tc>
        <w:tc>
          <w:tcPr>
            <w:tcW w:w="2771" w:type="dxa"/>
          </w:tcPr>
          <w:p w14:paraId="30FB07DF" w14:textId="77777777" w:rsidR="00270E5C" w:rsidRPr="00DE0859" w:rsidRDefault="00270E5C" w:rsidP="00F007B6">
            <w:pPr>
              <w:widowControl w:val="0"/>
              <w:spacing w:before="0" w:after="0"/>
              <w:rPr>
                <w:rFonts w:eastAsia="Calibri"/>
              </w:rPr>
            </w:pPr>
            <w:r w:rsidRPr="00DE0859">
              <w:rPr>
                <w:rFonts w:eastAsia="Calibri"/>
              </w:rPr>
              <w:t>B.P. : 2759 Douala</w:t>
            </w:r>
          </w:p>
        </w:tc>
      </w:tr>
      <w:tr w:rsidR="00270E5C" w:rsidRPr="00DE0859" w14:paraId="51E989C5" w14:textId="77777777" w:rsidTr="00F007B6">
        <w:trPr>
          <w:trHeight w:val="340"/>
        </w:trPr>
        <w:tc>
          <w:tcPr>
            <w:tcW w:w="572" w:type="dxa"/>
            <w:vAlign w:val="center"/>
          </w:tcPr>
          <w:p w14:paraId="58F66249" w14:textId="77777777" w:rsidR="00270E5C" w:rsidRPr="00DE0859" w:rsidRDefault="00270E5C" w:rsidP="00770916">
            <w:pPr>
              <w:widowControl w:val="0"/>
              <w:numPr>
                <w:ilvl w:val="0"/>
                <w:numId w:val="46"/>
              </w:numPr>
              <w:spacing w:before="0" w:after="60"/>
              <w:jc w:val="center"/>
              <w:rPr>
                <w:rFonts w:eastAsia="Calibri"/>
                <w:lang w:val="en-US"/>
              </w:rPr>
            </w:pPr>
          </w:p>
        </w:tc>
        <w:tc>
          <w:tcPr>
            <w:tcW w:w="6766" w:type="dxa"/>
            <w:shd w:val="clear" w:color="auto" w:fill="auto"/>
            <w:vAlign w:val="center"/>
          </w:tcPr>
          <w:p w14:paraId="7F257883" w14:textId="77777777" w:rsidR="00270E5C" w:rsidRPr="00DE0859" w:rsidRDefault="00270E5C" w:rsidP="00F007B6">
            <w:pPr>
              <w:widowControl w:val="0"/>
              <w:spacing w:before="0" w:after="0"/>
              <w:rPr>
                <w:rFonts w:eastAsia="Calibri"/>
                <w:lang w:val="en-US"/>
              </w:rPr>
            </w:pPr>
            <w:r w:rsidRPr="00DE0859">
              <w:rPr>
                <w:rFonts w:eastAsia="Calibri"/>
                <w:lang w:val="en-US"/>
              </w:rPr>
              <w:t>PRO ASSUR</w:t>
            </w:r>
          </w:p>
        </w:tc>
        <w:tc>
          <w:tcPr>
            <w:tcW w:w="2771" w:type="dxa"/>
          </w:tcPr>
          <w:p w14:paraId="5B8D2C4E" w14:textId="77777777" w:rsidR="00270E5C" w:rsidRPr="00DE0859" w:rsidRDefault="00270E5C" w:rsidP="00F007B6">
            <w:pPr>
              <w:widowControl w:val="0"/>
              <w:spacing w:before="0" w:after="0"/>
              <w:rPr>
                <w:rFonts w:eastAsia="Calibri"/>
              </w:rPr>
            </w:pPr>
            <w:r w:rsidRPr="00DE0859">
              <w:rPr>
                <w:rFonts w:eastAsia="Calibri"/>
              </w:rPr>
              <w:t>B.P. : 5963 Douala</w:t>
            </w:r>
          </w:p>
        </w:tc>
      </w:tr>
      <w:tr w:rsidR="00270E5C" w:rsidRPr="00DE0859" w14:paraId="473F5626" w14:textId="77777777" w:rsidTr="00F007B6">
        <w:trPr>
          <w:trHeight w:val="340"/>
        </w:trPr>
        <w:tc>
          <w:tcPr>
            <w:tcW w:w="572" w:type="dxa"/>
            <w:vAlign w:val="center"/>
          </w:tcPr>
          <w:p w14:paraId="075737D1" w14:textId="77777777" w:rsidR="00270E5C" w:rsidRPr="00DE0859" w:rsidRDefault="00270E5C" w:rsidP="00770916">
            <w:pPr>
              <w:widowControl w:val="0"/>
              <w:numPr>
                <w:ilvl w:val="0"/>
                <w:numId w:val="46"/>
              </w:numPr>
              <w:spacing w:before="0" w:after="60"/>
              <w:jc w:val="center"/>
              <w:rPr>
                <w:rFonts w:eastAsia="Calibri"/>
                <w:lang w:val="en-US"/>
              </w:rPr>
            </w:pPr>
          </w:p>
        </w:tc>
        <w:tc>
          <w:tcPr>
            <w:tcW w:w="6766" w:type="dxa"/>
            <w:shd w:val="clear" w:color="auto" w:fill="auto"/>
            <w:vAlign w:val="center"/>
          </w:tcPr>
          <w:p w14:paraId="3804F9F5" w14:textId="77777777" w:rsidR="00270E5C" w:rsidRPr="00DE0859" w:rsidRDefault="00270E5C" w:rsidP="00F007B6">
            <w:pPr>
              <w:widowControl w:val="0"/>
              <w:spacing w:before="0" w:after="0"/>
              <w:rPr>
                <w:rFonts w:eastAsia="Calibri"/>
                <w:lang w:val="en-US"/>
              </w:rPr>
            </w:pPr>
            <w:r w:rsidRPr="00DE0859">
              <w:rPr>
                <w:rFonts w:eastAsia="Calibri"/>
                <w:lang w:val="en-US"/>
              </w:rPr>
              <w:t xml:space="preserve">SAAR </w:t>
            </w:r>
            <w:proofErr w:type="gramStart"/>
            <w:r w:rsidRPr="00DE0859">
              <w:rPr>
                <w:rFonts w:eastAsia="Calibri"/>
                <w:lang w:val="en-US"/>
              </w:rPr>
              <w:t>S.A</w:t>
            </w:r>
            <w:proofErr w:type="gramEnd"/>
          </w:p>
        </w:tc>
        <w:tc>
          <w:tcPr>
            <w:tcW w:w="2771" w:type="dxa"/>
          </w:tcPr>
          <w:p w14:paraId="31F60C37" w14:textId="77777777" w:rsidR="00270E5C" w:rsidRPr="00DE0859" w:rsidRDefault="00270E5C" w:rsidP="00F007B6">
            <w:pPr>
              <w:widowControl w:val="0"/>
              <w:spacing w:before="0" w:after="0"/>
              <w:rPr>
                <w:rFonts w:eastAsia="Calibri"/>
              </w:rPr>
            </w:pPr>
            <w:r w:rsidRPr="00DE0859">
              <w:rPr>
                <w:rFonts w:eastAsia="Calibri"/>
              </w:rPr>
              <w:t>B.P. : 1011 Douala</w:t>
            </w:r>
          </w:p>
        </w:tc>
      </w:tr>
      <w:tr w:rsidR="00270E5C" w:rsidRPr="00DE0859" w14:paraId="252E3506" w14:textId="77777777" w:rsidTr="00F007B6">
        <w:trPr>
          <w:trHeight w:val="340"/>
        </w:trPr>
        <w:tc>
          <w:tcPr>
            <w:tcW w:w="572" w:type="dxa"/>
            <w:vAlign w:val="center"/>
          </w:tcPr>
          <w:p w14:paraId="63D8C42C" w14:textId="77777777" w:rsidR="00270E5C" w:rsidRPr="00DE0859" w:rsidRDefault="00270E5C" w:rsidP="00770916">
            <w:pPr>
              <w:widowControl w:val="0"/>
              <w:numPr>
                <w:ilvl w:val="0"/>
                <w:numId w:val="46"/>
              </w:numPr>
              <w:spacing w:before="0" w:after="60"/>
              <w:jc w:val="center"/>
              <w:rPr>
                <w:rFonts w:eastAsia="Calibri"/>
                <w:lang w:val="en-US"/>
              </w:rPr>
            </w:pPr>
          </w:p>
        </w:tc>
        <w:tc>
          <w:tcPr>
            <w:tcW w:w="6766" w:type="dxa"/>
            <w:shd w:val="clear" w:color="auto" w:fill="auto"/>
            <w:vAlign w:val="center"/>
          </w:tcPr>
          <w:p w14:paraId="0DEABA0F" w14:textId="77777777" w:rsidR="00270E5C" w:rsidRPr="00DE0859" w:rsidRDefault="00270E5C" w:rsidP="00F007B6">
            <w:pPr>
              <w:widowControl w:val="0"/>
              <w:spacing w:before="0" w:after="0"/>
              <w:rPr>
                <w:rFonts w:eastAsia="Calibri"/>
                <w:lang w:val="en-US"/>
              </w:rPr>
            </w:pPr>
            <w:r w:rsidRPr="00DE0859">
              <w:rPr>
                <w:rFonts w:eastAsia="Calibri"/>
                <w:lang w:val="en-US"/>
              </w:rPr>
              <w:t xml:space="preserve">SAHAM Assurances </w:t>
            </w:r>
            <w:proofErr w:type="gramStart"/>
            <w:r w:rsidRPr="00DE0859">
              <w:rPr>
                <w:rFonts w:eastAsia="Calibri"/>
                <w:lang w:val="en-US"/>
              </w:rPr>
              <w:t>S.A</w:t>
            </w:r>
            <w:proofErr w:type="gramEnd"/>
          </w:p>
        </w:tc>
        <w:tc>
          <w:tcPr>
            <w:tcW w:w="2771" w:type="dxa"/>
          </w:tcPr>
          <w:p w14:paraId="00F07E69" w14:textId="77777777" w:rsidR="00270E5C" w:rsidRPr="00DE0859" w:rsidRDefault="00270E5C" w:rsidP="00F007B6">
            <w:pPr>
              <w:widowControl w:val="0"/>
              <w:spacing w:before="0" w:after="0"/>
              <w:rPr>
                <w:rFonts w:eastAsia="Calibri"/>
              </w:rPr>
            </w:pPr>
            <w:r w:rsidRPr="00DE0859">
              <w:rPr>
                <w:rFonts w:eastAsia="Calibri"/>
              </w:rPr>
              <w:t>B.P. : 11315 Douala</w:t>
            </w:r>
          </w:p>
        </w:tc>
      </w:tr>
      <w:tr w:rsidR="00270E5C" w:rsidRPr="00DE0859" w14:paraId="68372193" w14:textId="77777777" w:rsidTr="00F007B6">
        <w:trPr>
          <w:trHeight w:val="340"/>
        </w:trPr>
        <w:tc>
          <w:tcPr>
            <w:tcW w:w="572" w:type="dxa"/>
            <w:vAlign w:val="center"/>
          </w:tcPr>
          <w:p w14:paraId="78B4E777" w14:textId="77777777" w:rsidR="00270E5C" w:rsidRPr="00DE0859" w:rsidRDefault="00270E5C" w:rsidP="00770916">
            <w:pPr>
              <w:widowControl w:val="0"/>
              <w:numPr>
                <w:ilvl w:val="0"/>
                <w:numId w:val="46"/>
              </w:numPr>
              <w:spacing w:before="0" w:after="60"/>
              <w:jc w:val="center"/>
              <w:rPr>
                <w:rFonts w:eastAsia="Calibri"/>
                <w:lang w:val="en-US"/>
              </w:rPr>
            </w:pPr>
          </w:p>
        </w:tc>
        <w:tc>
          <w:tcPr>
            <w:tcW w:w="6766" w:type="dxa"/>
            <w:shd w:val="clear" w:color="auto" w:fill="auto"/>
            <w:vAlign w:val="center"/>
          </w:tcPr>
          <w:p w14:paraId="4F20C617" w14:textId="77777777" w:rsidR="00270E5C" w:rsidRPr="00DE0859" w:rsidRDefault="00270E5C" w:rsidP="00F007B6">
            <w:pPr>
              <w:widowControl w:val="0"/>
              <w:spacing w:before="0" w:after="0"/>
              <w:rPr>
                <w:rFonts w:eastAsia="Calibri"/>
                <w:lang w:val="en-US"/>
              </w:rPr>
            </w:pPr>
            <w:r w:rsidRPr="00DE0859">
              <w:rPr>
                <w:rFonts w:eastAsia="Calibri"/>
                <w:lang w:val="en-US"/>
              </w:rPr>
              <w:t xml:space="preserve">Zenith Assurances </w:t>
            </w:r>
            <w:proofErr w:type="gramStart"/>
            <w:r w:rsidRPr="00DE0859">
              <w:rPr>
                <w:rFonts w:eastAsia="Calibri"/>
                <w:lang w:val="en-US"/>
              </w:rPr>
              <w:t>S.A</w:t>
            </w:r>
            <w:proofErr w:type="gramEnd"/>
          </w:p>
        </w:tc>
        <w:tc>
          <w:tcPr>
            <w:tcW w:w="2771" w:type="dxa"/>
          </w:tcPr>
          <w:p w14:paraId="375C3A58" w14:textId="77777777" w:rsidR="00270E5C" w:rsidRPr="00DE0859" w:rsidRDefault="00270E5C" w:rsidP="00F007B6">
            <w:pPr>
              <w:widowControl w:val="0"/>
              <w:spacing w:before="0" w:after="0"/>
              <w:rPr>
                <w:rFonts w:eastAsia="Calibri"/>
              </w:rPr>
            </w:pPr>
            <w:r w:rsidRPr="00DE0859">
              <w:rPr>
                <w:rFonts w:eastAsia="Calibri"/>
              </w:rPr>
              <w:t>B.P. : 1540 Douala</w:t>
            </w:r>
          </w:p>
        </w:tc>
      </w:tr>
    </w:tbl>
    <w:p w14:paraId="1D89A763" w14:textId="1AFA82CE" w:rsidR="006C6E4A" w:rsidRPr="00DE0859" w:rsidRDefault="006C6E4A" w:rsidP="001E2AB6">
      <w:pPr>
        <w:spacing w:before="0" w:after="0"/>
        <w:rPr>
          <w:lang w:val="en-US"/>
        </w:rPr>
      </w:pPr>
    </w:p>
    <w:sectPr w:rsidR="006C6E4A" w:rsidRPr="00DE0859" w:rsidSect="00C47A7F">
      <w:footerReference w:type="default" r:id="rId16"/>
      <w:pgSz w:w="11900" w:h="16820"/>
      <w:pgMar w:top="720" w:right="720" w:bottom="720" w:left="720" w:header="720" w:footer="0" w:gutter="56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57B60" w14:textId="77777777" w:rsidR="0090741B" w:rsidRDefault="0090741B">
      <w:r>
        <w:separator/>
      </w:r>
    </w:p>
  </w:endnote>
  <w:endnote w:type="continuationSeparator" w:id="0">
    <w:p w14:paraId="59EF24DB" w14:textId="77777777" w:rsidR="0090741B" w:rsidRDefault="00907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Eras Medium ITC">
    <w:panose1 w:val="020B06020305040208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611EE" w14:textId="77777777" w:rsidR="00874845" w:rsidRDefault="00874845">
    <w:pPr>
      <w:pStyle w:val="Pieddepage"/>
    </w:pPr>
    <w:r w:rsidRPr="00D01752">
      <w:rPr>
        <w:noProof/>
      </w:rPr>
      <w:drawing>
        <wp:anchor distT="0" distB="0" distL="114300" distR="114300" simplePos="0" relativeHeight="251658240" behindDoc="0" locked="0" layoutInCell="1" allowOverlap="1" wp14:anchorId="233B7B53" wp14:editId="763D4C32">
          <wp:simplePos x="0" y="0"/>
          <wp:positionH relativeFrom="margin">
            <wp:align>center</wp:align>
          </wp:positionH>
          <wp:positionV relativeFrom="margin">
            <wp:align>center</wp:align>
          </wp:positionV>
          <wp:extent cx="4984837" cy="4614917"/>
          <wp:effectExtent l="0" t="0" r="6350" b="0"/>
          <wp:wrapNone/>
          <wp:docPr id="10" name="Image 1" descr="C:\Users\acer\Pictures\scd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Pictures\scdp.jpg"/>
                  <pic:cNvPicPr>
                    <a:picLocks noChangeAspect="1" noChangeArrowheads="1"/>
                  </pic:cNvPicPr>
                </pic:nvPicPr>
                <pic:blipFill>
                  <a:blip r:embed="rId1" cstate="print">
                    <a:lum bright="70000" contrast="-70000"/>
                    <a:extLst>
                      <a:ext uri="{BEBA8EAE-BF5A-486C-A8C5-ECC9F3942E4B}">
                        <a14:imgProps xmlns:a14="http://schemas.microsoft.com/office/drawing/2010/main">
                          <a14:imgLayer r:embed="rId2">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4984837" cy="4614917"/>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insideH w:val="single" w:sz="4" w:space="0" w:color="auto"/>
        <w:insideV w:val="single" w:sz="4" w:space="0" w:color="auto"/>
      </w:tblBorders>
      <w:tblLook w:val="04A0" w:firstRow="1" w:lastRow="0" w:firstColumn="1" w:lastColumn="0" w:noHBand="0" w:noVBand="1"/>
    </w:tblPr>
    <w:tblGrid>
      <w:gridCol w:w="8375"/>
      <w:gridCol w:w="1518"/>
    </w:tblGrid>
    <w:tr w:rsidR="00874845" w:rsidRPr="00155768" w14:paraId="79AF999E" w14:textId="77777777" w:rsidTr="001D19C2">
      <w:trPr>
        <w:trHeight w:val="340"/>
      </w:trPr>
      <w:tc>
        <w:tcPr>
          <w:tcW w:w="4233" w:type="pct"/>
          <w:shd w:val="clear" w:color="auto" w:fill="auto"/>
        </w:tcPr>
        <w:p w14:paraId="0104D88B" w14:textId="77777777" w:rsidR="00874845" w:rsidRPr="00155768" w:rsidRDefault="00874845" w:rsidP="00155768">
          <w:pPr>
            <w:pStyle w:val="Pieddepage"/>
            <w:spacing w:after="0"/>
            <w:jc w:val="right"/>
            <w:rPr>
              <w:rFonts w:eastAsia="Calibri"/>
              <w:sz w:val="20"/>
              <w:szCs w:val="22"/>
              <w:lang w:eastAsia="en-US"/>
            </w:rPr>
          </w:pPr>
          <w:r>
            <w:rPr>
              <w:rFonts w:eastAsia="Calibri"/>
              <w:sz w:val="20"/>
              <w:szCs w:val="22"/>
              <w:lang w:eastAsia="en-US"/>
            </w:rPr>
            <w:t>Sommaire</w:t>
          </w:r>
        </w:p>
      </w:tc>
      <w:tc>
        <w:tcPr>
          <w:tcW w:w="767" w:type="pct"/>
          <w:shd w:val="clear" w:color="auto" w:fill="auto"/>
        </w:tcPr>
        <w:p w14:paraId="31F406A4" w14:textId="77777777" w:rsidR="00874845" w:rsidRPr="00155768" w:rsidRDefault="00874845" w:rsidP="00155768">
          <w:pPr>
            <w:pStyle w:val="Pieddepage"/>
            <w:spacing w:after="0"/>
            <w:jc w:val="left"/>
            <w:rPr>
              <w:rFonts w:eastAsia="Calibri"/>
              <w:sz w:val="20"/>
              <w:szCs w:val="22"/>
              <w:lang w:eastAsia="en-US"/>
            </w:rPr>
          </w:pPr>
          <w:r w:rsidRPr="00155768">
            <w:rPr>
              <w:rFonts w:eastAsia="Calibri"/>
              <w:sz w:val="20"/>
              <w:szCs w:val="22"/>
              <w:lang w:eastAsia="en-US"/>
            </w:rPr>
            <w:t xml:space="preserve">Page </w:t>
          </w:r>
          <w:r w:rsidRPr="00155768">
            <w:rPr>
              <w:rFonts w:eastAsia="Calibri"/>
              <w:sz w:val="20"/>
              <w:szCs w:val="22"/>
              <w:lang w:eastAsia="en-US"/>
            </w:rPr>
            <w:fldChar w:fldCharType="begin"/>
          </w:r>
          <w:r w:rsidRPr="00155768">
            <w:rPr>
              <w:rFonts w:eastAsia="Calibri"/>
              <w:sz w:val="20"/>
              <w:szCs w:val="22"/>
              <w:lang w:eastAsia="en-US"/>
            </w:rPr>
            <w:instrText xml:space="preserve"> PAGE   \* MERGEFORMAT </w:instrText>
          </w:r>
          <w:r w:rsidRPr="00155768">
            <w:rPr>
              <w:rFonts w:eastAsia="Calibri"/>
              <w:sz w:val="20"/>
              <w:szCs w:val="22"/>
              <w:lang w:eastAsia="en-US"/>
            </w:rPr>
            <w:fldChar w:fldCharType="separate"/>
          </w:r>
          <w:r>
            <w:rPr>
              <w:rFonts w:eastAsia="Calibri"/>
              <w:noProof/>
              <w:sz w:val="20"/>
              <w:szCs w:val="22"/>
              <w:lang w:eastAsia="en-US"/>
            </w:rPr>
            <w:t>2</w:t>
          </w:r>
          <w:r w:rsidRPr="00155768">
            <w:rPr>
              <w:rFonts w:eastAsia="Calibri"/>
              <w:sz w:val="20"/>
              <w:szCs w:val="22"/>
              <w:lang w:eastAsia="en-US"/>
            </w:rPr>
            <w:fldChar w:fldCharType="end"/>
          </w:r>
          <w:r w:rsidRPr="00155768">
            <w:rPr>
              <w:rFonts w:eastAsia="Calibri"/>
              <w:sz w:val="20"/>
              <w:szCs w:val="22"/>
              <w:lang w:eastAsia="en-US"/>
            </w:rPr>
            <w:t>/</w:t>
          </w:r>
          <w:r w:rsidRPr="00155768">
            <w:rPr>
              <w:rFonts w:eastAsia="Calibri"/>
              <w:sz w:val="20"/>
              <w:szCs w:val="22"/>
              <w:lang w:eastAsia="en-US"/>
            </w:rPr>
            <w:fldChar w:fldCharType="begin"/>
          </w:r>
          <w:r w:rsidRPr="00155768">
            <w:rPr>
              <w:rFonts w:eastAsia="Calibri"/>
              <w:sz w:val="20"/>
              <w:szCs w:val="22"/>
              <w:lang w:eastAsia="en-US"/>
            </w:rPr>
            <w:instrText xml:space="preserve"> NUMPAGES   \* MERGEFORMAT </w:instrText>
          </w:r>
          <w:r w:rsidRPr="00155768">
            <w:rPr>
              <w:rFonts w:eastAsia="Calibri"/>
              <w:sz w:val="20"/>
              <w:szCs w:val="22"/>
              <w:lang w:eastAsia="en-US"/>
            </w:rPr>
            <w:fldChar w:fldCharType="separate"/>
          </w:r>
          <w:r>
            <w:rPr>
              <w:rFonts w:eastAsia="Calibri"/>
              <w:noProof/>
              <w:sz w:val="20"/>
              <w:szCs w:val="22"/>
              <w:lang w:eastAsia="en-US"/>
            </w:rPr>
            <w:t>97</w:t>
          </w:r>
          <w:r w:rsidRPr="00155768">
            <w:rPr>
              <w:rFonts w:eastAsia="Calibri"/>
              <w:sz w:val="20"/>
              <w:szCs w:val="22"/>
              <w:lang w:eastAsia="en-US"/>
            </w:rPr>
            <w:fldChar w:fldCharType="end"/>
          </w:r>
        </w:p>
      </w:tc>
    </w:tr>
  </w:tbl>
  <w:p w14:paraId="60A53826" w14:textId="77777777" w:rsidR="00874845" w:rsidRPr="00336F77" w:rsidRDefault="00874845" w:rsidP="00336F77">
    <w:r w:rsidRPr="00D01752">
      <w:rPr>
        <w:noProof/>
      </w:rPr>
      <w:drawing>
        <wp:anchor distT="0" distB="0" distL="114300" distR="114300" simplePos="0" relativeHeight="251656192" behindDoc="0" locked="0" layoutInCell="1" allowOverlap="1" wp14:anchorId="09232355" wp14:editId="28A11F77">
          <wp:simplePos x="0" y="0"/>
          <wp:positionH relativeFrom="margin">
            <wp:align>center</wp:align>
          </wp:positionH>
          <wp:positionV relativeFrom="margin">
            <wp:align>center</wp:align>
          </wp:positionV>
          <wp:extent cx="4984750" cy="4614545"/>
          <wp:effectExtent l="0" t="0" r="6350" b="0"/>
          <wp:wrapNone/>
          <wp:docPr id="12" name="Image 1" descr="C:\Users\acer\Pictures\scd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Pictures\scdp.jpg"/>
                  <pic:cNvPicPr>
                    <a:picLocks noChangeAspect="1" noChangeArrowheads="1"/>
                  </pic:cNvPicPr>
                </pic:nvPicPr>
                <pic:blipFill>
                  <a:blip r:embed="rId1" cstate="print">
                    <a:lum bright="70000" contrast="-70000"/>
                    <a:extLst>
                      <a:ext uri="{BEBA8EAE-BF5A-486C-A8C5-ECC9F3942E4B}">
                        <a14:imgProps xmlns:a14="http://schemas.microsoft.com/office/drawing/2010/main">
                          <a14:imgLayer r:embed="rId2">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4984750" cy="461454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insideH w:val="single" w:sz="4" w:space="0" w:color="auto"/>
        <w:insideV w:val="single" w:sz="4" w:space="0" w:color="auto"/>
      </w:tblBorders>
      <w:tblLook w:val="04A0" w:firstRow="1" w:lastRow="0" w:firstColumn="1" w:lastColumn="0" w:noHBand="0" w:noVBand="1"/>
    </w:tblPr>
    <w:tblGrid>
      <w:gridCol w:w="8375"/>
      <w:gridCol w:w="1518"/>
    </w:tblGrid>
    <w:tr w:rsidR="00874845" w:rsidRPr="00155768" w14:paraId="5A61D073" w14:textId="77777777" w:rsidTr="001D19C2">
      <w:trPr>
        <w:trHeight w:val="340"/>
      </w:trPr>
      <w:tc>
        <w:tcPr>
          <w:tcW w:w="4233" w:type="pct"/>
          <w:shd w:val="clear" w:color="auto" w:fill="auto"/>
        </w:tcPr>
        <w:p w14:paraId="548BCF58" w14:textId="77777777" w:rsidR="00874845" w:rsidRPr="00155768" w:rsidRDefault="00874845" w:rsidP="00155768">
          <w:pPr>
            <w:pStyle w:val="Pieddepage"/>
            <w:spacing w:after="0"/>
            <w:jc w:val="right"/>
            <w:rPr>
              <w:rFonts w:eastAsia="Calibri"/>
              <w:sz w:val="20"/>
              <w:szCs w:val="22"/>
              <w:lang w:eastAsia="en-US"/>
            </w:rPr>
          </w:pPr>
          <w:r w:rsidRPr="00155768">
            <w:rPr>
              <w:rFonts w:eastAsia="Calibri"/>
              <w:sz w:val="20"/>
              <w:szCs w:val="22"/>
              <w:lang w:eastAsia="en-US"/>
            </w:rPr>
            <w:t>Cahier des Clauses Administratives Particulières (CCAP)</w:t>
          </w:r>
        </w:p>
      </w:tc>
      <w:tc>
        <w:tcPr>
          <w:tcW w:w="767" w:type="pct"/>
          <w:shd w:val="clear" w:color="auto" w:fill="auto"/>
        </w:tcPr>
        <w:p w14:paraId="129E34F2" w14:textId="77777777" w:rsidR="00874845" w:rsidRPr="00155768" w:rsidRDefault="00874845" w:rsidP="00155768">
          <w:pPr>
            <w:pStyle w:val="Pieddepage"/>
            <w:spacing w:after="0"/>
            <w:jc w:val="left"/>
            <w:rPr>
              <w:rFonts w:eastAsia="Calibri"/>
              <w:sz w:val="20"/>
              <w:szCs w:val="22"/>
              <w:lang w:eastAsia="en-US"/>
            </w:rPr>
          </w:pPr>
          <w:r w:rsidRPr="00155768">
            <w:rPr>
              <w:rFonts w:eastAsia="Calibri"/>
              <w:sz w:val="20"/>
              <w:szCs w:val="22"/>
              <w:lang w:eastAsia="en-US"/>
            </w:rPr>
            <w:t xml:space="preserve">Page </w:t>
          </w:r>
          <w:r w:rsidRPr="00155768">
            <w:rPr>
              <w:rFonts w:eastAsia="Calibri"/>
              <w:sz w:val="20"/>
              <w:szCs w:val="22"/>
              <w:lang w:eastAsia="en-US"/>
            </w:rPr>
            <w:fldChar w:fldCharType="begin"/>
          </w:r>
          <w:r w:rsidRPr="00155768">
            <w:rPr>
              <w:rFonts w:eastAsia="Calibri"/>
              <w:sz w:val="20"/>
              <w:szCs w:val="22"/>
              <w:lang w:eastAsia="en-US"/>
            </w:rPr>
            <w:instrText xml:space="preserve"> PAGE   \* MERGEFORMAT </w:instrText>
          </w:r>
          <w:r w:rsidRPr="00155768">
            <w:rPr>
              <w:rFonts w:eastAsia="Calibri"/>
              <w:sz w:val="20"/>
              <w:szCs w:val="22"/>
              <w:lang w:eastAsia="en-US"/>
            </w:rPr>
            <w:fldChar w:fldCharType="separate"/>
          </w:r>
          <w:r>
            <w:rPr>
              <w:rFonts w:eastAsia="Calibri"/>
              <w:noProof/>
              <w:sz w:val="20"/>
              <w:szCs w:val="22"/>
              <w:lang w:eastAsia="en-US"/>
            </w:rPr>
            <w:t>37</w:t>
          </w:r>
          <w:r w:rsidRPr="00155768">
            <w:rPr>
              <w:rFonts w:eastAsia="Calibri"/>
              <w:sz w:val="20"/>
              <w:szCs w:val="22"/>
              <w:lang w:eastAsia="en-US"/>
            </w:rPr>
            <w:fldChar w:fldCharType="end"/>
          </w:r>
          <w:r w:rsidRPr="00155768">
            <w:rPr>
              <w:rFonts w:eastAsia="Calibri"/>
              <w:sz w:val="20"/>
              <w:szCs w:val="22"/>
              <w:lang w:eastAsia="en-US"/>
            </w:rPr>
            <w:t>/</w:t>
          </w:r>
          <w:r w:rsidRPr="00155768">
            <w:rPr>
              <w:rFonts w:eastAsia="Calibri"/>
              <w:sz w:val="20"/>
              <w:szCs w:val="22"/>
              <w:lang w:eastAsia="en-US"/>
            </w:rPr>
            <w:fldChar w:fldCharType="begin"/>
          </w:r>
          <w:r w:rsidRPr="00155768">
            <w:rPr>
              <w:rFonts w:eastAsia="Calibri"/>
              <w:sz w:val="20"/>
              <w:szCs w:val="22"/>
              <w:lang w:eastAsia="en-US"/>
            </w:rPr>
            <w:instrText xml:space="preserve"> NUMPAGES   \* MERGEFORMAT </w:instrText>
          </w:r>
          <w:r w:rsidRPr="00155768">
            <w:rPr>
              <w:rFonts w:eastAsia="Calibri"/>
              <w:sz w:val="20"/>
              <w:szCs w:val="22"/>
              <w:lang w:eastAsia="en-US"/>
            </w:rPr>
            <w:fldChar w:fldCharType="separate"/>
          </w:r>
          <w:r>
            <w:rPr>
              <w:rFonts w:eastAsia="Calibri"/>
              <w:noProof/>
              <w:sz w:val="20"/>
              <w:szCs w:val="22"/>
              <w:lang w:eastAsia="en-US"/>
            </w:rPr>
            <w:t>97</w:t>
          </w:r>
          <w:r w:rsidRPr="00155768">
            <w:rPr>
              <w:rFonts w:eastAsia="Calibri"/>
              <w:sz w:val="20"/>
              <w:szCs w:val="22"/>
              <w:lang w:eastAsia="en-US"/>
            </w:rPr>
            <w:fldChar w:fldCharType="end"/>
          </w:r>
        </w:p>
      </w:tc>
    </w:tr>
  </w:tbl>
  <w:p w14:paraId="7586AFE1" w14:textId="77777777" w:rsidR="00874845" w:rsidRPr="00336F77" w:rsidRDefault="00874845" w:rsidP="00336F77">
    <w:r w:rsidRPr="00D01752">
      <w:rPr>
        <w:noProof/>
      </w:rPr>
      <w:drawing>
        <wp:anchor distT="0" distB="0" distL="114300" distR="114300" simplePos="0" relativeHeight="251652096" behindDoc="0" locked="0" layoutInCell="1" allowOverlap="1" wp14:anchorId="7AAB5E2A" wp14:editId="79A2A71C">
          <wp:simplePos x="0" y="0"/>
          <wp:positionH relativeFrom="margin">
            <wp:align>center</wp:align>
          </wp:positionH>
          <wp:positionV relativeFrom="margin">
            <wp:align>center</wp:align>
          </wp:positionV>
          <wp:extent cx="4984750" cy="4614545"/>
          <wp:effectExtent l="0" t="0" r="6350" b="0"/>
          <wp:wrapNone/>
          <wp:docPr id="13" name="Image 1" descr="C:\Users\acer\Pictures\scd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Pictures\scdp.jpg"/>
                  <pic:cNvPicPr>
                    <a:picLocks noChangeAspect="1" noChangeArrowheads="1"/>
                  </pic:cNvPicPr>
                </pic:nvPicPr>
                <pic:blipFill>
                  <a:blip r:embed="rId1" cstate="print">
                    <a:lum bright="70000" contrast="-70000"/>
                    <a:extLst>
                      <a:ext uri="{BEBA8EAE-BF5A-486C-A8C5-ECC9F3942E4B}">
                        <a14:imgProps xmlns:a14="http://schemas.microsoft.com/office/drawing/2010/main">
                          <a14:imgLayer r:embed="rId2">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4984750" cy="461454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insideH w:val="single" w:sz="4" w:space="0" w:color="auto"/>
        <w:insideV w:val="single" w:sz="4" w:space="0" w:color="auto"/>
      </w:tblBorders>
      <w:tblLook w:val="04A0" w:firstRow="1" w:lastRow="0" w:firstColumn="1" w:lastColumn="0" w:noHBand="0" w:noVBand="1"/>
    </w:tblPr>
    <w:tblGrid>
      <w:gridCol w:w="8375"/>
      <w:gridCol w:w="1518"/>
    </w:tblGrid>
    <w:tr w:rsidR="00874845" w:rsidRPr="00155768" w14:paraId="0CFDC223" w14:textId="77777777" w:rsidTr="001D19C2">
      <w:trPr>
        <w:trHeight w:val="340"/>
      </w:trPr>
      <w:tc>
        <w:tcPr>
          <w:tcW w:w="4233" w:type="pct"/>
          <w:shd w:val="clear" w:color="auto" w:fill="auto"/>
        </w:tcPr>
        <w:p w14:paraId="2F62E707" w14:textId="77777777" w:rsidR="00874845" w:rsidRPr="00155768" w:rsidRDefault="00874845" w:rsidP="00155768">
          <w:pPr>
            <w:pStyle w:val="Pieddepage"/>
            <w:spacing w:after="0"/>
            <w:jc w:val="right"/>
            <w:rPr>
              <w:rFonts w:eastAsia="Calibri"/>
              <w:sz w:val="20"/>
              <w:szCs w:val="22"/>
              <w:lang w:eastAsia="en-US"/>
            </w:rPr>
          </w:pPr>
          <w:r>
            <w:rPr>
              <w:rFonts w:eastAsia="Calibri"/>
              <w:sz w:val="20"/>
              <w:szCs w:val="22"/>
              <w:lang w:eastAsia="en-US"/>
            </w:rPr>
            <w:t>Termes de Références (TDR</w:t>
          </w:r>
          <w:r w:rsidRPr="00155768">
            <w:rPr>
              <w:rFonts w:eastAsia="Calibri"/>
              <w:sz w:val="20"/>
              <w:szCs w:val="22"/>
              <w:lang w:eastAsia="en-US"/>
            </w:rPr>
            <w:t>)</w:t>
          </w:r>
        </w:p>
      </w:tc>
      <w:tc>
        <w:tcPr>
          <w:tcW w:w="767" w:type="pct"/>
          <w:shd w:val="clear" w:color="auto" w:fill="auto"/>
        </w:tcPr>
        <w:p w14:paraId="0045B357" w14:textId="77777777" w:rsidR="00874845" w:rsidRPr="00155768" w:rsidRDefault="00874845" w:rsidP="00155768">
          <w:pPr>
            <w:pStyle w:val="Pieddepage"/>
            <w:spacing w:after="0"/>
            <w:jc w:val="left"/>
            <w:rPr>
              <w:rFonts w:eastAsia="Calibri"/>
              <w:sz w:val="20"/>
              <w:szCs w:val="22"/>
              <w:lang w:eastAsia="en-US"/>
            </w:rPr>
          </w:pPr>
          <w:r w:rsidRPr="00155768">
            <w:rPr>
              <w:rFonts w:eastAsia="Calibri"/>
              <w:sz w:val="20"/>
              <w:szCs w:val="22"/>
              <w:lang w:eastAsia="en-US"/>
            </w:rPr>
            <w:t xml:space="preserve">Page </w:t>
          </w:r>
          <w:r w:rsidRPr="00155768">
            <w:rPr>
              <w:rFonts w:eastAsia="Calibri"/>
              <w:sz w:val="20"/>
              <w:szCs w:val="22"/>
              <w:lang w:eastAsia="en-US"/>
            </w:rPr>
            <w:fldChar w:fldCharType="begin"/>
          </w:r>
          <w:r w:rsidRPr="00155768">
            <w:rPr>
              <w:rFonts w:eastAsia="Calibri"/>
              <w:sz w:val="20"/>
              <w:szCs w:val="22"/>
              <w:lang w:eastAsia="en-US"/>
            </w:rPr>
            <w:instrText xml:space="preserve"> PAGE   \* MERGEFORMAT </w:instrText>
          </w:r>
          <w:r w:rsidRPr="00155768">
            <w:rPr>
              <w:rFonts w:eastAsia="Calibri"/>
              <w:sz w:val="20"/>
              <w:szCs w:val="22"/>
              <w:lang w:eastAsia="en-US"/>
            </w:rPr>
            <w:fldChar w:fldCharType="separate"/>
          </w:r>
          <w:r>
            <w:rPr>
              <w:rFonts w:eastAsia="Calibri"/>
              <w:noProof/>
              <w:sz w:val="20"/>
              <w:szCs w:val="22"/>
              <w:lang w:eastAsia="en-US"/>
            </w:rPr>
            <w:t>59</w:t>
          </w:r>
          <w:r w:rsidRPr="00155768">
            <w:rPr>
              <w:rFonts w:eastAsia="Calibri"/>
              <w:sz w:val="20"/>
              <w:szCs w:val="22"/>
              <w:lang w:eastAsia="en-US"/>
            </w:rPr>
            <w:fldChar w:fldCharType="end"/>
          </w:r>
          <w:r w:rsidRPr="00155768">
            <w:rPr>
              <w:rFonts w:eastAsia="Calibri"/>
              <w:sz w:val="20"/>
              <w:szCs w:val="22"/>
              <w:lang w:eastAsia="en-US"/>
            </w:rPr>
            <w:t>/</w:t>
          </w:r>
          <w:r w:rsidRPr="00155768">
            <w:rPr>
              <w:rFonts w:eastAsia="Calibri"/>
              <w:sz w:val="20"/>
              <w:szCs w:val="22"/>
              <w:lang w:eastAsia="en-US"/>
            </w:rPr>
            <w:fldChar w:fldCharType="begin"/>
          </w:r>
          <w:r w:rsidRPr="00155768">
            <w:rPr>
              <w:rFonts w:eastAsia="Calibri"/>
              <w:sz w:val="20"/>
              <w:szCs w:val="22"/>
              <w:lang w:eastAsia="en-US"/>
            </w:rPr>
            <w:instrText xml:space="preserve"> NUMPAGES   \* MERGEFORMAT </w:instrText>
          </w:r>
          <w:r w:rsidRPr="00155768">
            <w:rPr>
              <w:rFonts w:eastAsia="Calibri"/>
              <w:sz w:val="20"/>
              <w:szCs w:val="22"/>
              <w:lang w:eastAsia="en-US"/>
            </w:rPr>
            <w:fldChar w:fldCharType="separate"/>
          </w:r>
          <w:r>
            <w:rPr>
              <w:rFonts w:eastAsia="Calibri"/>
              <w:noProof/>
              <w:sz w:val="20"/>
              <w:szCs w:val="22"/>
              <w:lang w:eastAsia="en-US"/>
            </w:rPr>
            <w:t>97</w:t>
          </w:r>
          <w:r w:rsidRPr="00155768">
            <w:rPr>
              <w:rFonts w:eastAsia="Calibri"/>
              <w:sz w:val="20"/>
              <w:szCs w:val="22"/>
              <w:lang w:eastAsia="en-US"/>
            </w:rPr>
            <w:fldChar w:fldCharType="end"/>
          </w:r>
        </w:p>
      </w:tc>
    </w:tr>
  </w:tbl>
  <w:p w14:paraId="7E0D6EA9" w14:textId="77777777" w:rsidR="00874845" w:rsidRPr="00336F77" w:rsidRDefault="00874845" w:rsidP="00336F77">
    <w:r w:rsidRPr="00D01752">
      <w:rPr>
        <w:noProof/>
      </w:rPr>
      <w:drawing>
        <wp:anchor distT="0" distB="0" distL="114300" distR="114300" simplePos="0" relativeHeight="251654144" behindDoc="0" locked="0" layoutInCell="1" allowOverlap="1" wp14:anchorId="43B73EE4" wp14:editId="6FF1E71D">
          <wp:simplePos x="0" y="0"/>
          <wp:positionH relativeFrom="margin">
            <wp:align>center</wp:align>
          </wp:positionH>
          <wp:positionV relativeFrom="margin">
            <wp:align>center</wp:align>
          </wp:positionV>
          <wp:extent cx="4984750" cy="4614545"/>
          <wp:effectExtent l="0" t="0" r="6350" b="0"/>
          <wp:wrapNone/>
          <wp:docPr id="14" name="Image 1" descr="C:\Users\acer\Pictures\scd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Pictures\scdp.jpg"/>
                  <pic:cNvPicPr>
                    <a:picLocks noChangeAspect="1" noChangeArrowheads="1"/>
                  </pic:cNvPicPr>
                </pic:nvPicPr>
                <pic:blipFill>
                  <a:blip r:embed="rId1" cstate="print">
                    <a:lum bright="70000" contrast="-70000"/>
                    <a:extLst>
                      <a:ext uri="{BEBA8EAE-BF5A-486C-A8C5-ECC9F3942E4B}">
                        <a14:imgProps xmlns:a14="http://schemas.microsoft.com/office/drawing/2010/main">
                          <a14:imgLayer r:embed="rId2">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4984750" cy="461454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insideH w:val="single" w:sz="4" w:space="0" w:color="auto"/>
        <w:insideV w:val="single" w:sz="4" w:space="0" w:color="auto"/>
      </w:tblBorders>
      <w:tblLook w:val="04A0" w:firstRow="1" w:lastRow="0" w:firstColumn="1" w:lastColumn="0" w:noHBand="0" w:noVBand="1"/>
    </w:tblPr>
    <w:tblGrid>
      <w:gridCol w:w="8375"/>
      <w:gridCol w:w="1518"/>
    </w:tblGrid>
    <w:tr w:rsidR="00874845" w:rsidRPr="00155768" w14:paraId="6EEBBBF7" w14:textId="77777777" w:rsidTr="001D19C2">
      <w:trPr>
        <w:trHeight w:val="340"/>
      </w:trPr>
      <w:tc>
        <w:tcPr>
          <w:tcW w:w="4233" w:type="pct"/>
          <w:shd w:val="clear" w:color="auto" w:fill="auto"/>
        </w:tcPr>
        <w:p w14:paraId="1E08DDF9" w14:textId="77777777" w:rsidR="00874845" w:rsidRPr="00155768" w:rsidRDefault="00874845" w:rsidP="00155768">
          <w:pPr>
            <w:pStyle w:val="Pieddepage"/>
            <w:spacing w:after="0"/>
            <w:jc w:val="right"/>
            <w:rPr>
              <w:rFonts w:eastAsia="Calibri"/>
              <w:sz w:val="20"/>
              <w:szCs w:val="22"/>
              <w:lang w:eastAsia="en-US"/>
            </w:rPr>
          </w:pPr>
          <w:r>
            <w:rPr>
              <w:rFonts w:eastAsia="Calibri"/>
              <w:sz w:val="20"/>
              <w:szCs w:val="22"/>
              <w:lang w:eastAsia="en-US"/>
            </w:rPr>
            <w:t>Proposition Technique, Tableaux Types</w:t>
          </w:r>
        </w:p>
      </w:tc>
      <w:tc>
        <w:tcPr>
          <w:tcW w:w="767" w:type="pct"/>
          <w:shd w:val="clear" w:color="auto" w:fill="auto"/>
        </w:tcPr>
        <w:p w14:paraId="553860F0" w14:textId="77777777" w:rsidR="00874845" w:rsidRPr="00155768" w:rsidRDefault="00874845" w:rsidP="00155768">
          <w:pPr>
            <w:pStyle w:val="Pieddepage"/>
            <w:spacing w:after="0"/>
            <w:jc w:val="left"/>
            <w:rPr>
              <w:rFonts w:eastAsia="Calibri"/>
              <w:sz w:val="20"/>
              <w:szCs w:val="22"/>
              <w:lang w:eastAsia="en-US"/>
            </w:rPr>
          </w:pPr>
          <w:r w:rsidRPr="00155768">
            <w:rPr>
              <w:rFonts w:eastAsia="Calibri"/>
              <w:sz w:val="20"/>
              <w:szCs w:val="22"/>
              <w:lang w:eastAsia="en-US"/>
            </w:rPr>
            <w:t xml:space="preserve">Page </w:t>
          </w:r>
          <w:r w:rsidRPr="00155768">
            <w:rPr>
              <w:rFonts w:eastAsia="Calibri"/>
              <w:sz w:val="20"/>
              <w:szCs w:val="22"/>
              <w:lang w:eastAsia="en-US"/>
            </w:rPr>
            <w:fldChar w:fldCharType="begin"/>
          </w:r>
          <w:r w:rsidRPr="00155768">
            <w:rPr>
              <w:rFonts w:eastAsia="Calibri"/>
              <w:sz w:val="20"/>
              <w:szCs w:val="22"/>
              <w:lang w:eastAsia="en-US"/>
            </w:rPr>
            <w:instrText xml:space="preserve"> PAGE   \* MERGEFORMAT </w:instrText>
          </w:r>
          <w:r w:rsidRPr="00155768">
            <w:rPr>
              <w:rFonts w:eastAsia="Calibri"/>
              <w:sz w:val="20"/>
              <w:szCs w:val="22"/>
              <w:lang w:eastAsia="en-US"/>
            </w:rPr>
            <w:fldChar w:fldCharType="separate"/>
          </w:r>
          <w:r>
            <w:rPr>
              <w:rFonts w:eastAsia="Calibri"/>
              <w:noProof/>
              <w:sz w:val="20"/>
              <w:szCs w:val="22"/>
              <w:lang w:eastAsia="en-US"/>
            </w:rPr>
            <w:t>64</w:t>
          </w:r>
          <w:r w:rsidRPr="00155768">
            <w:rPr>
              <w:rFonts w:eastAsia="Calibri"/>
              <w:sz w:val="20"/>
              <w:szCs w:val="22"/>
              <w:lang w:eastAsia="en-US"/>
            </w:rPr>
            <w:fldChar w:fldCharType="end"/>
          </w:r>
          <w:r w:rsidRPr="00155768">
            <w:rPr>
              <w:rFonts w:eastAsia="Calibri"/>
              <w:sz w:val="20"/>
              <w:szCs w:val="22"/>
              <w:lang w:eastAsia="en-US"/>
            </w:rPr>
            <w:t>/</w:t>
          </w:r>
          <w:r w:rsidRPr="00155768">
            <w:rPr>
              <w:rFonts w:eastAsia="Calibri"/>
              <w:sz w:val="20"/>
              <w:szCs w:val="22"/>
              <w:lang w:eastAsia="en-US"/>
            </w:rPr>
            <w:fldChar w:fldCharType="begin"/>
          </w:r>
          <w:r w:rsidRPr="00155768">
            <w:rPr>
              <w:rFonts w:eastAsia="Calibri"/>
              <w:sz w:val="20"/>
              <w:szCs w:val="22"/>
              <w:lang w:eastAsia="en-US"/>
            </w:rPr>
            <w:instrText xml:space="preserve"> NUMPAGES   \* MERGEFORMAT </w:instrText>
          </w:r>
          <w:r w:rsidRPr="00155768">
            <w:rPr>
              <w:rFonts w:eastAsia="Calibri"/>
              <w:sz w:val="20"/>
              <w:szCs w:val="22"/>
              <w:lang w:eastAsia="en-US"/>
            </w:rPr>
            <w:fldChar w:fldCharType="separate"/>
          </w:r>
          <w:r>
            <w:rPr>
              <w:rFonts w:eastAsia="Calibri"/>
              <w:noProof/>
              <w:sz w:val="20"/>
              <w:szCs w:val="22"/>
              <w:lang w:eastAsia="en-US"/>
            </w:rPr>
            <w:t>97</w:t>
          </w:r>
          <w:r w:rsidRPr="00155768">
            <w:rPr>
              <w:rFonts w:eastAsia="Calibri"/>
              <w:sz w:val="20"/>
              <w:szCs w:val="22"/>
              <w:lang w:eastAsia="en-US"/>
            </w:rPr>
            <w:fldChar w:fldCharType="end"/>
          </w:r>
        </w:p>
      </w:tc>
    </w:tr>
  </w:tbl>
  <w:p w14:paraId="6496D855" w14:textId="77777777" w:rsidR="00874845" w:rsidRPr="00336F77" w:rsidRDefault="00874845" w:rsidP="00336F77">
    <w:r w:rsidRPr="00D01752">
      <w:rPr>
        <w:noProof/>
      </w:rPr>
      <w:drawing>
        <wp:anchor distT="0" distB="0" distL="114300" distR="114300" simplePos="0" relativeHeight="251662336" behindDoc="0" locked="0" layoutInCell="1" allowOverlap="1" wp14:anchorId="2964CBB8" wp14:editId="2E3C2CD0">
          <wp:simplePos x="0" y="0"/>
          <wp:positionH relativeFrom="margin">
            <wp:align>center</wp:align>
          </wp:positionH>
          <wp:positionV relativeFrom="margin">
            <wp:align>center</wp:align>
          </wp:positionV>
          <wp:extent cx="4984750" cy="4614545"/>
          <wp:effectExtent l="0" t="0" r="6350" b="0"/>
          <wp:wrapNone/>
          <wp:docPr id="15" name="Image 1" descr="C:\Users\acer\Pictures\scd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Pictures\scdp.jpg"/>
                  <pic:cNvPicPr>
                    <a:picLocks noChangeAspect="1" noChangeArrowheads="1"/>
                  </pic:cNvPicPr>
                </pic:nvPicPr>
                <pic:blipFill>
                  <a:blip r:embed="rId1" cstate="print">
                    <a:lum bright="70000" contrast="-70000"/>
                    <a:extLst>
                      <a:ext uri="{BEBA8EAE-BF5A-486C-A8C5-ECC9F3942E4B}">
                        <a14:imgProps xmlns:a14="http://schemas.microsoft.com/office/drawing/2010/main">
                          <a14:imgLayer r:embed="rId2">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4984750" cy="461454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insideH w:val="single" w:sz="4" w:space="0" w:color="auto"/>
        <w:insideV w:val="single" w:sz="4" w:space="0" w:color="auto"/>
      </w:tblBorders>
      <w:tblLook w:val="04A0" w:firstRow="1" w:lastRow="0" w:firstColumn="1" w:lastColumn="0" w:noHBand="0" w:noVBand="1"/>
    </w:tblPr>
    <w:tblGrid>
      <w:gridCol w:w="8375"/>
      <w:gridCol w:w="1518"/>
    </w:tblGrid>
    <w:tr w:rsidR="00874845" w:rsidRPr="00155768" w14:paraId="07A424D4" w14:textId="77777777" w:rsidTr="001D19C2">
      <w:trPr>
        <w:trHeight w:val="340"/>
      </w:trPr>
      <w:tc>
        <w:tcPr>
          <w:tcW w:w="4233" w:type="pct"/>
          <w:shd w:val="clear" w:color="auto" w:fill="auto"/>
        </w:tcPr>
        <w:p w14:paraId="415FE657" w14:textId="77777777" w:rsidR="00874845" w:rsidRPr="00155768" w:rsidRDefault="00874845" w:rsidP="00155768">
          <w:pPr>
            <w:pStyle w:val="Pieddepage"/>
            <w:spacing w:after="0"/>
            <w:jc w:val="right"/>
            <w:rPr>
              <w:rFonts w:eastAsia="Calibri"/>
              <w:sz w:val="20"/>
              <w:szCs w:val="22"/>
              <w:lang w:eastAsia="en-US"/>
            </w:rPr>
          </w:pPr>
          <w:r>
            <w:rPr>
              <w:rFonts w:eastAsia="Calibri"/>
              <w:sz w:val="20"/>
              <w:szCs w:val="22"/>
              <w:lang w:eastAsia="en-US"/>
            </w:rPr>
            <w:t>Proposition Financière, Tableaux Types</w:t>
          </w:r>
        </w:p>
      </w:tc>
      <w:tc>
        <w:tcPr>
          <w:tcW w:w="767" w:type="pct"/>
          <w:shd w:val="clear" w:color="auto" w:fill="auto"/>
        </w:tcPr>
        <w:p w14:paraId="17147A4A" w14:textId="77777777" w:rsidR="00874845" w:rsidRPr="00155768" w:rsidRDefault="00874845" w:rsidP="00155768">
          <w:pPr>
            <w:pStyle w:val="Pieddepage"/>
            <w:spacing w:after="0"/>
            <w:jc w:val="left"/>
            <w:rPr>
              <w:rFonts w:eastAsia="Calibri"/>
              <w:sz w:val="20"/>
              <w:szCs w:val="22"/>
              <w:lang w:eastAsia="en-US"/>
            </w:rPr>
          </w:pPr>
          <w:r w:rsidRPr="00155768">
            <w:rPr>
              <w:rFonts w:eastAsia="Calibri"/>
              <w:sz w:val="20"/>
              <w:szCs w:val="22"/>
              <w:lang w:eastAsia="en-US"/>
            </w:rPr>
            <w:t xml:space="preserve">Page </w:t>
          </w:r>
          <w:r w:rsidRPr="00155768">
            <w:rPr>
              <w:rFonts w:eastAsia="Calibri"/>
              <w:sz w:val="20"/>
              <w:szCs w:val="22"/>
              <w:lang w:eastAsia="en-US"/>
            </w:rPr>
            <w:fldChar w:fldCharType="begin"/>
          </w:r>
          <w:r w:rsidRPr="00155768">
            <w:rPr>
              <w:rFonts w:eastAsia="Calibri"/>
              <w:sz w:val="20"/>
              <w:szCs w:val="22"/>
              <w:lang w:eastAsia="en-US"/>
            </w:rPr>
            <w:instrText xml:space="preserve"> PAGE   \* MERGEFORMAT </w:instrText>
          </w:r>
          <w:r w:rsidRPr="00155768">
            <w:rPr>
              <w:rFonts w:eastAsia="Calibri"/>
              <w:sz w:val="20"/>
              <w:szCs w:val="22"/>
              <w:lang w:eastAsia="en-US"/>
            </w:rPr>
            <w:fldChar w:fldCharType="separate"/>
          </w:r>
          <w:r>
            <w:rPr>
              <w:rFonts w:eastAsia="Calibri"/>
              <w:noProof/>
              <w:sz w:val="20"/>
              <w:szCs w:val="22"/>
              <w:lang w:eastAsia="en-US"/>
            </w:rPr>
            <w:t>72</w:t>
          </w:r>
          <w:r w:rsidRPr="00155768">
            <w:rPr>
              <w:rFonts w:eastAsia="Calibri"/>
              <w:sz w:val="20"/>
              <w:szCs w:val="22"/>
              <w:lang w:eastAsia="en-US"/>
            </w:rPr>
            <w:fldChar w:fldCharType="end"/>
          </w:r>
          <w:r w:rsidRPr="00155768">
            <w:rPr>
              <w:rFonts w:eastAsia="Calibri"/>
              <w:sz w:val="20"/>
              <w:szCs w:val="22"/>
              <w:lang w:eastAsia="en-US"/>
            </w:rPr>
            <w:t>/</w:t>
          </w:r>
          <w:r w:rsidRPr="00155768">
            <w:rPr>
              <w:rFonts w:eastAsia="Calibri"/>
              <w:sz w:val="20"/>
              <w:szCs w:val="22"/>
              <w:lang w:eastAsia="en-US"/>
            </w:rPr>
            <w:fldChar w:fldCharType="begin"/>
          </w:r>
          <w:r w:rsidRPr="00155768">
            <w:rPr>
              <w:rFonts w:eastAsia="Calibri"/>
              <w:sz w:val="20"/>
              <w:szCs w:val="22"/>
              <w:lang w:eastAsia="en-US"/>
            </w:rPr>
            <w:instrText xml:space="preserve"> NUMPAGES   \* MERGEFORMAT </w:instrText>
          </w:r>
          <w:r w:rsidRPr="00155768">
            <w:rPr>
              <w:rFonts w:eastAsia="Calibri"/>
              <w:sz w:val="20"/>
              <w:szCs w:val="22"/>
              <w:lang w:eastAsia="en-US"/>
            </w:rPr>
            <w:fldChar w:fldCharType="separate"/>
          </w:r>
          <w:r>
            <w:rPr>
              <w:rFonts w:eastAsia="Calibri"/>
              <w:noProof/>
              <w:sz w:val="20"/>
              <w:szCs w:val="22"/>
              <w:lang w:eastAsia="en-US"/>
            </w:rPr>
            <w:t>97</w:t>
          </w:r>
          <w:r w:rsidRPr="00155768">
            <w:rPr>
              <w:rFonts w:eastAsia="Calibri"/>
              <w:sz w:val="20"/>
              <w:szCs w:val="22"/>
              <w:lang w:eastAsia="en-US"/>
            </w:rPr>
            <w:fldChar w:fldCharType="end"/>
          </w:r>
        </w:p>
      </w:tc>
    </w:tr>
  </w:tbl>
  <w:p w14:paraId="3F25987B" w14:textId="77777777" w:rsidR="00874845" w:rsidRPr="00336F77" w:rsidRDefault="00874845" w:rsidP="00336F77">
    <w:r w:rsidRPr="00D01752">
      <w:rPr>
        <w:noProof/>
      </w:rPr>
      <w:drawing>
        <wp:anchor distT="0" distB="0" distL="114300" distR="114300" simplePos="0" relativeHeight="251664384" behindDoc="0" locked="0" layoutInCell="1" allowOverlap="1" wp14:anchorId="5714936D" wp14:editId="558FE2FB">
          <wp:simplePos x="0" y="0"/>
          <wp:positionH relativeFrom="margin">
            <wp:align>center</wp:align>
          </wp:positionH>
          <wp:positionV relativeFrom="margin">
            <wp:align>center</wp:align>
          </wp:positionV>
          <wp:extent cx="4984750" cy="4614545"/>
          <wp:effectExtent l="0" t="0" r="6350" b="0"/>
          <wp:wrapNone/>
          <wp:docPr id="16" name="Image 1" descr="C:\Users\acer\Pictures\scd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Pictures\scdp.jpg"/>
                  <pic:cNvPicPr>
                    <a:picLocks noChangeAspect="1" noChangeArrowheads="1"/>
                  </pic:cNvPicPr>
                </pic:nvPicPr>
                <pic:blipFill>
                  <a:blip r:embed="rId1" cstate="print">
                    <a:lum bright="70000" contrast="-70000"/>
                    <a:extLst>
                      <a:ext uri="{BEBA8EAE-BF5A-486C-A8C5-ECC9F3942E4B}">
                        <a14:imgProps xmlns:a14="http://schemas.microsoft.com/office/drawing/2010/main">
                          <a14:imgLayer r:embed="rId2">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4984750" cy="461454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insideH w:val="single" w:sz="4" w:space="0" w:color="auto"/>
        <w:insideV w:val="single" w:sz="4" w:space="0" w:color="auto"/>
      </w:tblBorders>
      <w:tblLook w:val="04A0" w:firstRow="1" w:lastRow="0" w:firstColumn="1" w:lastColumn="0" w:noHBand="0" w:noVBand="1"/>
    </w:tblPr>
    <w:tblGrid>
      <w:gridCol w:w="8375"/>
      <w:gridCol w:w="1518"/>
    </w:tblGrid>
    <w:tr w:rsidR="00874845" w:rsidRPr="00155768" w14:paraId="0CC94E9C" w14:textId="77777777" w:rsidTr="001D19C2">
      <w:trPr>
        <w:trHeight w:val="340"/>
      </w:trPr>
      <w:tc>
        <w:tcPr>
          <w:tcW w:w="4233" w:type="pct"/>
          <w:shd w:val="clear" w:color="auto" w:fill="auto"/>
        </w:tcPr>
        <w:p w14:paraId="570D104F" w14:textId="77777777" w:rsidR="00874845" w:rsidRPr="00155768" w:rsidRDefault="00874845" w:rsidP="00155768">
          <w:pPr>
            <w:pStyle w:val="Pieddepage"/>
            <w:spacing w:after="0"/>
            <w:jc w:val="right"/>
            <w:rPr>
              <w:rFonts w:eastAsia="Calibri"/>
              <w:sz w:val="20"/>
              <w:szCs w:val="22"/>
              <w:lang w:eastAsia="en-US"/>
            </w:rPr>
          </w:pPr>
          <w:r>
            <w:rPr>
              <w:rFonts w:eastAsia="Calibri"/>
              <w:sz w:val="20"/>
              <w:szCs w:val="22"/>
              <w:lang w:eastAsia="en-US"/>
            </w:rPr>
            <w:t>Modèles des Pièces à utiliser par le Soumissionnaire</w:t>
          </w:r>
        </w:p>
      </w:tc>
      <w:tc>
        <w:tcPr>
          <w:tcW w:w="767" w:type="pct"/>
          <w:shd w:val="clear" w:color="auto" w:fill="auto"/>
        </w:tcPr>
        <w:p w14:paraId="2B378A81" w14:textId="77777777" w:rsidR="00874845" w:rsidRPr="00155768" w:rsidRDefault="00874845" w:rsidP="00155768">
          <w:pPr>
            <w:pStyle w:val="Pieddepage"/>
            <w:spacing w:after="0"/>
            <w:jc w:val="left"/>
            <w:rPr>
              <w:rFonts w:eastAsia="Calibri"/>
              <w:sz w:val="20"/>
              <w:szCs w:val="22"/>
              <w:lang w:eastAsia="en-US"/>
            </w:rPr>
          </w:pPr>
          <w:r w:rsidRPr="00155768">
            <w:rPr>
              <w:rFonts w:eastAsia="Calibri"/>
              <w:sz w:val="20"/>
              <w:szCs w:val="22"/>
              <w:lang w:eastAsia="en-US"/>
            </w:rPr>
            <w:t xml:space="preserve">Page </w:t>
          </w:r>
          <w:r w:rsidRPr="00155768">
            <w:rPr>
              <w:rFonts w:eastAsia="Calibri"/>
              <w:sz w:val="20"/>
              <w:szCs w:val="22"/>
              <w:lang w:eastAsia="en-US"/>
            </w:rPr>
            <w:fldChar w:fldCharType="begin"/>
          </w:r>
          <w:r w:rsidRPr="00155768">
            <w:rPr>
              <w:rFonts w:eastAsia="Calibri"/>
              <w:sz w:val="20"/>
              <w:szCs w:val="22"/>
              <w:lang w:eastAsia="en-US"/>
            </w:rPr>
            <w:instrText xml:space="preserve"> PAGE   \* MERGEFORMAT </w:instrText>
          </w:r>
          <w:r w:rsidRPr="00155768">
            <w:rPr>
              <w:rFonts w:eastAsia="Calibri"/>
              <w:sz w:val="20"/>
              <w:szCs w:val="22"/>
              <w:lang w:eastAsia="en-US"/>
            </w:rPr>
            <w:fldChar w:fldCharType="separate"/>
          </w:r>
          <w:r>
            <w:rPr>
              <w:rFonts w:eastAsia="Calibri"/>
              <w:noProof/>
              <w:sz w:val="20"/>
              <w:szCs w:val="22"/>
              <w:lang w:eastAsia="en-US"/>
            </w:rPr>
            <w:t>87</w:t>
          </w:r>
          <w:r w:rsidRPr="00155768">
            <w:rPr>
              <w:rFonts w:eastAsia="Calibri"/>
              <w:sz w:val="20"/>
              <w:szCs w:val="22"/>
              <w:lang w:eastAsia="en-US"/>
            </w:rPr>
            <w:fldChar w:fldCharType="end"/>
          </w:r>
          <w:r w:rsidRPr="00155768">
            <w:rPr>
              <w:rFonts w:eastAsia="Calibri"/>
              <w:sz w:val="20"/>
              <w:szCs w:val="22"/>
              <w:lang w:eastAsia="en-US"/>
            </w:rPr>
            <w:t>/</w:t>
          </w:r>
          <w:r w:rsidRPr="00155768">
            <w:rPr>
              <w:rFonts w:eastAsia="Calibri"/>
              <w:sz w:val="20"/>
              <w:szCs w:val="22"/>
              <w:lang w:eastAsia="en-US"/>
            </w:rPr>
            <w:fldChar w:fldCharType="begin"/>
          </w:r>
          <w:r w:rsidRPr="00155768">
            <w:rPr>
              <w:rFonts w:eastAsia="Calibri"/>
              <w:sz w:val="20"/>
              <w:szCs w:val="22"/>
              <w:lang w:eastAsia="en-US"/>
            </w:rPr>
            <w:instrText xml:space="preserve"> NUMPAGES   \* MERGEFORMAT </w:instrText>
          </w:r>
          <w:r w:rsidRPr="00155768">
            <w:rPr>
              <w:rFonts w:eastAsia="Calibri"/>
              <w:sz w:val="20"/>
              <w:szCs w:val="22"/>
              <w:lang w:eastAsia="en-US"/>
            </w:rPr>
            <w:fldChar w:fldCharType="separate"/>
          </w:r>
          <w:r>
            <w:rPr>
              <w:rFonts w:eastAsia="Calibri"/>
              <w:noProof/>
              <w:sz w:val="20"/>
              <w:szCs w:val="22"/>
              <w:lang w:eastAsia="en-US"/>
            </w:rPr>
            <w:t>97</w:t>
          </w:r>
          <w:r w:rsidRPr="00155768">
            <w:rPr>
              <w:rFonts w:eastAsia="Calibri"/>
              <w:sz w:val="20"/>
              <w:szCs w:val="22"/>
              <w:lang w:eastAsia="en-US"/>
            </w:rPr>
            <w:fldChar w:fldCharType="end"/>
          </w:r>
        </w:p>
      </w:tc>
    </w:tr>
  </w:tbl>
  <w:p w14:paraId="21D95EB0" w14:textId="77777777" w:rsidR="00874845" w:rsidRPr="00336F77" w:rsidRDefault="00874845" w:rsidP="00336F77">
    <w:r w:rsidRPr="00D01752">
      <w:rPr>
        <w:noProof/>
      </w:rPr>
      <w:drawing>
        <wp:anchor distT="0" distB="0" distL="114300" distR="114300" simplePos="0" relativeHeight="251650048" behindDoc="0" locked="0" layoutInCell="1" allowOverlap="1" wp14:anchorId="09E98FA0" wp14:editId="0C039299">
          <wp:simplePos x="0" y="0"/>
          <wp:positionH relativeFrom="margin">
            <wp:align>center</wp:align>
          </wp:positionH>
          <wp:positionV relativeFrom="margin">
            <wp:align>center</wp:align>
          </wp:positionV>
          <wp:extent cx="4984750" cy="4614545"/>
          <wp:effectExtent l="0" t="0" r="6350" b="0"/>
          <wp:wrapNone/>
          <wp:docPr id="18" name="Image 1" descr="C:\Users\acer\Pictures\scd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Pictures\scdp.jpg"/>
                  <pic:cNvPicPr>
                    <a:picLocks noChangeAspect="1" noChangeArrowheads="1"/>
                  </pic:cNvPicPr>
                </pic:nvPicPr>
                <pic:blipFill>
                  <a:blip r:embed="rId1" cstate="print">
                    <a:lum bright="70000" contrast="-70000"/>
                    <a:extLst>
                      <a:ext uri="{BEBA8EAE-BF5A-486C-A8C5-ECC9F3942E4B}">
                        <a14:imgProps xmlns:a14="http://schemas.microsoft.com/office/drawing/2010/main">
                          <a14:imgLayer r:embed="rId2">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4984750" cy="461454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insideH w:val="single" w:sz="4" w:space="0" w:color="auto"/>
        <w:insideV w:val="single" w:sz="4" w:space="0" w:color="auto"/>
      </w:tblBorders>
      <w:tblLook w:val="04A0" w:firstRow="1" w:lastRow="0" w:firstColumn="1" w:lastColumn="0" w:noHBand="0" w:noVBand="1"/>
    </w:tblPr>
    <w:tblGrid>
      <w:gridCol w:w="8375"/>
      <w:gridCol w:w="1518"/>
    </w:tblGrid>
    <w:tr w:rsidR="00874845" w:rsidRPr="00155768" w14:paraId="2E288A57" w14:textId="77777777" w:rsidTr="001D19C2">
      <w:trPr>
        <w:trHeight w:val="340"/>
      </w:trPr>
      <w:tc>
        <w:tcPr>
          <w:tcW w:w="4233" w:type="pct"/>
          <w:shd w:val="clear" w:color="auto" w:fill="auto"/>
        </w:tcPr>
        <w:p w14:paraId="752BA96F" w14:textId="77777777" w:rsidR="00874845" w:rsidRPr="00155768" w:rsidRDefault="00874845" w:rsidP="00155768">
          <w:pPr>
            <w:pStyle w:val="Pieddepage"/>
            <w:spacing w:after="0"/>
            <w:jc w:val="right"/>
            <w:rPr>
              <w:rFonts w:eastAsia="Calibri"/>
              <w:sz w:val="20"/>
              <w:szCs w:val="22"/>
              <w:lang w:eastAsia="en-US"/>
            </w:rPr>
          </w:pPr>
          <w:r>
            <w:rPr>
              <w:rFonts w:eastAsia="Calibri"/>
              <w:sz w:val="20"/>
              <w:szCs w:val="22"/>
              <w:lang w:eastAsia="en-US"/>
            </w:rPr>
            <w:t>Justificatifs des Etudes Préalables</w:t>
          </w:r>
        </w:p>
      </w:tc>
      <w:tc>
        <w:tcPr>
          <w:tcW w:w="767" w:type="pct"/>
          <w:shd w:val="clear" w:color="auto" w:fill="auto"/>
        </w:tcPr>
        <w:p w14:paraId="27100F52" w14:textId="77777777" w:rsidR="00874845" w:rsidRPr="00155768" w:rsidRDefault="00874845" w:rsidP="00155768">
          <w:pPr>
            <w:pStyle w:val="Pieddepage"/>
            <w:spacing w:after="0"/>
            <w:jc w:val="left"/>
            <w:rPr>
              <w:rFonts w:eastAsia="Calibri"/>
              <w:sz w:val="20"/>
              <w:szCs w:val="22"/>
              <w:lang w:eastAsia="en-US"/>
            </w:rPr>
          </w:pPr>
          <w:r w:rsidRPr="00155768">
            <w:rPr>
              <w:rFonts w:eastAsia="Calibri"/>
              <w:sz w:val="20"/>
              <w:szCs w:val="22"/>
              <w:lang w:eastAsia="en-US"/>
            </w:rPr>
            <w:t xml:space="preserve">Page </w:t>
          </w:r>
          <w:r w:rsidRPr="00155768">
            <w:rPr>
              <w:rFonts w:eastAsia="Calibri"/>
              <w:sz w:val="20"/>
              <w:szCs w:val="22"/>
              <w:lang w:eastAsia="en-US"/>
            </w:rPr>
            <w:fldChar w:fldCharType="begin"/>
          </w:r>
          <w:r w:rsidRPr="00155768">
            <w:rPr>
              <w:rFonts w:eastAsia="Calibri"/>
              <w:sz w:val="20"/>
              <w:szCs w:val="22"/>
              <w:lang w:eastAsia="en-US"/>
            </w:rPr>
            <w:instrText xml:space="preserve"> PAGE   \* MERGEFORMAT </w:instrText>
          </w:r>
          <w:r w:rsidRPr="00155768">
            <w:rPr>
              <w:rFonts w:eastAsia="Calibri"/>
              <w:sz w:val="20"/>
              <w:szCs w:val="22"/>
              <w:lang w:eastAsia="en-US"/>
            </w:rPr>
            <w:fldChar w:fldCharType="separate"/>
          </w:r>
          <w:r>
            <w:rPr>
              <w:rFonts w:eastAsia="Calibri"/>
              <w:noProof/>
              <w:sz w:val="20"/>
              <w:szCs w:val="22"/>
              <w:lang w:eastAsia="en-US"/>
            </w:rPr>
            <w:t>94</w:t>
          </w:r>
          <w:r w:rsidRPr="00155768">
            <w:rPr>
              <w:rFonts w:eastAsia="Calibri"/>
              <w:sz w:val="20"/>
              <w:szCs w:val="22"/>
              <w:lang w:eastAsia="en-US"/>
            </w:rPr>
            <w:fldChar w:fldCharType="end"/>
          </w:r>
          <w:r w:rsidRPr="00155768">
            <w:rPr>
              <w:rFonts w:eastAsia="Calibri"/>
              <w:sz w:val="20"/>
              <w:szCs w:val="22"/>
              <w:lang w:eastAsia="en-US"/>
            </w:rPr>
            <w:t>/</w:t>
          </w:r>
          <w:r w:rsidRPr="00155768">
            <w:rPr>
              <w:rFonts w:eastAsia="Calibri"/>
              <w:sz w:val="20"/>
              <w:szCs w:val="22"/>
              <w:lang w:eastAsia="en-US"/>
            </w:rPr>
            <w:fldChar w:fldCharType="begin"/>
          </w:r>
          <w:r w:rsidRPr="00155768">
            <w:rPr>
              <w:rFonts w:eastAsia="Calibri"/>
              <w:sz w:val="20"/>
              <w:szCs w:val="22"/>
              <w:lang w:eastAsia="en-US"/>
            </w:rPr>
            <w:instrText xml:space="preserve"> NUMPAGES   \* MERGEFORMAT </w:instrText>
          </w:r>
          <w:r w:rsidRPr="00155768">
            <w:rPr>
              <w:rFonts w:eastAsia="Calibri"/>
              <w:sz w:val="20"/>
              <w:szCs w:val="22"/>
              <w:lang w:eastAsia="en-US"/>
            </w:rPr>
            <w:fldChar w:fldCharType="separate"/>
          </w:r>
          <w:r>
            <w:rPr>
              <w:rFonts w:eastAsia="Calibri"/>
              <w:noProof/>
              <w:sz w:val="20"/>
              <w:szCs w:val="22"/>
              <w:lang w:eastAsia="en-US"/>
            </w:rPr>
            <w:t>97</w:t>
          </w:r>
          <w:r w:rsidRPr="00155768">
            <w:rPr>
              <w:rFonts w:eastAsia="Calibri"/>
              <w:sz w:val="20"/>
              <w:szCs w:val="22"/>
              <w:lang w:eastAsia="en-US"/>
            </w:rPr>
            <w:fldChar w:fldCharType="end"/>
          </w:r>
        </w:p>
      </w:tc>
    </w:tr>
  </w:tbl>
  <w:p w14:paraId="6450055E" w14:textId="77777777" w:rsidR="00874845" w:rsidRPr="00336F77" w:rsidRDefault="00874845" w:rsidP="00336F77">
    <w:r w:rsidRPr="00D01752">
      <w:rPr>
        <w:noProof/>
      </w:rPr>
      <w:drawing>
        <wp:anchor distT="0" distB="0" distL="114300" distR="114300" simplePos="0" relativeHeight="251660288" behindDoc="0" locked="0" layoutInCell="1" allowOverlap="1" wp14:anchorId="51F65BA9" wp14:editId="001BC224">
          <wp:simplePos x="0" y="0"/>
          <wp:positionH relativeFrom="margin">
            <wp:align>center</wp:align>
          </wp:positionH>
          <wp:positionV relativeFrom="margin">
            <wp:align>center</wp:align>
          </wp:positionV>
          <wp:extent cx="4984750" cy="4614545"/>
          <wp:effectExtent l="0" t="0" r="6350" b="0"/>
          <wp:wrapNone/>
          <wp:docPr id="52" name="Image 1" descr="C:\Users\acer\Pictures\scd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Pictures\scdp.jpg"/>
                  <pic:cNvPicPr>
                    <a:picLocks noChangeAspect="1" noChangeArrowheads="1"/>
                  </pic:cNvPicPr>
                </pic:nvPicPr>
                <pic:blipFill>
                  <a:blip r:embed="rId1" cstate="print">
                    <a:lum bright="70000" contrast="-70000"/>
                    <a:extLst>
                      <a:ext uri="{BEBA8EAE-BF5A-486C-A8C5-ECC9F3942E4B}">
                        <a14:imgProps xmlns:a14="http://schemas.microsoft.com/office/drawing/2010/main">
                          <a14:imgLayer r:embed="rId2">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4984750" cy="461454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insideH w:val="single" w:sz="4" w:space="0" w:color="auto"/>
        <w:insideV w:val="single" w:sz="4" w:space="0" w:color="auto"/>
      </w:tblBorders>
      <w:tblLook w:val="04A0" w:firstRow="1" w:lastRow="0" w:firstColumn="1" w:lastColumn="0" w:noHBand="0" w:noVBand="1"/>
    </w:tblPr>
    <w:tblGrid>
      <w:gridCol w:w="8375"/>
      <w:gridCol w:w="1518"/>
    </w:tblGrid>
    <w:tr w:rsidR="00874845" w:rsidRPr="00155768" w14:paraId="4878C766" w14:textId="77777777" w:rsidTr="001D19C2">
      <w:trPr>
        <w:trHeight w:val="340"/>
      </w:trPr>
      <w:tc>
        <w:tcPr>
          <w:tcW w:w="4233" w:type="pct"/>
          <w:shd w:val="clear" w:color="auto" w:fill="auto"/>
        </w:tcPr>
        <w:p w14:paraId="0875937F" w14:textId="77777777" w:rsidR="00874845" w:rsidRPr="00155768" w:rsidRDefault="00874845" w:rsidP="00155768">
          <w:pPr>
            <w:pStyle w:val="Pieddepage"/>
            <w:spacing w:after="0"/>
            <w:jc w:val="right"/>
            <w:rPr>
              <w:rFonts w:eastAsia="Calibri"/>
              <w:sz w:val="20"/>
              <w:szCs w:val="22"/>
              <w:lang w:eastAsia="en-US"/>
            </w:rPr>
          </w:pPr>
          <w:r w:rsidRPr="0044512B">
            <w:rPr>
              <w:rFonts w:eastAsia="Calibri"/>
              <w:sz w:val="20"/>
              <w:szCs w:val="22"/>
              <w:lang w:eastAsia="en-US"/>
            </w:rPr>
            <w:t>Liste des établissements bancaires et organismes financiers autorisés</w:t>
          </w:r>
        </w:p>
      </w:tc>
      <w:tc>
        <w:tcPr>
          <w:tcW w:w="767" w:type="pct"/>
          <w:shd w:val="clear" w:color="auto" w:fill="auto"/>
        </w:tcPr>
        <w:p w14:paraId="21A816A0" w14:textId="77777777" w:rsidR="00874845" w:rsidRPr="00155768" w:rsidRDefault="00874845" w:rsidP="00155768">
          <w:pPr>
            <w:pStyle w:val="Pieddepage"/>
            <w:spacing w:after="0"/>
            <w:jc w:val="left"/>
            <w:rPr>
              <w:rFonts w:eastAsia="Calibri"/>
              <w:sz w:val="20"/>
              <w:szCs w:val="22"/>
              <w:lang w:eastAsia="en-US"/>
            </w:rPr>
          </w:pPr>
          <w:r w:rsidRPr="00155768">
            <w:rPr>
              <w:rFonts w:eastAsia="Calibri"/>
              <w:sz w:val="20"/>
              <w:szCs w:val="22"/>
              <w:lang w:eastAsia="en-US"/>
            </w:rPr>
            <w:t xml:space="preserve">Page </w:t>
          </w:r>
          <w:r w:rsidRPr="00155768">
            <w:rPr>
              <w:rFonts w:eastAsia="Calibri"/>
              <w:sz w:val="20"/>
              <w:szCs w:val="22"/>
              <w:lang w:eastAsia="en-US"/>
            </w:rPr>
            <w:fldChar w:fldCharType="begin"/>
          </w:r>
          <w:r w:rsidRPr="00155768">
            <w:rPr>
              <w:rFonts w:eastAsia="Calibri"/>
              <w:sz w:val="20"/>
              <w:szCs w:val="22"/>
              <w:lang w:eastAsia="en-US"/>
            </w:rPr>
            <w:instrText xml:space="preserve"> PAGE   \* MERGEFORMAT </w:instrText>
          </w:r>
          <w:r w:rsidRPr="00155768">
            <w:rPr>
              <w:rFonts w:eastAsia="Calibri"/>
              <w:sz w:val="20"/>
              <w:szCs w:val="22"/>
              <w:lang w:eastAsia="en-US"/>
            </w:rPr>
            <w:fldChar w:fldCharType="separate"/>
          </w:r>
          <w:r>
            <w:rPr>
              <w:rFonts w:eastAsia="Calibri"/>
              <w:noProof/>
              <w:sz w:val="20"/>
              <w:szCs w:val="22"/>
              <w:lang w:eastAsia="en-US"/>
            </w:rPr>
            <w:t>97</w:t>
          </w:r>
          <w:r w:rsidRPr="00155768">
            <w:rPr>
              <w:rFonts w:eastAsia="Calibri"/>
              <w:sz w:val="20"/>
              <w:szCs w:val="22"/>
              <w:lang w:eastAsia="en-US"/>
            </w:rPr>
            <w:fldChar w:fldCharType="end"/>
          </w:r>
          <w:r w:rsidRPr="00155768">
            <w:rPr>
              <w:rFonts w:eastAsia="Calibri"/>
              <w:sz w:val="20"/>
              <w:szCs w:val="22"/>
              <w:lang w:eastAsia="en-US"/>
            </w:rPr>
            <w:t>/</w:t>
          </w:r>
          <w:r w:rsidRPr="00155768">
            <w:rPr>
              <w:rFonts w:eastAsia="Calibri"/>
              <w:sz w:val="20"/>
              <w:szCs w:val="22"/>
              <w:lang w:eastAsia="en-US"/>
            </w:rPr>
            <w:fldChar w:fldCharType="begin"/>
          </w:r>
          <w:r w:rsidRPr="00155768">
            <w:rPr>
              <w:rFonts w:eastAsia="Calibri"/>
              <w:sz w:val="20"/>
              <w:szCs w:val="22"/>
              <w:lang w:eastAsia="en-US"/>
            </w:rPr>
            <w:instrText xml:space="preserve"> NUMPAGES   \* MERGEFORMAT </w:instrText>
          </w:r>
          <w:r w:rsidRPr="00155768">
            <w:rPr>
              <w:rFonts w:eastAsia="Calibri"/>
              <w:sz w:val="20"/>
              <w:szCs w:val="22"/>
              <w:lang w:eastAsia="en-US"/>
            </w:rPr>
            <w:fldChar w:fldCharType="separate"/>
          </w:r>
          <w:r>
            <w:rPr>
              <w:rFonts w:eastAsia="Calibri"/>
              <w:noProof/>
              <w:sz w:val="20"/>
              <w:szCs w:val="22"/>
              <w:lang w:eastAsia="en-US"/>
            </w:rPr>
            <w:t>97</w:t>
          </w:r>
          <w:r w:rsidRPr="00155768">
            <w:rPr>
              <w:rFonts w:eastAsia="Calibri"/>
              <w:sz w:val="20"/>
              <w:szCs w:val="22"/>
              <w:lang w:eastAsia="en-US"/>
            </w:rPr>
            <w:fldChar w:fldCharType="end"/>
          </w:r>
        </w:p>
      </w:tc>
    </w:tr>
  </w:tbl>
  <w:p w14:paraId="5C8674A3" w14:textId="77777777" w:rsidR="00874845" w:rsidRPr="00336F77" w:rsidRDefault="00874845" w:rsidP="00336F77">
    <w:r w:rsidRPr="00D01752">
      <w:rPr>
        <w:noProof/>
      </w:rPr>
      <w:drawing>
        <wp:anchor distT="0" distB="0" distL="114300" distR="114300" simplePos="0" relativeHeight="251658752" behindDoc="0" locked="0" layoutInCell="1" allowOverlap="1" wp14:anchorId="419DCE39" wp14:editId="43F3884A">
          <wp:simplePos x="0" y="0"/>
          <wp:positionH relativeFrom="margin">
            <wp:align>center</wp:align>
          </wp:positionH>
          <wp:positionV relativeFrom="margin">
            <wp:align>center</wp:align>
          </wp:positionV>
          <wp:extent cx="4984750" cy="4614545"/>
          <wp:effectExtent l="0" t="0" r="6350" b="0"/>
          <wp:wrapNone/>
          <wp:docPr id="31" name="Image 1" descr="C:\Users\acer\Pictures\scd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Pictures\scdp.jpg"/>
                  <pic:cNvPicPr>
                    <a:picLocks noChangeAspect="1" noChangeArrowheads="1"/>
                  </pic:cNvPicPr>
                </pic:nvPicPr>
                <pic:blipFill>
                  <a:blip r:embed="rId1" cstate="print">
                    <a:lum bright="70000" contrast="-70000"/>
                    <a:extLst>
                      <a:ext uri="{BEBA8EAE-BF5A-486C-A8C5-ECC9F3942E4B}">
                        <a14:imgProps xmlns:a14="http://schemas.microsoft.com/office/drawing/2010/main">
                          <a14:imgLayer r:embed="rId2">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4984750" cy="461454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B8ED4" w14:textId="77777777" w:rsidR="0090741B" w:rsidRDefault="0090741B">
      <w:r>
        <w:rPr>
          <w:color w:val="000000"/>
        </w:rPr>
        <w:separator/>
      </w:r>
    </w:p>
  </w:footnote>
  <w:footnote w:type="continuationSeparator" w:id="0">
    <w:p w14:paraId="6332BC4B" w14:textId="77777777" w:rsidR="0090741B" w:rsidRDefault="009074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62"/>
      </v:shape>
    </w:pict>
  </w:numPicBullet>
  <w:abstractNum w:abstractNumId="0" w15:restartNumberingAfterBreak="0">
    <w:nsid w:val="FFFFFF7E"/>
    <w:multiLevelType w:val="singleLevel"/>
    <w:tmpl w:val="A60CB690"/>
    <w:lvl w:ilvl="0">
      <w:start w:val="1"/>
      <w:numFmt w:val="decimal"/>
      <w:pStyle w:val="Listenumros3"/>
      <w:lvlText w:val="%1."/>
      <w:lvlJc w:val="left"/>
      <w:pPr>
        <w:tabs>
          <w:tab w:val="num" w:pos="926"/>
        </w:tabs>
        <w:ind w:left="926" w:hanging="360"/>
      </w:pPr>
    </w:lvl>
  </w:abstractNum>
  <w:abstractNum w:abstractNumId="1" w15:restartNumberingAfterBreak="0">
    <w:nsid w:val="013E4697"/>
    <w:multiLevelType w:val="multilevel"/>
    <w:tmpl w:val="99E8CCF4"/>
    <w:lvl w:ilvl="0">
      <w:start w:val="22"/>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85724E"/>
    <w:multiLevelType w:val="hybridMultilevel"/>
    <w:tmpl w:val="CBEA5594"/>
    <w:lvl w:ilvl="0" w:tplc="1954F30A">
      <w:start w:val="9"/>
      <w:numFmt w:val="bullet"/>
      <w:lvlText w:val="-"/>
      <w:lvlJc w:val="left"/>
      <w:pPr>
        <w:ind w:left="1440" w:hanging="360"/>
      </w:pPr>
      <w:rPr>
        <w:rFonts w:ascii="Arial" w:eastAsia="Times New Roman" w:hAnsi="Arial" w:cs="Aria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 w15:restartNumberingAfterBreak="0">
    <w:nsid w:val="01D570B0"/>
    <w:multiLevelType w:val="hybridMultilevel"/>
    <w:tmpl w:val="A82ACB66"/>
    <w:lvl w:ilvl="0" w:tplc="040C000F">
      <w:start w:val="1"/>
      <w:numFmt w:val="decimal"/>
      <w:lvlText w:val="%1."/>
      <w:lvlJc w:val="left"/>
      <w:pPr>
        <w:ind w:left="360" w:hanging="360"/>
      </w:pPr>
    </w:lvl>
    <w:lvl w:ilvl="1" w:tplc="040C000F">
      <w:start w:val="1"/>
      <w:numFmt w:val="decimal"/>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02564F6D"/>
    <w:multiLevelType w:val="hybridMultilevel"/>
    <w:tmpl w:val="35E05646"/>
    <w:styleLink w:val="LFO165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02C31A58"/>
    <w:multiLevelType w:val="hybridMultilevel"/>
    <w:tmpl w:val="BBD21326"/>
    <w:lvl w:ilvl="0" w:tplc="4A8A2210">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3BE4199"/>
    <w:multiLevelType w:val="hybridMultilevel"/>
    <w:tmpl w:val="82F44C60"/>
    <w:lvl w:ilvl="0" w:tplc="040C0007">
      <w:start w:val="1"/>
      <w:numFmt w:val="bullet"/>
      <w:lvlText w:val=""/>
      <w:lvlPicBulletId w:val="0"/>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15:restartNumberingAfterBreak="0">
    <w:nsid w:val="05EE3C45"/>
    <w:multiLevelType w:val="hybridMultilevel"/>
    <w:tmpl w:val="58263AFE"/>
    <w:styleLink w:val="LFO192"/>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8" w15:restartNumberingAfterBreak="0">
    <w:nsid w:val="07377C4E"/>
    <w:multiLevelType w:val="hybridMultilevel"/>
    <w:tmpl w:val="5EE4BC42"/>
    <w:lvl w:ilvl="0" w:tplc="BFAA70BE">
      <w:start w:val="1"/>
      <w:numFmt w:val="decimal"/>
      <w:lvlText w:val="4.%1."/>
      <w:lvlJc w:val="left"/>
      <w:pPr>
        <w:ind w:left="-981" w:hanging="360"/>
      </w:pPr>
      <w:rPr>
        <w:rFonts w:hint="default"/>
      </w:rPr>
    </w:lvl>
    <w:lvl w:ilvl="1" w:tplc="040C0019">
      <w:start w:val="1"/>
      <w:numFmt w:val="lowerLetter"/>
      <w:lvlText w:val="%2."/>
      <w:lvlJc w:val="left"/>
      <w:pPr>
        <w:ind w:left="-261" w:hanging="360"/>
      </w:pPr>
    </w:lvl>
    <w:lvl w:ilvl="2" w:tplc="040C001B">
      <w:start w:val="1"/>
      <w:numFmt w:val="lowerRoman"/>
      <w:lvlText w:val="%3."/>
      <w:lvlJc w:val="right"/>
      <w:pPr>
        <w:ind w:left="459" w:hanging="180"/>
      </w:pPr>
    </w:lvl>
    <w:lvl w:ilvl="3" w:tplc="040C000F" w:tentative="1">
      <w:start w:val="1"/>
      <w:numFmt w:val="decimal"/>
      <w:lvlText w:val="%4."/>
      <w:lvlJc w:val="left"/>
      <w:pPr>
        <w:ind w:left="1179" w:hanging="360"/>
      </w:pPr>
    </w:lvl>
    <w:lvl w:ilvl="4" w:tplc="040C0019" w:tentative="1">
      <w:start w:val="1"/>
      <w:numFmt w:val="lowerLetter"/>
      <w:lvlText w:val="%5."/>
      <w:lvlJc w:val="left"/>
      <w:pPr>
        <w:ind w:left="1899" w:hanging="360"/>
      </w:pPr>
    </w:lvl>
    <w:lvl w:ilvl="5" w:tplc="040C001B" w:tentative="1">
      <w:start w:val="1"/>
      <w:numFmt w:val="lowerRoman"/>
      <w:lvlText w:val="%6."/>
      <w:lvlJc w:val="right"/>
      <w:pPr>
        <w:ind w:left="2619" w:hanging="180"/>
      </w:pPr>
    </w:lvl>
    <w:lvl w:ilvl="6" w:tplc="040C000F" w:tentative="1">
      <w:start w:val="1"/>
      <w:numFmt w:val="decimal"/>
      <w:lvlText w:val="%7."/>
      <w:lvlJc w:val="left"/>
      <w:pPr>
        <w:ind w:left="3339" w:hanging="360"/>
      </w:pPr>
    </w:lvl>
    <w:lvl w:ilvl="7" w:tplc="040C0019" w:tentative="1">
      <w:start w:val="1"/>
      <w:numFmt w:val="lowerLetter"/>
      <w:lvlText w:val="%8."/>
      <w:lvlJc w:val="left"/>
      <w:pPr>
        <w:ind w:left="4059" w:hanging="360"/>
      </w:pPr>
    </w:lvl>
    <w:lvl w:ilvl="8" w:tplc="040C001B" w:tentative="1">
      <w:start w:val="1"/>
      <w:numFmt w:val="lowerRoman"/>
      <w:lvlText w:val="%9."/>
      <w:lvlJc w:val="right"/>
      <w:pPr>
        <w:ind w:left="4779" w:hanging="180"/>
      </w:pPr>
    </w:lvl>
  </w:abstractNum>
  <w:abstractNum w:abstractNumId="9" w15:restartNumberingAfterBreak="0">
    <w:nsid w:val="078B099B"/>
    <w:multiLevelType w:val="hybridMultilevel"/>
    <w:tmpl w:val="85741FB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080F52DA"/>
    <w:multiLevelType w:val="hybridMultilevel"/>
    <w:tmpl w:val="1996FABC"/>
    <w:styleLink w:val="LFO165"/>
    <w:lvl w:ilvl="0" w:tplc="258845C6">
      <w:start w:val="1"/>
      <w:numFmt w:val="decimal"/>
      <w:lvlText w:val="15.%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11D66390"/>
    <w:multiLevelType w:val="hybridMultilevel"/>
    <w:tmpl w:val="D474E6A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30144CE"/>
    <w:multiLevelType w:val="hybridMultilevel"/>
    <w:tmpl w:val="BF024D20"/>
    <w:lvl w:ilvl="0" w:tplc="2C0C0003">
      <w:start w:val="1"/>
      <w:numFmt w:val="bullet"/>
      <w:lvlText w:val="o"/>
      <w:lvlJc w:val="left"/>
      <w:pPr>
        <w:ind w:left="1287" w:hanging="360"/>
      </w:pPr>
      <w:rPr>
        <w:rFonts w:ascii="Courier New" w:hAnsi="Courier New" w:cs="Courier New" w:hint="default"/>
      </w:rPr>
    </w:lvl>
    <w:lvl w:ilvl="1" w:tplc="2C0C0003" w:tentative="1">
      <w:start w:val="1"/>
      <w:numFmt w:val="bullet"/>
      <w:lvlText w:val="o"/>
      <w:lvlJc w:val="left"/>
      <w:pPr>
        <w:ind w:left="2007" w:hanging="360"/>
      </w:pPr>
      <w:rPr>
        <w:rFonts w:ascii="Courier New" w:hAnsi="Courier New" w:cs="Courier New" w:hint="default"/>
      </w:rPr>
    </w:lvl>
    <w:lvl w:ilvl="2" w:tplc="2C0C0005" w:tentative="1">
      <w:start w:val="1"/>
      <w:numFmt w:val="bullet"/>
      <w:lvlText w:val=""/>
      <w:lvlJc w:val="left"/>
      <w:pPr>
        <w:ind w:left="2727" w:hanging="360"/>
      </w:pPr>
      <w:rPr>
        <w:rFonts w:ascii="Wingdings" w:hAnsi="Wingdings" w:hint="default"/>
      </w:rPr>
    </w:lvl>
    <w:lvl w:ilvl="3" w:tplc="2C0C0001" w:tentative="1">
      <w:start w:val="1"/>
      <w:numFmt w:val="bullet"/>
      <w:lvlText w:val=""/>
      <w:lvlJc w:val="left"/>
      <w:pPr>
        <w:ind w:left="3447" w:hanging="360"/>
      </w:pPr>
      <w:rPr>
        <w:rFonts w:ascii="Symbol" w:hAnsi="Symbol" w:hint="default"/>
      </w:rPr>
    </w:lvl>
    <w:lvl w:ilvl="4" w:tplc="2C0C0003" w:tentative="1">
      <w:start w:val="1"/>
      <w:numFmt w:val="bullet"/>
      <w:lvlText w:val="o"/>
      <w:lvlJc w:val="left"/>
      <w:pPr>
        <w:ind w:left="4167" w:hanging="360"/>
      </w:pPr>
      <w:rPr>
        <w:rFonts w:ascii="Courier New" w:hAnsi="Courier New" w:cs="Courier New" w:hint="default"/>
      </w:rPr>
    </w:lvl>
    <w:lvl w:ilvl="5" w:tplc="2C0C0005" w:tentative="1">
      <w:start w:val="1"/>
      <w:numFmt w:val="bullet"/>
      <w:lvlText w:val=""/>
      <w:lvlJc w:val="left"/>
      <w:pPr>
        <w:ind w:left="4887" w:hanging="360"/>
      </w:pPr>
      <w:rPr>
        <w:rFonts w:ascii="Wingdings" w:hAnsi="Wingdings" w:hint="default"/>
      </w:rPr>
    </w:lvl>
    <w:lvl w:ilvl="6" w:tplc="2C0C0001" w:tentative="1">
      <w:start w:val="1"/>
      <w:numFmt w:val="bullet"/>
      <w:lvlText w:val=""/>
      <w:lvlJc w:val="left"/>
      <w:pPr>
        <w:ind w:left="5607" w:hanging="360"/>
      </w:pPr>
      <w:rPr>
        <w:rFonts w:ascii="Symbol" w:hAnsi="Symbol" w:hint="default"/>
      </w:rPr>
    </w:lvl>
    <w:lvl w:ilvl="7" w:tplc="2C0C0003" w:tentative="1">
      <w:start w:val="1"/>
      <w:numFmt w:val="bullet"/>
      <w:lvlText w:val="o"/>
      <w:lvlJc w:val="left"/>
      <w:pPr>
        <w:ind w:left="6327" w:hanging="360"/>
      </w:pPr>
      <w:rPr>
        <w:rFonts w:ascii="Courier New" w:hAnsi="Courier New" w:cs="Courier New" w:hint="default"/>
      </w:rPr>
    </w:lvl>
    <w:lvl w:ilvl="8" w:tplc="2C0C0005" w:tentative="1">
      <w:start w:val="1"/>
      <w:numFmt w:val="bullet"/>
      <w:lvlText w:val=""/>
      <w:lvlJc w:val="left"/>
      <w:pPr>
        <w:ind w:left="7047" w:hanging="360"/>
      </w:pPr>
      <w:rPr>
        <w:rFonts w:ascii="Wingdings" w:hAnsi="Wingdings" w:hint="default"/>
      </w:rPr>
    </w:lvl>
  </w:abstractNum>
  <w:abstractNum w:abstractNumId="13" w15:restartNumberingAfterBreak="0">
    <w:nsid w:val="16712E3E"/>
    <w:multiLevelType w:val="hybridMultilevel"/>
    <w:tmpl w:val="43B6EFE6"/>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80A661B"/>
    <w:multiLevelType w:val="hybridMultilevel"/>
    <w:tmpl w:val="714CF8D0"/>
    <w:lvl w:ilvl="0" w:tplc="040C001B">
      <w:start w:val="1"/>
      <w:numFmt w:val="lowerRoman"/>
      <w:lvlText w:val="%1."/>
      <w:lvlJc w:val="right"/>
      <w:pPr>
        <w:ind w:left="1548" w:hanging="360"/>
      </w:pPr>
    </w:lvl>
    <w:lvl w:ilvl="1" w:tplc="040C0019" w:tentative="1">
      <w:start w:val="1"/>
      <w:numFmt w:val="lowerLetter"/>
      <w:lvlText w:val="%2."/>
      <w:lvlJc w:val="left"/>
      <w:pPr>
        <w:ind w:left="2268" w:hanging="360"/>
      </w:pPr>
    </w:lvl>
    <w:lvl w:ilvl="2" w:tplc="040C001B" w:tentative="1">
      <w:start w:val="1"/>
      <w:numFmt w:val="lowerRoman"/>
      <w:lvlText w:val="%3."/>
      <w:lvlJc w:val="right"/>
      <w:pPr>
        <w:ind w:left="2988" w:hanging="180"/>
      </w:pPr>
    </w:lvl>
    <w:lvl w:ilvl="3" w:tplc="040C000F" w:tentative="1">
      <w:start w:val="1"/>
      <w:numFmt w:val="decimal"/>
      <w:lvlText w:val="%4."/>
      <w:lvlJc w:val="left"/>
      <w:pPr>
        <w:ind w:left="3708" w:hanging="360"/>
      </w:pPr>
    </w:lvl>
    <w:lvl w:ilvl="4" w:tplc="040C0019" w:tentative="1">
      <w:start w:val="1"/>
      <w:numFmt w:val="lowerLetter"/>
      <w:lvlText w:val="%5."/>
      <w:lvlJc w:val="left"/>
      <w:pPr>
        <w:ind w:left="4428" w:hanging="360"/>
      </w:pPr>
    </w:lvl>
    <w:lvl w:ilvl="5" w:tplc="040C001B" w:tentative="1">
      <w:start w:val="1"/>
      <w:numFmt w:val="lowerRoman"/>
      <w:lvlText w:val="%6."/>
      <w:lvlJc w:val="right"/>
      <w:pPr>
        <w:ind w:left="5148" w:hanging="180"/>
      </w:pPr>
    </w:lvl>
    <w:lvl w:ilvl="6" w:tplc="040C000F" w:tentative="1">
      <w:start w:val="1"/>
      <w:numFmt w:val="decimal"/>
      <w:lvlText w:val="%7."/>
      <w:lvlJc w:val="left"/>
      <w:pPr>
        <w:ind w:left="5868" w:hanging="360"/>
      </w:pPr>
    </w:lvl>
    <w:lvl w:ilvl="7" w:tplc="040C0019" w:tentative="1">
      <w:start w:val="1"/>
      <w:numFmt w:val="lowerLetter"/>
      <w:lvlText w:val="%8."/>
      <w:lvlJc w:val="left"/>
      <w:pPr>
        <w:ind w:left="6588" w:hanging="360"/>
      </w:pPr>
    </w:lvl>
    <w:lvl w:ilvl="8" w:tplc="040C001B" w:tentative="1">
      <w:start w:val="1"/>
      <w:numFmt w:val="lowerRoman"/>
      <w:lvlText w:val="%9."/>
      <w:lvlJc w:val="right"/>
      <w:pPr>
        <w:ind w:left="7308" w:hanging="180"/>
      </w:pPr>
    </w:lvl>
  </w:abstractNum>
  <w:abstractNum w:abstractNumId="15" w15:restartNumberingAfterBreak="0">
    <w:nsid w:val="19AA3F42"/>
    <w:multiLevelType w:val="hybridMultilevel"/>
    <w:tmpl w:val="1A00B0D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A2B2633"/>
    <w:multiLevelType w:val="hybridMultilevel"/>
    <w:tmpl w:val="8C60D20E"/>
    <w:lvl w:ilvl="0" w:tplc="C34837D0">
      <w:start w:val="1"/>
      <w:numFmt w:val="upp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1A7062B7"/>
    <w:multiLevelType w:val="multilevel"/>
    <w:tmpl w:val="A78E8656"/>
    <w:lvl w:ilvl="0">
      <w:start w:val="13"/>
      <w:numFmt w:val="decimal"/>
      <w:lvlText w:val="%1."/>
      <w:lvlJc w:val="left"/>
      <w:pPr>
        <w:ind w:left="570" w:hanging="57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8" w15:restartNumberingAfterBreak="0">
    <w:nsid w:val="1A822E07"/>
    <w:multiLevelType w:val="hybridMultilevel"/>
    <w:tmpl w:val="D03E5C72"/>
    <w:lvl w:ilvl="0" w:tplc="16C86240">
      <w:start w:val="1"/>
      <w:numFmt w:val="decimal"/>
      <w:lvlText w:val="7.%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15:restartNumberingAfterBreak="0">
    <w:nsid w:val="1AC078BF"/>
    <w:multiLevelType w:val="hybridMultilevel"/>
    <w:tmpl w:val="FE0A5E9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B65262D"/>
    <w:multiLevelType w:val="hybridMultilevel"/>
    <w:tmpl w:val="974013F0"/>
    <w:lvl w:ilvl="0" w:tplc="040C0007">
      <w:start w:val="1"/>
      <w:numFmt w:val="bullet"/>
      <w:lvlText w:val=""/>
      <w:lvlPicBulletId w:val="0"/>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1" w15:restartNumberingAfterBreak="0">
    <w:nsid w:val="1BE550F7"/>
    <w:multiLevelType w:val="hybridMultilevel"/>
    <w:tmpl w:val="D67CF378"/>
    <w:lvl w:ilvl="0" w:tplc="040C0007">
      <w:start w:val="1"/>
      <w:numFmt w:val="bullet"/>
      <w:lvlText w:val=""/>
      <w:lvlPicBulletId w:val="0"/>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2" w15:restartNumberingAfterBreak="0">
    <w:nsid w:val="1C662556"/>
    <w:multiLevelType w:val="hybridMultilevel"/>
    <w:tmpl w:val="18A609A4"/>
    <w:styleLink w:val="LFO16522"/>
    <w:lvl w:ilvl="0" w:tplc="040C000F">
      <w:start w:val="1"/>
      <w:numFmt w:val="decimal"/>
      <w:lvlText w:val="%1."/>
      <w:lvlJc w:val="left"/>
      <w:pPr>
        <w:tabs>
          <w:tab w:val="num" w:pos="720"/>
        </w:tabs>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3" w15:restartNumberingAfterBreak="0">
    <w:nsid w:val="1E7E0F35"/>
    <w:multiLevelType w:val="hybridMultilevel"/>
    <w:tmpl w:val="47AAD7BA"/>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1F292613"/>
    <w:multiLevelType w:val="hybridMultilevel"/>
    <w:tmpl w:val="81E831B4"/>
    <w:lvl w:ilvl="0" w:tplc="040C0007">
      <w:start w:val="1"/>
      <w:numFmt w:val="bullet"/>
      <w:lvlText w:val=""/>
      <w:lvlPicBulletId w:val="0"/>
      <w:lvlJc w:val="left"/>
      <w:pPr>
        <w:tabs>
          <w:tab w:val="num" w:pos="720"/>
        </w:tabs>
        <w:ind w:left="720" w:hanging="360"/>
      </w:pPr>
      <w:rPr>
        <w:rFonts w:ascii="Symbol" w:hAnsi="Symbol" w:hint="default"/>
      </w:rPr>
    </w:lvl>
    <w:lvl w:ilvl="1" w:tplc="040C0005">
      <w:start w:val="1"/>
      <w:numFmt w:val="bullet"/>
      <w:lvlText w:val=""/>
      <w:lvlJc w:val="left"/>
      <w:pPr>
        <w:tabs>
          <w:tab w:val="num" w:pos="1440"/>
        </w:tabs>
        <w:ind w:left="1440" w:hanging="360"/>
      </w:pPr>
      <w:rPr>
        <w:rFonts w:ascii="Wingdings" w:hAnsi="Wingdings"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5" w15:restartNumberingAfterBreak="0">
    <w:nsid w:val="20E77C36"/>
    <w:multiLevelType w:val="hybridMultilevel"/>
    <w:tmpl w:val="CD140F5A"/>
    <w:lvl w:ilvl="0" w:tplc="040C0007">
      <w:start w:val="1"/>
      <w:numFmt w:val="bullet"/>
      <w:lvlText w:val=""/>
      <w:lvlPicBulletId w:val="0"/>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6" w15:restartNumberingAfterBreak="0">
    <w:nsid w:val="230E0CAC"/>
    <w:multiLevelType w:val="hybridMultilevel"/>
    <w:tmpl w:val="F6E41078"/>
    <w:lvl w:ilvl="0" w:tplc="AA48FF68">
      <w:start w:val="14"/>
      <w:numFmt w:val="decimal"/>
      <w:lvlText w:val="%1."/>
      <w:lvlJc w:val="left"/>
      <w:pPr>
        <w:ind w:left="735" w:hanging="37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249F127C"/>
    <w:multiLevelType w:val="hybridMultilevel"/>
    <w:tmpl w:val="71B23AA4"/>
    <w:styleLink w:val="LFO161"/>
    <w:lvl w:ilvl="0" w:tplc="BA34F8EE">
      <w:start w:val="1"/>
      <w:numFmt w:val="decimal"/>
      <w:lvlText w:val="10.%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8" w15:restartNumberingAfterBreak="0">
    <w:nsid w:val="26B4054E"/>
    <w:multiLevelType w:val="hybridMultilevel"/>
    <w:tmpl w:val="7348FA26"/>
    <w:lvl w:ilvl="0" w:tplc="040C0007">
      <w:start w:val="1"/>
      <w:numFmt w:val="bullet"/>
      <w:lvlText w:val=""/>
      <w:lvlPicBulletId w:val="0"/>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9" w15:restartNumberingAfterBreak="0">
    <w:nsid w:val="26FF446C"/>
    <w:multiLevelType w:val="hybridMultilevel"/>
    <w:tmpl w:val="4D4015FA"/>
    <w:lvl w:ilvl="0" w:tplc="1954F30A">
      <w:start w:val="9"/>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278547BD"/>
    <w:multiLevelType w:val="hybridMultilevel"/>
    <w:tmpl w:val="D15C5588"/>
    <w:styleLink w:val="LFO1652211"/>
    <w:lvl w:ilvl="0" w:tplc="BFAA70BE">
      <w:start w:val="1"/>
      <w:numFmt w:val="decimal"/>
      <w:lvlText w:val="4.%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1" w15:restartNumberingAfterBreak="0">
    <w:nsid w:val="28366A24"/>
    <w:multiLevelType w:val="multilevel"/>
    <w:tmpl w:val="28366A24"/>
    <w:lvl w:ilvl="0">
      <w:start w:val="9"/>
      <w:numFmt w:val="bullet"/>
      <w:lvlText w:val="-"/>
      <w:lvlJc w:val="left"/>
      <w:pPr>
        <w:ind w:left="360" w:hanging="360"/>
      </w:pPr>
      <w:rPr>
        <w:rFonts w:ascii="Arial" w:eastAsia="Times New Roman" w:hAnsi="Arial" w:cs="Aria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2C2D7D99"/>
    <w:multiLevelType w:val="hybridMultilevel"/>
    <w:tmpl w:val="7AACADA2"/>
    <w:lvl w:ilvl="0" w:tplc="040C0007">
      <w:start w:val="1"/>
      <w:numFmt w:val="bullet"/>
      <w:lvlText w:val=""/>
      <w:lvlPicBulletId w:val="0"/>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3" w15:restartNumberingAfterBreak="0">
    <w:nsid w:val="2D9F7457"/>
    <w:multiLevelType w:val="multilevel"/>
    <w:tmpl w:val="AD229DA6"/>
    <w:lvl w:ilvl="0">
      <w:start w:val="1"/>
      <w:numFmt w:val="upp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2E1E76A2"/>
    <w:multiLevelType w:val="multilevel"/>
    <w:tmpl w:val="41A845E0"/>
    <w:styleLink w:val="LFO16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2F2427D3"/>
    <w:multiLevelType w:val="hybridMultilevel"/>
    <w:tmpl w:val="59AC71E4"/>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CE4A75CC">
      <w:start w:val="5"/>
      <w:numFmt w:val="upperRoman"/>
      <w:lvlText w:val="%5."/>
      <w:lvlJc w:val="left"/>
      <w:pPr>
        <w:ind w:left="3960" w:hanging="720"/>
      </w:pPr>
      <w:rPr>
        <w:rFonts w:cs="Times New Roman" w:hint="default"/>
      </w:r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340E4586"/>
    <w:multiLevelType w:val="multilevel"/>
    <w:tmpl w:val="AD229DA6"/>
    <w:lvl w:ilvl="0">
      <w:start w:val="1"/>
      <w:numFmt w:val="upp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5472FF1"/>
    <w:multiLevelType w:val="hybridMultilevel"/>
    <w:tmpl w:val="F6888842"/>
    <w:lvl w:ilvl="0" w:tplc="2C0C0003">
      <w:start w:val="1"/>
      <w:numFmt w:val="bullet"/>
      <w:lvlText w:val="o"/>
      <w:lvlJc w:val="left"/>
      <w:pPr>
        <w:ind w:left="1440" w:hanging="360"/>
      </w:pPr>
      <w:rPr>
        <w:rFonts w:ascii="Courier New" w:hAnsi="Courier New" w:cs="Courier New" w:hint="default"/>
      </w:rPr>
    </w:lvl>
    <w:lvl w:ilvl="1" w:tplc="2C0C0003" w:tentative="1">
      <w:start w:val="1"/>
      <w:numFmt w:val="bullet"/>
      <w:lvlText w:val="o"/>
      <w:lvlJc w:val="left"/>
      <w:pPr>
        <w:ind w:left="2160" w:hanging="360"/>
      </w:pPr>
      <w:rPr>
        <w:rFonts w:ascii="Courier New" w:hAnsi="Courier New" w:cs="Courier New" w:hint="default"/>
      </w:rPr>
    </w:lvl>
    <w:lvl w:ilvl="2" w:tplc="2C0C0005" w:tentative="1">
      <w:start w:val="1"/>
      <w:numFmt w:val="bullet"/>
      <w:lvlText w:val=""/>
      <w:lvlJc w:val="left"/>
      <w:pPr>
        <w:ind w:left="2880" w:hanging="360"/>
      </w:pPr>
      <w:rPr>
        <w:rFonts w:ascii="Wingdings" w:hAnsi="Wingdings" w:hint="default"/>
      </w:rPr>
    </w:lvl>
    <w:lvl w:ilvl="3" w:tplc="2C0C0001" w:tentative="1">
      <w:start w:val="1"/>
      <w:numFmt w:val="bullet"/>
      <w:lvlText w:val=""/>
      <w:lvlJc w:val="left"/>
      <w:pPr>
        <w:ind w:left="3600" w:hanging="360"/>
      </w:pPr>
      <w:rPr>
        <w:rFonts w:ascii="Symbol" w:hAnsi="Symbol" w:hint="default"/>
      </w:rPr>
    </w:lvl>
    <w:lvl w:ilvl="4" w:tplc="2C0C0003" w:tentative="1">
      <w:start w:val="1"/>
      <w:numFmt w:val="bullet"/>
      <w:lvlText w:val="o"/>
      <w:lvlJc w:val="left"/>
      <w:pPr>
        <w:ind w:left="4320" w:hanging="360"/>
      </w:pPr>
      <w:rPr>
        <w:rFonts w:ascii="Courier New" w:hAnsi="Courier New" w:cs="Courier New" w:hint="default"/>
      </w:rPr>
    </w:lvl>
    <w:lvl w:ilvl="5" w:tplc="2C0C0005" w:tentative="1">
      <w:start w:val="1"/>
      <w:numFmt w:val="bullet"/>
      <w:lvlText w:val=""/>
      <w:lvlJc w:val="left"/>
      <w:pPr>
        <w:ind w:left="5040" w:hanging="360"/>
      </w:pPr>
      <w:rPr>
        <w:rFonts w:ascii="Wingdings" w:hAnsi="Wingdings" w:hint="default"/>
      </w:rPr>
    </w:lvl>
    <w:lvl w:ilvl="6" w:tplc="2C0C0001" w:tentative="1">
      <w:start w:val="1"/>
      <w:numFmt w:val="bullet"/>
      <w:lvlText w:val=""/>
      <w:lvlJc w:val="left"/>
      <w:pPr>
        <w:ind w:left="5760" w:hanging="360"/>
      </w:pPr>
      <w:rPr>
        <w:rFonts w:ascii="Symbol" w:hAnsi="Symbol" w:hint="default"/>
      </w:rPr>
    </w:lvl>
    <w:lvl w:ilvl="7" w:tplc="2C0C0003" w:tentative="1">
      <w:start w:val="1"/>
      <w:numFmt w:val="bullet"/>
      <w:lvlText w:val="o"/>
      <w:lvlJc w:val="left"/>
      <w:pPr>
        <w:ind w:left="6480" w:hanging="360"/>
      </w:pPr>
      <w:rPr>
        <w:rFonts w:ascii="Courier New" w:hAnsi="Courier New" w:cs="Courier New" w:hint="default"/>
      </w:rPr>
    </w:lvl>
    <w:lvl w:ilvl="8" w:tplc="2C0C0005" w:tentative="1">
      <w:start w:val="1"/>
      <w:numFmt w:val="bullet"/>
      <w:lvlText w:val=""/>
      <w:lvlJc w:val="left"/>
      <w:pPr>
        <w:ind w:left="7200" w:hanging="360"/>
      </w:pPr>
      <w:rPr>
        <w:rFonts w:ascii="Wingdings" w:hAnsi="Wingdings" w:hint="default"/>
      </w:rPr>
    </w:lvl>
  </w:abstractNum>
  <w:abstractNum w:abstractNumId="39" w15:restartNumberingAfterBreak="0">
    <w:nsid w:val="356D631A"/>
    <w:multiLevelType w:val="multilevel"/>
    <w:tmpl w:val="356D631A"/>
    <w:lvl w:ilvl="0">
      <w:start w:val="1"/>
      <w:numFmt w:val="bullet"/>
      <w:lvlText w:val=""/>
      <w:lvlJc w:val="left"/>
      <w:pPr>
        <w:ind w:left="1318" w:hanging="360"/>
      </w:pPr>
      <w:rPr>
        <w:rFonts w:ascii="Wingdings" w:hAnsi="Wingdings" w:hint="default"/>
      </w:rPr>
    </w:lvl>
    <w:lvl w:ilvl="1">
      <w:start w:val="1"/>
      <w:numFmt w:val="bullet"/>
      <w:lvlText w:val="o"/>
      <w:lvlJc w:val="left"/>
      <w:pPr>
        <w:ind w:left="2038" w:hanging="360"/>
      </w:pPr>
      <w:rPr>
        <w:rFonts w:ascii="Courier New" w:hAnsi="Courier New" w:cs="Courier New" w:hint="default"/>
      </w:rPr>
    </w:lvl>
    <w:lvl w:ilvl="2">
      <w:start w:val="1"/>
      <w:numFmt w:val="bullet"/>
      <w:lvlText w:val=""/>
      <w:lvlJc w:val="left"/>
      <w:pPr>
        <w:ind w:left="2758" w:hanging="360"/>
      </w:pPr>
      <w:rPr>
        <w:rFonts w:ascii="Wingdings" w:hAnsi="Wingdings" w:hint="default"/>
      </w:rPr>
    </w:lvl>
    <w:lvl w:ilvl="3">
      <w:start w:val="1"/>
      <w:numFmt w:val="bullet"/>
      <w:lvlText w:val=""/>
      <w:lvlJc w:val="left"/>
      <w:pPr>
        <w:ind w:left="3478" w:hanging="360"/>
      </w:pPr>
      <w:rPr>
        <w:rFonts w:ascii="Symbol" w:hAnsi="Symbol" w:hint="default"/>
      </w:rPr>
    </w:lvl>
    <w:lvl w:ilvl="4">
      <w:start w:val="1"/>
      <w:numFmt w:val="bullet"/>
      <w:lvlText w:val="o"/>
      <w:lvlJc w:val="left"/>
      <w:pPr>
        <w:ind w:left="4198" w:hanging="360"/>
      </w:pPr>
      <w:rPr>
        <w:rFonts w:ascii="Courier New" w:hAnsi="Courier New" w:cs="Courier New" w:hint="default"/>
      </w:rPr>
    </w:lvl>
    <w:lvl w:ilvl="5">
      <w:start w:val="1"/>
      <w:numFmt w:val="bullet"/>
      <w:lvlText w:val=""/>
      <w:lvlJc w:val="left"/>
      <w:pPr>
        <w:ind w:left="4918" w:hanging="360"/>
      </w:pPr>
      <w:rPr>
        <w:rFonts w:ascii="Wingdings" w:hAnsi="Wingdings" w:hint="default"/>
      </w:rPr>
    </w:lvl>
    <w:lvl w:ilvl="6">
      <w:start w:val="1"/>
      <w:numFmt w:val="bullet"/>
      <w:lvlText w:val=""/>
      <w:lvlJc w:val="left"/>
      <w:pPr>
        <w:ind w:left="5638" w:hanging="360"/>
      </w:pPr>
      <w:rPr>
        <w:rFonts w:ascii="Symbol" w:hAnsi="Symbol" w:hint="default"/>
      </w:rPr>
    </w:lvl>
    <w:lvl w:ilvl="7">
      <w:start w:val="1"/>
      <w:numFmt w:val="bullet"/>
      <w:lvlText w:val="o"/>
      <w:lvlJc w:val="left"/>
      <w:pPr>
        <w:ind w:left="6358" w:hanging="360"/>
      </w:pPr>
      <w:rPr>
        <w:rFonts w:ascii="Courier New" w:hAnsi="Courier New" w:cs="Courier New" w:hint="default"/>
      </w:rPr>
    </w:lvl>
    <w:lvl w:ilvl="8">
      <w:start w:val="1"/>
      <w:numFmt w:val="bullet"/>
      <w:lvlText w:val=""/>
      <w:lvlJc w:val="left"/>
      <w:pPr>
        <w:ind w:left="7078" w:hanging="360"/>
      </w:pPr>
      <w:rPr>
        <w:rFonts w:ascii="Wingdings" w:hAnsi="Wingdings" w:hint="default"/>
      </w:rPr>
    </w:lvl>
  </w:abstractNum>
  <w:abstractNum w:abstractNumId="40" w15:restartNumberingAfterBreak="0">
    <w:nsid w:val="35B77ECA"/>
    <w:multiLevelType w:val="hybridMultilevel"/>
    <w:tmpl w:val="9D10D6B6"/>
    <w:lvl w:ilvl="0" w:tplc="9BF20F9E">
      <w:start w:val="1"/>
      <w:numFmt w:val="upperRoman"/>
      <w:lvlText w:val="Titre %1."/>
      <w:lvlJc w:val="left"/>
      <w:pPr>
        <w:ind w:left="360" w:hanging="360"/>
      </w:pPr>
      <w:rPr>
        <w:rFonts w:hint="default"/>
        <w:b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1" w15:restartNumberingAfterBreak="0">
    <w:nsid w:val="377427B7"/>
    <w:multiLevelType w:val="hybridMultilevel"/>
    <w:tmpl w:val="D7209822"/>
    <w:lvl w:ilvl="0" w:tplc="AB7C54B6">
      <w:start w:val="1"/>
      <w:numFmt w:val="decimal"/>
      <w:lvlText w:val="3.%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2" w15:restartNumberingAfterBreak="0">
    <w:nsid w:val="37FB6842"/>
    <w:multiLevelType w:val="multilevel"/>
    <w:tmpl w:val="2E8C0D0C"/>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381D7D7F"/>
    <w:multiLevelType w:val="hybridMultilevel"/>
    <w:tmpl w:val="714CF8D0"/>
    <w:lvl w:ilvl="0" w:tplc="040C001B">
      <w:start w:val="1"/>
      <w:numFmt w:val="lowerRoman"/>
      <w:lvlText w:val="%1."/>
      <w:lvlJc w:val="right"/>
      <w:pPr>
        <w:ind w:left="1548" w:hanging="360"/>
      </w:pPr>
    </w:lvl>
    <w:lvl w:ilvl="1" w:tplc="040C0019" w:tentative="1">
      <w:start w:val="1"/>
      <w:numFmt w:val="lowerLetter"/>
      <w:lvlText w:val="%2."/>
      <w:lvlJc w:val="left"/>
      <w:pPr>
        <w:ind w:left="2268" w:hanging="360"/>
      </w:pPr>
    </w:lvl>
    <w:lvl w:ilvl="2" w:tplc="040C001B" w:tentative="1">
      <w:start w:val="1"/>
      <w:numFmt w:val="lowerRoman"/>
      <w:lvlText w:val="%3."/>
      <w:lvlJc w:val="right"/>
      <w:pPr>
        <w:ind w:left="2988" w:hanging="180"/>
      </w:pPr>
    </w:lvl>
    <w:lvl w:ilvl="3" w:tplc="040C000F" w:tentative="1">
      <w:start w:val="1"/>
      <w:numFmt w:val="decimal"/>
      <w:lvlText w:val="%4."/>
      <w:lvlJc w:val="left"/>
      <w:pPr>
        <w:ind w:left="3708" w:hanging="360"/>
      </w:pPr>
    </w:lvl>
    <w:lvl w:ilvl="4" w:tplc="040C0019" w:tentative="1">
      <w:start w:val="1"/>
      <w:numFmt w:val="lowerLetter"/>
      <w:lvlText w:val="%5."/>
      <w:lvlJc w:val="left"/>
      <w:pPr>
        <w:ind w:left="4428" w:hanging="360"/>
      </w:pPr>
    </w:lvl>
    <w:lvl w:ilvl="5" w:tplc="040C001B" w:tentative="1">
      <w:start w:val="1"/>
      <w:numFmt w:val="lowerRoman"/>
      <w:lvlText w:val="%6."/>
      <w:lvlJc w:val="right"/>
      <w:pPr>
        <w:ind w:left="5148" w:hanging="180"/>
      </w:pPr>
    </w:lvl>
    <w:lvl w:ilvl="6" w:tplc="040C000F" w:tentative="1">
      <w:start w:val="1"/>
      <w:numFmt w:val="decimal"/>
      <w:lvlText w:val="%7."/>
      <w:lvlJc w:val="left"/>
      <w:pPr>
        <w:ind w:left="5868" w:hanging="360"/>
      </w:pPr>
    </w:lvl>
    <w:lvl w:ilvl="7" w:tplc="040C0019" w:tentative="1">
      <w:start w:val="1"/>
      <w:numFmt w:val="lowerLetter"/>
      <w:lvlText w:val="%8."/>
      <w:lvlJc w:val="left"/>
      <w:pPr>
        <w:ind w:left="6588" w:hanging="360"/>
      </w:pPr>
    </w:lvl>
    <w:lvl w:ilvl="8" w:tplc="040C001B" w:tentative="1">
      <w:start w:val="1"/>
      <w:numFmt w:val="lowerRoman"/>
      <w:lvlText w:val="%9."/>
      <w:lvlJc w:val="right"/>
      <w:pPr>
        <w:ind w:left="7308" w:hanging="180"/>
      </w:pPr>
    </w:lvl>
  </w:abstractNum>
  <w:abstractNum w:abstractNumId="44" w15:restartNumberingAfterBreak="0">
    <w:nsid w:val="38EE3C1C"/>
    <w:multiLevelType w:val="hybridMultilevel"/>
    <w:tmpl w:val="B04853F4"/>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5" w15:restartNumberingAfterBreak="0">
    <w:nsid w:val="397875B5"/>
    <w:multiLevelType w:val="multilevel"/>
    <w:tmpl w:val="F5E62210"/>
    <w:styleLink w:val="LFO165231"/>
    <w:lvl w:ilvl="0">
      <w:start w:val="1"/>
      <w:numFmt w:val="decimal"/>
      <w:lvlText w:val="%1."/>
      <w:lvlJc w:val="left"/>
      <w:pPr>
        <w:ind w:left="720" w:hanging="72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3C14108A"/>
    <w:multiLevelType w:val="hybridMultilevel"/>
    <w:tmpl w:val="66D46AE0"/>
    <w:lvl w:ilvl="0" w:tplc="1954F30A">
      <w:start w:val="9"/>
      <w:numFmt w:val="bullet"/>
      <w:lvlText w:val="-"/>
      <w:lvlJc w:val="left"/>
      <w:pPr>
        <w:ind w:left="360" w:hanging="360"/>
      </w:pPr>
      <w:rPr>
        <w:rFonts w:ascii="Arial" w:eastAsia="Times New Roman" w:hAnsi="Arial" w:cs="Arial" w:hint="default"/>
      </w:rPr>
    </w:lvl>
    <w:lvl w:ilvl="1" w:tplc="040C0005">
      <w:start w:val="1"/>
      <w:numFmt w:val="bullet"/>
      <w:lvlText w:val=""/>
      <w:lvlJc w:val="left"/>
      <w:pPr>
        <w:ind w:left="1080" w:hanging="360"/>
      </w:pPr>
      <w:rPr>
        <w:rFonts w:ascii="Wingdings" w:hAnsi="Wingdings"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7" w15:restartNumberingAfterBreak="0">
    <w:nsid w:val="3CE43FDF"/>
    <w:multiLevelType w:val="hybridMultilevel"/>
    <w:tmpl w:val="6A0A7D6A"/>
    <w:lvl w:ilvl="0" w:tplc="0FD60522">
      <w:start w:val="1"/>
      <w:numFmt w:val="decimal"/>
      <w:lvlText w:val="1.%1."/>
      <w:lvlJc w:val="left"/>
      <w:pPr>
        <w:ind w:left="360" w:hanging="360"/>
      </w:pPr>
      <w:rPr>
        <w:rFonts w:hint="default"/>
      </w:rPr>
    </w:lvl>
    <w:lvl w:ilvl="1" w:tplc="D2721B0A">
      <w:start w:val="1"/>
      <w:numFmt w:val="decimal"/>
      <w:lvlText w:val="14.%2."/>
      <w:lvlJc w:val="left"/>
      <w:pPr>
        <w:ind w:left="1080" w:hanging="360"/>
      </w:pPr>
      <w:rPr>
        <w:rFonts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8" w15:restartNumberingAfterBreak="0">
    <w:nsid w:val="3CE97740"/>
    <w:multiLevelType w:val="hybridMultilevel"/>
    <w:tmpl w:val="45C877F8"/>
    <w:lvl w:ilvl="0" w:tplc="040C0005">
      <w:start w:val="1"/>
      <w:numFmt w:val="bullet"/>
      <w:lvlText w:val=""/>
      <w:lvlJc w:val="left"/>
      <w:pPr>
        <w:ind w:left="360" w:hanging="360"/>
      </w:pPr>
      <w:rPr>
        <w:rFonts w:ascii="Wingdings" w:hAnsi="Wingdings"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9" w15:restartNumberingAfterBreak="0">
    <w:nsid w:val="3D495CBC"/>
    <w:multiLevelType w:val="hybridMultilevel"/>
    <w:tmpl w:val="7EC6053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3D553735"/>
    <w:multiLevelType w:val="hybridMultilevel"/>
    <w:tmpl w:val="4A3404EC"/>
    <w:styleLink w:val="LFO21422"/>
    <w:lvl w:ilvl="0" w:tplc="040C0005">
      <w:start w:val="1"/>
      <w:numFmt w:val="bullet"/>
      <w:lvlText w:val=""/>
      <w:lvlJc w:val="left"/>
      <w:pPr>
        <w:ind w:left="1778" w:hanging="360"/>
      </w:pPr>
      <w:rPr>
        <w:rFonts w:ascii="Wingdings" w:hAnsi="Wingdings"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51" w15:restartNumberingAfterBreak="0">
    <w:nsid w:val="3EEA5733"/>
    <w:multiLevelType w:val="hybridMultilevel"/>
    <w:tmpl w:val="F5D6A0A0"/>
    <w:lvl w:ilvl="0" w:tplc="A8065AC8">
      <w:start w:val="1"/>
      <w:numFmt w:val="decimal"/>
      <w:lvlText w:val="9.%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2" w15:restartNumberingAfterBreak="0">
    <w:nsid w:val="420B597A"/>
    <w:multiLevelType w:val="hybridMultilevel"/>
    <w:tmpl w:val="B0A439F0"/>
    <w:lvl w:ilvl="0" w:tplc="040C0007">
      <w:start w:val="1"/>
      <w:numFmt w:val="bullet"/>
      <w:lvlText w:val=""/>
      <w:lvlPicBulletId w:val="0"/>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3" w15:restartNumberingAfterBreak="0">
    <w:nsid w:val="43A373CA"/>
    <w:multiLevelType w:val="hybridMultilevel"/>
    <w:tmpl w:val="4B6E4536"/>
    <w:lvl w:ilvl="0" w:tplc="5394AAE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4" w15:restartNumberingAfterBreak="0">
    <w:nsid w:val="43FA11A2"/>
    <w:multiLevelType w:val="hybridMultilevel"/>
    <w:tmpl w:val="59A0BF38"/>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44623161"/>
    <w:multiLevelType w:val="hybridMultilevel"/>
    <w:tmpl w:val="25CED3E4"/>
    <w:lvl w:ilvl="0" w:tplc="6C14C492">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486A5D8F"/>
    <w:multiLevelType w:val="hybridMultilevel"/>
    <w:tmpl w:val="0E66C338"/>
    <w:styleLink w:val="LFO214"/>
    <w:lvl w:ilvl="0" w:tplc="040C0001">
      <w:start w:val="1"/>
      <w:numFmt w:val="bullet"/>
      <w:lvlText w:val=""/>
      <w:lvlJc w:val="left"/>
      <w:pPr>
        <w:ind w:left="1152" w:hanging="360"/>
      </w:pPr>
      <w:rPr>
        <w:rFonts w:ascii="Symbol" w:hAnsi="Symbol" w:hint="default"/>
      </w:rPr>
    </w:lvl>
    <w:lvl w:ilvl="1" w:tplc="040C0003" w:tentative="1">
      <w:start w:val="1"/>
      <w:numFmt w:val="bullet"/>
      <w:lvlText w:val="o"/>
      <w:lvlJc w:val="left"/>
      <w:pPr>
        <w:ind w:left="1872" w:hanging="360"/>
      </w:pPr>
      <w:rPr>
        <w:rFonts w:ascii="Courier New" w:hAnsi="Courier New" w:cs="Courier New" w:hint="default"/>
      </w:rPr>
    </w:lvl>
    <w:lvl w:ilvl="2" w:tplc="040C0005" w:tentative="1">
      <w:start w:val="1"/>
      <w:numFmt w:val="bullet"/>
      <w:lvlText w:val=""/>
      <w:lvlJc w:val="left"/>
      <w:pPr>
        <w:ind w:left="2592" w:hanging="360"/>
      </w:pPr>
      <w:rPr>
        <w:rFonts w:ascii="Wingdings" w:hAnsi="Wingdings" w:hint="default"/>
      </w:rPr>
    </w:lvl>
    <w:lvl w:ilvl="3" w:tplc="040C0001" w:tentative="1">
      <w:start w:val="1"/>
      <w:numFmt w:val="bullet"/>
      <w:lvlText w:val=""/>
      <w:lvlJc w:val="left"/>
      <w:pPr>
        <w:ind w:left="3312" w:hanging="360"/>
      </w:pPr>
      <w:rPr>
        <w:rFonts w:ascii="Symbol" w:hAnsi="Symbol" w:hint="default"/>
      </w:rPr>
    </w:lvl>
    <w:lvl w:ilvl="4" w:tplc="040C0003" w:tentative="1">
      <w:start w:val="1"/>
      <w:numFmt w:val="bullet"/>
      <w:lvlText w:val="o"/>
      <w:lvlJc w:val="left"/>
      <w:pPr>
        <w:ind w:left="4032" w:hanging="360"/>
      </w:pPr>
      <w:rPr>
        <w:rFonts w:ascii="Courier New" w:hAnsi="Courier New" w:cs="Courier New" w:hint="default"/>
      </w:rPr>
    </w:lvl>
    <w:lvl w:ilvl="5" w:tplc="040C0005" w:tentative="1">
      <w:start w:val="1"/>
      <w:numFmt w:val="bullet"/>
      <w:lvlText w:val=""/>
      <w:lvlJc w:val="left"/>
      <w:pPr>
        <w:ind w:left="4752" w:hanging="360"/>
      </w:pPr>
      <w:rPr>
        <w:rFonts w:ascii="Wingdings" w:hAnsi="Wingdings" w:hint="default"/>
      </w:rPr>
    </w:lvl>
    <w:lvl w:ilvl="6" w:tplc="040C0001" w:tentative="1">
      <w:start w:val="1"/>
      <w:numFmt w:val="bullet"/>
      <w:lvlText w:val=""/>
      <w:lvlJc w:val="left"/>
      <w:pPr>
        <w:ind w:left="5472" w:hanging="360"/>
      </w:pPr>
      <w:rPr>
        <w:rFonts w:ascii="Symbol" w:hAnsi="Symbol" w:hint="default"/>
      </w:rPr>
    </w:lvl>
    <w:lvl w:ilvl="7" w:tplc="040C0003" w:tentative="1">
      <w:start w:val="1"/>
      <w:numFmt w:val="bullet"/>
      <w:lvlText w:val="o"/>
      <w:lvlJc w:val="left"/>
      <w:pPr>
        <w:ind w:left="6192" w:hanging="360"/>
      </w:pPr>
      <w:rPr>
        <w:rFonts w:ascii="Courier New" w:hAnsi="Courier New" w:cs="Courier New" w:hint="default"/>
      </w:rPr>
    </w:lvl>
    <w:lvl w:ilvl="8" w:tplc="040C0005" w:tentative="1">
      <w:start w:val="1"/>
      <w:numFmt w:val="bullet"/>
      <w:lvlText w:val=""/>
      <w:lvlJc w:val="left"/>
      <w:pPr>
        <w:ind w:left="6912" w:hanging="360"/>
      </w:pPr>
      <w:rPr>
        <w:rFonts w:ascii="Wingdings" w:hAnsi="Wingdings" w:hint="default"/>
      </w:rPr>
    </w:lvl>
  </w:abstractNum>
  <w:abstractNum w:abstractNumId="57" w15:restartNumberingAfterBreak="0">
    <w:nsid w:val="496C7BAB"/>
    <w:multiLevelType w:val="hybridMultilevel"/>
    <w:tmpl w:val="58540882"/>
    <w:lvl w:ilvl="0" w:tplc="597EBB90">
      <w:numFmt w:val="bullet"/>
      <w:lvlText w:val=""/>
      <w:lvlJc w:val="left"/>
      <w:pPr>
        <w:ind w:left="720" w:hanging="360"/>
      </w:pPr>
      <w:rPr>
        <w:rFonts w:ascii="Symbol" w:eastAsia="Times New Roman" w:hAnsi="Symbol" w:hint="default"/>
        <w:color w:val="auto"/>
        <w:sz w:val="20"/>
        <w:szCs w:val="2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4A0C6E92"/>
    <w:multiLevelType w:val="hybridMultilevel"/>
    <w:tmpl w:val="47BEA268"/>
    <w:lvl w:ilvl="0" w:tplc="89061B72">
      <w:start w:val="1"/>
      <w:numFmt w:val="decimal"/>
      <w:lvlText w:val="6.%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4A9A4280"/>
    <w:multiLevelType w:val="hybridMultilevel"/>
    <w:tmpl w:val="9A22AC74"/>
    <w:lvl w:ilvl="0" w:tplc="6BB0B5C0">
      <w:start w:val="1"/>
      <w:numFmt w:val="bullet"/>
      <w:lvlText w:val="-"/>
      <w:lvlJc w:val="left"/>
      <w:pPr>
        <w:ind w:left="360" w:hanging="360"/>
      </w:pPr>
      <w:rPr>
        <w:rFonts w:ascii="Calibri" w:hAnsi="Calibri"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 w15:restartNumberingAfterBreak="0">
    <w:nsid w:val="4AF010A5"/>
    <w:multiLevelType w:val="hybridMultilevel"/>
    <w:tmpl w:val="2D2EB892"/>
    <w:lvl w:ilvl="0" w:tplc="1E86775A">
      <w:start w:val="1"/>
      <w:numFmt w:val="decimal"/>
      <w:lvlText w:val="5.%1."/>
      <w:lvlJc w:val="left"/>
      <w:pPr>
        <w:ind w:left="153" w:hanging="360"/>
      </w:pPr>
      <w:rPr>
        <w:rFonts w:hint="default"/>
      </w:rPr>
    </w:lvl>
    <w:lvl w:ilvl="1" w:tplc="040C0019" w:tentative="1">
      <w:start w:val="1"/>
      <w:numFmt w:val="lowerLetter"/>
      <w:lvlText w:val="%2."/>
      <w:lvlJc w:val="left"/>
      <w:pPr>
        <w:ind w:left="873" w:hanging="360"/>
      </w:pPr>
    </w:lvl>
    <w:lvl w:ilvl="2" w:tplc="040C001B" w:tentative="1">
      <w:start w:val="1"/>
      <w:numFmt w:val="lowerRoman"/>
      <w:lvlText w:val="%3."/>
      <w:lvlJc w:val="right"/>
      <w:pPr>
        <w:ind w:left="1593" w:hanging="180"/>
      </w:pPr>
    </w:lvl>
    <w:lvl w:ilvl="3" w:tplc="040C000F" w:tentative="1">
      <w:start w:val="1"/>
      <w:numFmt w:val="decimal"/>
      <w:lvlText w:val="%4."/>
      <w:lvlJc w:val="left"/>
      <w:pPr>
        <w:ind w:left="2313" w:hanging="360"/>
      </w:pPr>
    </w:lvl>
    <w:lvl w:ilvl="4" w:tplc="040C0019" w:tentative="1">
      <w:start w:val="1"/>
      <w:numFmt w:val="lowerLetter"/>
      <w:lvlText w:val="%5."/>
      <w:lvlJc w:val="left"/>
      <w:pPr>
        <w:ind w:left="3033" w:hanging="360"/>
      </w:pPr>
    </w:lvl>
    <w:lvl w:ilvl="5" w:tplc="040C001B" w:tentative="1">
      <w:start w:val="1"/>
      <w:numFmt w:val="lowerRoman"/>
      <w:lvlText w:val="%6."/>
      <w:lvlJc w:val="right"/>
      <w:pPr>
        <w:ind w:left="3753" w:hanging="180"/>
      </w:pPr>
    </w:lvl>
    <w:lvl w:ilvl="6" w:tplc="040C000F" w:tentative="1">
      <w:start w:val="1"/>
      <w:numFmt w:val="decimal"/>
      <w:lvlText w:val="%7."/>
      <w:lvlJc w:val="left"/>
      <w:pPr>
        <w:ind w:left="4473" w:hanging="360"/>
      </w:pPr>
    </w:lvl>
    <w:lvl w:ilvl="7" w:tplc="040C0019" w:tentative="1">
      <w:start w:val="1"/>
      <w:numFmt w:val="lowerLetter"/>
      <w:lvlText w:val="%8."/>
      <w:lvlJc w:val="left"/>
      <w:pPr>
        <w:ind w:left="5193" w:hanging="360"/>
      </w:pPr>
    </w:lvl>
    <w:lvl w:ilvl="8" w:tplc="040C001B" w:tentative="1">
      <w:start w:val="1"/>
      <w:numFmt w:val="lowerRoman"/>
      <w:lvlText w:val="%9."/>
      <w:lvlJc w:val="right"/>
      <w:pPr>
        <w:ind w:left="5913" w:hanging="180"/>
      </w:pPr>
    </w:lvl>
  </w:abstractNum>
  <w:abstractNum w:abstractNumId="61" w15:restartNumberingAfterBreak="0">
    <w:nsid w:val="4D046A18"/>
    <w:multiLevelType w:val="hybridMultilevel"/>
    <w:tmpl w:val="79505232"/>
    <w:lvl w:ilvl="0" w:tplc="D2721B0A">
      <w:start w:val="1"/>
      <w:numFmt w:val="decimal"/>
      <w:lvlText w:val="14.%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2" w15:restartNumberingAfterBreak="0">
    <w:nsid w:val="4F1E7900"/>
    <w:multiLevelType w:val="hybridMultilevel"/>
    <w:tmpl w:val="6C0A21F6"/>
    <w:lvl w:ilvl="0" w:tplc="94AAC5AE">
      <w:start w:val="1"/>
      <w:numFmt w:val="decimal"/>
      <w:lvlText w:val="1.7.%1."/>
      <w:lvlJc w:val="left"/>
      <w:pPr>
        <w:ind w:left="360" w:hanging="360"/>
      </w:pPr>
      <w:rPr>
        <w:rFonts w:hint="default"/>
      </w:rPr>
    </w:lvl>
    <w:lvl w:ilvl="1" w:tplc="D2721B0A">
      <w:start w:val="1"/>
      <w:numFmt w:val="decimal"/>
      <w:lvlText w:val="14.%2."/>
      <w:lvlJc w:val="left"/>
      <w:pPr>
        <w:ind w:left="1080" w:hanging="360"/>
      </w:pPr>
      <w:rPr>
        <w:rFonts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3" w15:restartNumberingAfterBreak="0">
    <w:nsid w:val="511139D9"/>
    <w:multiLevelType w:val="hybridMultilevel"/>
    <w:tmpl w:val="1736CC62"/>
    <w:lvl w:ilvl="0" w:tplc="53C6550C">
      <w:start w:val="1"/>
      <w:numFmt w:val="decimal"/>
      <w:lvlText w:val="3.%1."/>
      <w:lvlJc w:val="left"/>
      <w:pPr>
        <w:ind w:left="720" w:hanging="360"/>
      </w:pPr>
      <w:rPr>
        <w:rFonts w:hint="default"/>
      </w:rPr>
    </w:lvl>
    <w:lvl w:ilvl="1" w:tplc="040C0005">
      <w:start w:val="1"/>
      <w:numFmt w:val="bullet"/>
      <w:lvlText w:val=""/>
      <w:lvlJc w:val="left"/>
      <w:pPr>
        <w:ind w:left="1440" w:hanging="360"/>
      </w:pPr>
      <w:rPr>
        <w:rFonts w:ascii="Wingdings" w:hAnsi="Wingding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15:restartNumberingAfterBreak="0">
    <w:nsid w:val="54407094"/>
    <w:multiLevelType w:val="hybridMultilevel"/>
    <w:tmpl w:val="FD425430"/>
    <w:lvl w:ilvl="0" w:tplc="0B0C4EEA">
      <w:start w:val="1"/>
      <w:numFmt w:val="decimal"/>
      <w:lvlText w:val="8.%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5" w15:restartNumberingAfterBreak="0">
    <w:nsid w:val="553E6695"/>
    <w:multiLevelType w:val="hybridMultilevel"/>
    <w:tmpl w:val="6958D2D6"/>
    <w:lvl w:ilvl="0" w:tplc="1954F30A">
      <w:start w:val="9"/>
      <w:numFmt w:val="bullet"/>
      <w:lvlText w:val="-"/>
      <w:lvlJc w:val="left"/>
      <w:pPr>
        <w:ind w:left="1440" w:hanging="360"/>
      </w:pPr>
      <w:rPr>
        <w:rFonts w:ascii="Arial" w:eastAsia="Times New Roman"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6" w15:restartNumberingAfterBreak="0">
    <w:nsid w:val="56164004"/>
    <w:multiLevelType w:val="hybridMultilevel"/>
    <w:tmpl w:val="59BE3A24"/>
    <w:styleLink w:val="LFO2151"/>
    <w:lvl w:ilvl="0" w:tplc="3440F5A0">
      <w:start w:val="1"/>
      <w:numFmt w:val="lowerLetter"/>
      <w:lvlText w:val="%1."/>
      <w:lvlJc w:val="left"/>
      <w:pPr>
        <w:ind w:left="108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56262507"/>
    <w:multiLevelType w:val="hybridMultilevel"/>
    <w:tmpl w:val="53DCAE56"/>
    <w:styleLink w:val="LFO165221"/>
    <w:lvl w:ilvl="0" w:tplc="040C0005">
      <w:start w:val="1"/>
      <w:numFmt w:val="bullet"/>
      <w:lvlText w:val=""/>
      <w:lvlJc w:val="left"/>
      <w:pPr>
        <w:ind w:left="360" w:hanging="360"/>
      </w:pPr>
      <w:rPr>
        <w:rFonts w:ascii="Wingdings" w:hAnsi="Wingdings" w:hint="default"/>
      </w:rPr>
    </w:lvl>
    <w:lvl w:ilvl="1" w:tplc="040C0005">
      <w:start w:val="1"/>
      <w:numFmt w:val="bullet"/>
      <w:lvlText w:val=""/>
      <w:lvlJc w:val="left"/>
      <w:pPr>
        <w:ind w:left="1080" w:hanging="360"/>
      </w:pPr>
      <w:rPr>
        <w:rFonts w:ascii="Wingdings" w:hAnsi="Wingdings"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8" w15:restartNumberingAfterBreak="0">
    <w:nsid w:val="56541184"/>
    <w:multiLevelType w:val="hybridMultilevel"/>
    <w:tmpl w:val="3F82E34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565B2B31"/>
    <w:multiLevelType w:val="hybridMultilevel"/>
    <w:tmpl w:val="7812D702"/>
    <w:styleLink w:val="LFO214113114"/>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76ABF2E">
      <w:start w:val="1"/>
      <w:numFmt w:val="decimal"/>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15:restartNumberingAfterBreak="0">
    <w:nsid w:val="59026475"/>
    <w:multiLevelType w:val="multilevel"/>
    <w:tmpl w:val="BB1CC11E"/>
    <w:styleLink w:val="Style1"/>
    <w:lvl w:ilvl="0">
      <w:start w:val="1"/>
      <w:numFmt w:val="decimal"/>
      <w:lvlText w:val="%1."/>
      <w:lvlJc w:val="left"/>
      <w:pPr>
        <w:ind w:left="1080" w:hanging="360"/>
      </w:pPr>
      <w:rPr>
        <w:rFonts w:ascii="Palatino Linotype" w:hAnsi="Palatino Linotype" w:hint="default"/>
        <w:b/>
        <w:i w:val="0"/>
        <w:caps w:val="0"/>
        <w:color w:val="002060"/>
        <w:sz w:val="28"/>
      </w:rPr>
    </w:lvl>
    <w:lvl w:ilvl="1">
      <w:start w:val="1"/>
      <w:numFmt w:val="decimal"/>
      <w:lvlText w:val="%1.%2."/>
      <w:lvlJc w:val="left"/>
      <w:pPr>
        <w:ind w:left="1512" w:hanging="432"/>
      </w:pPr>
      <w:rPr>
        <w:rFonts w:ascii="Palatino Linotype" w:hAnsi="Palatino Linotype" w:hint="default"/>
        <w:b/>
        <w:i w:val="0"/>
        <w:caps/>
        <w:smallCaps w:val="0"/>
        <w:strike w:val="0"/>
        <w:dstrike w:val="0"/>
        <w:color w:val="002060"/>
        <w:sz w:val="24"/>
        <w:vertAlign w:val="baseline"/>
      </w:rPr>
    </w:lvl>
    <w:lvl w:ilvl="2">
      <w:start w:val="1"/>
      <w:numFmt w:val="decimal"/>
      <w:lvlText w:val="%1.%2.%3."/>
      <w:lvlJc w:val="left"/>
      <w:pPr>
        <w:ind w:left="1944" w:hanging="504"/>
      </w:pPr>
      <w:rPr>
        <w:rFonts w:ascii="Palatino Linotype" w:hAnsi="Palatino Linotype" w:hint="default"/>
        <w:b w:val="0"/>
        <w:i w:val="0"/>
        <w:color w:val="00206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71" w15:restartNumberingAfterBreak="0">
    <w:nsid w:val="59D75A88"/>
    <w:multiLevelType w:val="multilevel"/>
    <w:tmpl w:val="A1106C08"/>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2" w15:restartNumberingAfterBreak="0">
    <w:nsid w:val="5A0C46E0"/>
    <w:multiLevelType w:val="hybridMultilevel"/>
    <w:tmpl w:val="A03CC41A"/>
    <w:lvl w:ilvl="0" w:tplc="6C14C492">
      <w:start w:val="1"/>
      <w:numFmt w:val="lowerLetter"/>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73" w15:restartNumberingAfterBreak="0">
    <w:nsid w:val="5C877044"/>
    <w:multiLevelType w:val="hybridMultilevel"/>
    <w:tmpl w:val="E668DB60"/>
    <w:lvl w:ilvl="0" w:tplc="CA3CE380">
      <w:start w:val="1"/>
      <w:numFmt w:val="upperLetter"/>
      <w:lvlText w:val="5.%1."/>
      <w:lvlJc w:val="left"/>
      <w:pPr>
        <w:ind w:left="360" w:hanging="360"/>
      </w:pPr>
      <w:rPr>
        <w:rFonts w:hint="default"/>
      </w:rPr>
    </w:lvl>
    <w:lvl w:ilvl="1" w:tplc="A912AA92">
      <w:start w:val="1"/>
      <w:numFmt w:val="upperLetter"/>
      <w:lvlText w:val="%2."/>
      <w:lvlJc w:val="left"/>
      <w:pPr>
        <w:ind w:left="1080" w:hanging="360"/>
      </w:pPr>
      <w:rPr>
        <w:rFonts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4" w15:restartNumberingAfterBreak="0">
    <w:nsid w:val="5CD179D4"/>
    <w:multiLevelType w:val="hybridMultilevel"/>
    <w:tmpl w:val="FC166636"/>
    <w:lvl w:ilvl="0" w:tplc="040C001B">
      <w:start w:val="1"/>
      <w:numFmt w:val="lowerRoman"/>
      <w:lvlText w:val="%1."/>
      <w:lvlJc w:val="right"/>
      <w:pPr>
        <w:ind w:left="1980" w:hanging="360"/>
      </w:pPr>
    </w:lvl>
    <w:lvl w:ilvl="1" w:tplc="040C0019" w:tentative="1">
      <w:start w:val="1"/>
      <w:numFmt w:val="lowerLetter"/>
      <w:lvlText w:val="%2."/>
      <w:lvlJc w:val="left"/>
      <w:pPr>
        <w:ind w:left="2700" w:hanging="360"/>
      </w:pPr>
    </w:lvl>
    <w:lvl w:ilvl="2" w:tplc="040C001B" w:tentative="1">
      <w:start w:val="1"/>
      <w:numFmt w:val="lowerRoman"/>
      <w:lvlText w:val="%3."/>
      <w:lvlJc w:val="right"/>
      <w:pPr>
        <w:ind w:left="3420" w:hanging="180"/>
      </w:pPr>
    </w:lvl>
    <w:lvl w:ilvl="3" w:tplc="040C000F" w:tentative="1">
      <w:start w:val="1"/>
      <w:numFmt w:val="decimal"/>
      <w:lvlText w:val="%4."/>
      <w:lvlJc w:val="left"/>
      <w:pPr>
        <w:ind w:left="4140" w:hanging="360"/>
      </w:pPr>
    </w:lvl>
    <w:lvl w:ilvl="4" w:tplc="040C0019" w:tentative="1">
      <w:start w:val="1"/>
      <w:numFmt w:val="lowerLetter"/>
      <w:lvlText w:val="%5."/>
      <w:lvlJc w:val="left"/>
      <w:pPr>
        <w:ind w:left="4860" w:hanging="360"/>
      </w:pPr>
    </w:lvl>
    <w:lvl w:ilvl="5" w:tplc="040C001B" w:tentative="1">
      <w:start w:val="1"/>
      <w:numFmt w:val="lowerRoman"/>
      <w:lvlText w:val="%6."/>
      <w:lvlJc w:val="right"/>
      <w:pPr>
        <w:ind w:left="5580" w:hanging="180"/>
      </w:pPr>
    </w:lvl>
    <w:lvl w:ilvl="6" w:tplc="040C000F" w:tentative="1">
      <w:start w:val="1"/>
      <w:numFmt w:val="decimal"/>
      <w:lvlText w:val="%7."/>
      <w:lvlJc w:val="left"/>
      <w:pPr>
        <w:ind w:left="6300" w:hanging="360"/>
      </w:pPr>
    </w:lvl>
    <w:lvl w:ilvl="7" w:tplc="040C0019" w:tentative="1">
      <w:start w:val="1"/>
      <w:numFmt w:val="lowerLetter"/>
      <w:lvlText w:val="%8."/>
      <w:lvlJc w:val="left"/>
      <w:pPr>
        <w:ind w:left="7020" w:hanging="360"/>
      </w:pPr>
    </w:lvl>
    <w:lvl w:ilvl="8" w:tplc="040C001B" w:tentative="1">
      <w:start w:val="1"/>
      <w:numFmt w:val="lowerRoman"/>
      <w:lvlText w:val="%9."/>
      <w:lvlJc w:val="right"/>
      <w:pPr>
        <w:ind w:left="7740" w:hanging="180"/>
      </w:pPr>
    </w:lvl>
  </w:abstractNum>
  <w:abstractNum w:abstractNumId="75" w15:restartNumberingAfterBreak="0">
    <w:nsid w:val="60225492"/>
    <w:multiLevelType w:val="hybridMultilevel"/>
    <w:tmpl w:val="794480F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6" w15:restartNumberingAfterBreak="0">
    <w:nsid w:val="605740C3"/>
    <w:multiLevelType w:val="hybridMultilevel"/>
    <w:tmpl w:val="84D69C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66AA5AC2"/>
    <w:multiLevelType w:val="hybridMultilevel"/>
    <w:tmpl w:val="34FE52F2"/>
    <w:styleLink w:val="LFO16523"/>
    <w:lvl w:ilvl="0" w:tplc="040C0007">
      <w:start w:val="1"/>
      <w:numFmt w:val="bullet"/>
      <w:lvlText w:val=""/>
      <w:lvlPicBulletId w:val="0"/>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8" w15:restartNumberingAfterBreak="0">
    <w:nsid w:val="69F05D19"/>
    <w:multiLevelType w:val="multilevel"/>
    <w:tmpl w:val="58681CC0"/>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9" w15:restartNumberingAfterBreak="0">
    <w:nsid w:val="6C5D07E8"/>
    <w:multiLevelType w:val="hybridMultilevel"/>
    <w:tmpl w:val="86DE5B14"/>
    <w:styleLink w:val="LFO16521"/>
    <w:lvl w:ilvl="0" w:tplc="97ECB808">
      <w:start w:val="7"/>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6E823004"/>
    <w:multiLevelType w:val="hybridMultilevel"/>
    <w:tmpl w:val="7EC49694"/>
    <w:lvl w:ilvl="0" w:tplc="1E86775A">
      <w:start w:val="1"/>
      <w:numFmt w:val="decimal"/>
      <w:lvlText w:val="5.%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1" w15:restartNumberingAfterBreak="0">
    <w:nsid w:val="6FB0725C"/>
    <w:multiLevelType w:val="multilevel"/>
    <w:tmpl w:val="F9DE4666"/>
    <w:styleLink w:val="LFO21"/>
    <w:lvl w:ilvl="0">
      <w:start w:val="1"/>
      <w:numFmt w:val="decimal"/>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rPr>
        <w:rFonts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2" w15:restartNumberingAfterBreak="0">
    <w:nsid w:val="6FFE3E3A"/>
    <w:multiLevelType w:val="hybridMultilevel"/>
    <w:tmpl w:val="E51AAA4A"/>
    <w:lvl w:ilvl="0" w:tplc="040C000F">
      <w:start w:val="1"/>
      <w:numFmt w:val="decimal"/>
      <w:lvlText w:val="%1."/>
      <w:lvlJc w:val="left"/>
      <w:pPr>
        <w:ind w:left="360" w:hanging="360"/>
      </w:pPr>
    </w:lvl>
    <w:lvl w:ilvl="1" w:tplc="040C000F">
      <w:start w:val="1"/>
      <w:numFmt w:val="decimal"/>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3" w15:restartNumberingAfterBreak="0">
    <w:nsid w:val="716C17D1"/>
    <w:multiLevelType w:val="hybridMultilevel"/>
    <w:tmpl w:val="A730576A"/>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15:restartNumberingAfterBreak="0">
    <w:nsid w:val="72C9653B"/>
    <w:multiLevelType w:val="hybridMultilevel"/>
    <w:tmpl w:val="B5A2A15C"/>
    <w:styleLink w:val="LFO21424"/>
    <w:lvl w:ilvl="0" w:tplc="BFAA70BE">
      <w:start w:val="1"/>
      <w:numFmt w:val="decimal"/>
      <w:lvlText w:val="4.%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5" w15:restartNumberingAfterBreak="0">
    <w:nsid w:val="75976713"/>
    <w:multiLevelType w:val="hybridMultilevel"/>
    <w:tmpl w:val="23B2D95E"/>
    <w:lvl w:ilvl="0" w:tplc="2C0C0005">
      <w:start w:val="1"/>
      <w:numFmt w:val="bullet"/>
      <w:lvlText w:val=""/>
      <w:lvlJc w:val="left"/>
      <w:pPr>
        <w:ind w:left="1440" w:hanging="360"/>
      </w:pPr>
      <w:rPr>
        <w:rFonts w:ascii="Wingdings" w:hAnsi="Wingdings" w:hint="default"/>
      </w:rPr>
    </w:lvl>
    <w:lvl w:ilvl="1" w:tplc="2C0C0003" w:tentative="1">
      <w:start w:val="1"/>
      <w:numFmt w:val="bullet"/>
      <w:lvlText w:val="o"/>
      <w:lvlJc w:val="left"/>
      <w:pPr>
        <w:ind w:left="2160" w:hanging="360"/>
      </w:pPr>
      <w:rPr>
        <w:rFonts w:ascii="Courier New" w:hAnsi="Courier New" w:cs="Courier New" w:hint="default"/>
      </w:rPr>
    </w:lvl>
    <w:lvl w:ilvl="2" w:tplc="2C0C0005" w:tentative="1">
      <w:start w:val="1"/>
      <w:numFmt w:val="bullet"/>
      <w:lvlText w:val=""/>
      <w:lvlJc w:val="left"/>
      <w:pPr>
        <w:ind w:left="2880" w:hanging="360"/>
      </w:pPr>
      <w:rPr>
        <w:rFonts w:ascii="Wingdings" w:hAnsi="Wingdings" w:hint="default"/>
      </w:rPr>
    </w:lvl>
    <w:lvl w:ilvl="3" w:tplc="2C0C0001" w:tentative="1">
      <w:start w:val="1"/>
      <w:numFmt w:val="bullet"/>
      <w:lvlText w:val=""/>
      <w:lvlJc w:val="left"/>
      <w:pPr>
        <w:ind w:left="3600" w:hanging="360"/>
      </w:pPr>
      <w:rPr>
        <w:rFonts w:ascii="Symbol" w:hAnsi="Symbol" w:hint="default"/>
      </w:rPr>
    </w:lvl>
    <w:lvl w:ilvl="4" w:tplc="2C0C0003" w:tentative="1">
      <w:start w:val="1"/>
      <w:numFmt w:val="bullet"/>
      <w:lvlText w:val="o"/>
      <w:lvlJc w:val="left"/>
      <w:pPr>
        <w:ind w:left="4320" w:hanging="360"/>
      </w:pPr>
      <w:rPr>
        <w:rFonts w:ascii="Courier New" w:hAnsi="Courier New" w:cs="Courier New" w:hint="default"/>
      </w:rPr>
    </w:lvl>
    <w:lvl w:ilvl="5" w:tplc="2C0C0005" w:tentative="1">
      <w:start w:val="1"/>
      <w:numFmt w:val="bullet"/>
      <w:lvlText w:val=""/>
      <w:lvlJc w:val="left"/>
      <w:pPr>
        <w:ind w:left="5040" w:hanging="360"/>
      </w:pPr>
      <w:rPr>
        <w:rFonts w:ascii="Wingdings" w:hAnsi="Wingdings" w:hint="default"/>
      </w:rPr>
    </w:lvl>
    <w:lvl w:ilvl="6" w:tplc="2C0C0001" w:tentative="1">
      <w:start w:val="1"/>
      <w:numFmt w:val="bullet"/>
      <w:lvlText w:val=""/>
      <w:lvlJc w:val="left"/>
      <w:pPr>
        <w:ind w:left="5760" w:hanging="360"/>
      </w:pPr>
      <w:rPr>
        <w:rFonts w:ascii="Symbol" w:hAnsi="Symbol" w:hint="default"/>
      </w:rPr>
    </w:lvl>
    <w:lvl w:ilvl="7" w:tplc="2C0C0003" w:tentative="1">
      <w:start w:val="1"/>
      <w:numFmt w:val="bullet"/>
      <w:lvlText w:val="o"/>
      <w:lvlJc w:val="left"/>
      <w:pPr>
        <w:ind w:left="6480" w:hanging="360"/>
      </w:pPr>
      <w:rPr>
        <w:rFonts w:ascii="Courier New" w:hAnsi="Courier New" w:cs="Courier New" w:hint="default"/>
      </w:rPr>
    </w:lvl>
    <w:lvl w:ilvl="8" w:tplc="2C0C0005" w:tentative="1">
      <w:start w:val="1"/>
      <w:numFmt w:val="bullet"/>
      <w:lvlText w:val=""/>
      <w:lvlJc w:val="left"/>
      <w:pPr>
        <w:ind w:left="7200" w:hanging="360"/>
      </w:pPr>
      <w:rPr>
        <w:rFonts w:ascii="Wingdings" w:hAnsi="Wingdings" w:hint="default"/>
      </w:rPr>
    </w:lvl>
  </w:abstractNum>
  <w:abstractNum w:abstractNumId="86" w15:restartNumberingAfterBreak="0">
    <w:nsid w:val="78F51E0B"/>
    <w:multiLevelType w:val="multilevel"/>
    <w:tmpl w:val="67AEF8AC"/>
    <w:lvl w:ilvl="0">
      <w:start w:val="11"/>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DBF4F64"/>
    <w:multiLevelType w:val="hybridMultilevel"/>
    <w:tmpl w:val="DF9CFBF6"/>
    <w:lvl w:ilvl="0" w:tplc="040C0005">
      <w:start w:val="1"/>
      <w:numFmt w:val="bullet"/>
      <w:lvlText w:val=""/>
      <w:lvlJc w:val="left"/>
      <w:pPr>
        <w:tabs>
          <w:tab w:val="num" w:pos="720"/>
        </w:tabs>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8" w15:restartNumberingAfterBreak="0">
    <w:nsid w:val="7E666047"/>
    <w:multiLevelType w:val="hybridMultilevel"/>
    <w:tmpl w:val="E8FA79F2"/>
    <w:styleLink w:val="LFO211"/>
    <w:lvl w:ilvl="0" w:tplc="95DCBAFC">
      <w:start w:val="1"/>
      <w:numFmt w:val="decimal"/>
      <w:lvlText w:val="11.%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9" w15:restartNumberingAfterBreak="0">
    <w:nsid w:val="7EF24E89"/>
    <w:multiLevelType w:val="hybridMultilevel"/>
    <w:tmpl w:val="5D444E60"/>
    <w:lvl w:ilvl="0" w:tplc="53C6550C">
      <w:start w:val="1"/>
      <w:numFmt w:val="decimal"/>
      <w:lvlText w:val="3.%1."/>
      <w:lvlJc w:val="left"/>
      <w:pPr>
        <w:ind w:left="720" w:hanging="360"/>
      </w:pPr>
      <w:rPr>
        <w:rFonts w:hint="default"/>
      </w:rPr>
    </w:lvl>
    <w:lvl w:ilvl="1" w:tplc="040C0019">
      <w:start w:val="1"/>
      <w:numFmt w:val="lowerLetter"/>
      <w:lvlText w:val="%2."/>
      <w:lvlJc w:val="left"/>
      <w:pPr>
        <w:ind w:left="1440" w:hanging="360"/>
      </w:pPr>
    </w:lvl>
    <w:lvl w:ilvl="2" w:tplc="2828004A">
      <w:start w:val="1"/>
      <w:numFmt w:val="decimal"/>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0" w15:restartNumberingAfterBreak="0">
    <w:nsid w:val="7FE25D79"/>
    <w:multiLevelType w:val="hybridMultilevel"/>
    <w:tmpl w:val="89589B0E"/>
    <w:lvl w:ilvl="0" w:tplc="558675B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952585851">
    <w:abstractNumId w:val="37"/>
  </w:num>
  <w:num w:numId="2" w16cid:durableId="223217936">
    <w:abstractNumId w:val="81"/>
  </w:num>
  <w:num w:numId="3" w16cid:durableId="599140138">
    <w:abstractNumId w:val="36"/>
  </w:num>
  <w:num w:numId="4" w16cid:durableId="972641857">
    <w:abstractNumId w:val="4"/>
  </w:num>
  <w:num w:numId="5" w16cid:durableId="2052605720">
    <w:abstractNumId w:val="27"/>
  </w:num>
  <w:num w:numId="6" w16cid:durableId="705835308">
    <w:abstractNumId w:val="88"/>
  </w:num>
  <w:num w:numId="7" w16cid:durableId="982389921">
    <w:abstractNumId w:val="46"/>
  </w:num>
  <w:num w:numId="8" w16cid:durableId="216623714">
    <w:abstractNumId w:val="67"/>
  </w:num>
  <w:num w:numId="9" w16cid:durableId="519393473">
    <w:abstractNumId w:val="83"/>
  </w:num>
  <w:num w:numId="10" w16cid:durableId="1307276863">
    <w:abstractNumId w:val="73"/>
  </w:num>
  <w:num w:numId="11" w16cid:durableId="358629602">
    <w:abstractNumId w:val="33"/>
  </w:num>
  <w:num w:numId="12" w16cid:durableId="163478972">
    <w:abstractNumId w:val="2"/>
  </w:num>
  <w:num w:numId="13" w16cid:durableId="767391422">
    <w:abstractNumId w:val="65"/>
  </w:num>
  <w:num w:numId="14" w16cid:durableId="1741053182">
    <w:abstractNumId w:val="45"/>
  </w:num>
  <w:num w:numId="15" w16cid:durableId="2013214239">
    <w:abstractNumId w:val="40"/>
  </w:num>
  <w:num w:numId="16" w16cid:durableId="932519613">
    <w:abstractNumId w:val="57"/>
  </w:num>
  <w:num w:numId="17" w16cid:durableId="902563326">
    <w:abstractNumId w:val="79"/>
  </w:num>
  <w:num w:numId="18" w16cid:durableId="1833108722">
    <w:abstractNumId w:val="89"/>
  </w:num>
  <w:num w:numId="19" w16cid:durableId="1228222218">
    <w:abstractNumId w:val="63"/>
  </w:num>
  <w:num w:numId="20" w16cid:durableId="150409747">
    <w:abstractNumId w:val="23"/>
  </w:num>
  <w:num w:numId="21" w16cid:durableId="1475220553">
    <w:abstractNumId w:val="29"/>
  </w:num>
  <w:num w:numId="22" w16cid:durableId="11736399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1980987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50937105">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9479656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55878575">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02623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5788768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7727898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495851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67099952">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54166765">
    <w:abstractNumId w:val="8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6854666">
    <w:abstractNumId w:val="15"/>
  </w:num>
  <w:num w:numId="34" w16cid:durableId="1152454696">
    <w:abstractNumId w:val="11"/>
  </w:num>
  <w:num w:numId="35" w16cid:durableId="1635213337">
    <w:abstractNumId w:val="16"/>
  </w:num>
  <w:num w:numId="36" w16cid:durableId="1001280752">
    <w:abstractNumId w:val="22"/>
  </w:num>
  <w:num w:numId="37" w16cid:durableId="956564918">
    <w:abstractNumId w:val="77"/>
  </w:num>
  <w:num w:numId="38" w16cid:durableId="539320663">
    <w:abstractNumId w:val="19"/>
  </w:num>
  <w:num w:numId="39" w16cid:durableId="2000691441">
    <w:abstractNumId w:val="34"/>
  </w:num>
  <w:num w:numId="40" w16cid:durableId="1208837026">
    <w:abstractNumId w:val="56"/>
  </w:num>
  <w:num w:numId="41" w16cid:durableId="1224951259">
    <w:abstractNumId w:val="0"/>
  </w:num>
  <w:num w:numId="42" w16cid:durableId="584730404">
    <w:abstractNumId w:val="70"/>
  </w:num>
  <w:num w:numId="43" w16cid:durableId="1858343851">
    <w:abstractNumId w:val="9"/>
  </w:num>
  <w:num w:numId="44" w16cid:durableId="365764534">
    <w:abstractNumId w:val="17"/>
  </w:num>
  <w:num w:numId="45" w16cid:durableId="962418642">
    <w:abstractNumId w:val="54"/>
  </w:num>
  <w:num w:numId="46" w16cid:durableId="982126087">
    <w:abstractNumId w:val="75"/>
  </w:num>
  <w:num w:numId="47" w16cid:durableId="1300574596">
    <w:abstractNumId w:val="68"/>
  </w:num>
  <w:num w:numId="48" w16cid:durableId="443503323">
    <w:abstractNumId w:val="13"/>
  </w:num>
  <w:num w:numId="49" w16cid:durableId="1431270996">
    <w:abstractNumId w:val="35"/>
  </w:num>
  <w:num w:numId="50" w16cid:durableId="1618877969">
    <w:abstractNumId w:val="84"/>
  </w:num>
  <w:num w:numId="51" w16cid:durableId="194538246">
    <w:abstractNumId w:val="7"/>
  </w:num>
  <w:num w:numId="52" w16cid:durableId="679546929">
    <w:abstractNumId w:val="51"/>
  </w:num>
  <w:num w:numId="53" w16cid:durableId="1065445466">
    <w:abstractNumId w:val="69"/>
  </w:num>
  <w:num w:numId="54" w16cid:durableId="1882394954">
    <w:abstractNumId w:val="50"/>
  </w:num>
  <w:num w:numId="55" w16cid:durableId="1082336453">
    <w:abstractNumId w:val="10"/>
  </w:num>
  <w:num w:numId="56" w16cid:durableId="785462822">
    <w:abstractNumId w:val="66"/>
  </w:num>
  <w:num w:numId="57" w16cid:durableId="1783113988">
    <w:abstractNumId w:val="53"/>
  </w:num>
  <w:num w:numId="58" w16cid:durableId="471365732">
    <w:abstractNumId w:val="72"/>
  </w:num>
  <w:num w:numId="59" w16cid:durableId="1377663916">
    <w:abstractNumId w:val="55"/>
  </w:num>
  <w:num w:numId="60" w16cid:durableId="397552619">
    <w:abstractNumId w:val="3"/>
  </w:num>
  <w:num w:numId="61" w16cid:durableId="1970359593">
    <w:abstractNumId w:val="44"/>
  </w:num>
  <w:num w:numId="62" w16cid:durableId="1151025724">
    <w:abstractNumId w:val="47"/>
  </w:num>
  <w:num w:numId="63" w16cid:durableId="234584412">
    <w:abstractNumId w:val="62"/>
  </w:num>
  <w:num w:numId="64" w16cid:durableId="1980302509">
    <w:abstractNumId w:val="74"/>
  </w:num>
  <w:num w:numId="65" w16cid:durableId="1812404340">
    <w:abstractNumId w:val="41"/>
  </w:num>
  <w:num w:numId="66" w16cid:durableId="1763525913">
    <w:abstractNumId w:val="43"/>
  </w:num>
  <w:num w:numId="67" w16cid:durableId="674890105">
    <w:abstractNumId w:val="8"/>
  </w:num>
  <w:num w:numId="68" w16cid:durableId="1013190936">
    <w:abstractNumId w:val="60"/>
  </w:num>
  <w:num w:numId="69" w16cid:durableId="1392463576">
    <w:abstractNumId w:val="58"/>
  </w:num>
  <w:num w:numId="70" w16cid:durableId="394856846">
    <w:abstractNumId w:val="18"/>
  </w:num>
  <w:num w:numId="71" w16cid:durableId="2029746559">
    <w:abstractNumId w:val="64"/>
  </w:num>
  <w:num w:numId="72" w16cid:durableId="1987389032">
    <w:abstractNumId w:val="14"/>
  </w:num>
  <w:num w:numId="73" w16cid:durableId="307436242">
    <w:abstractNumId w:val="90"/>
  </w:num>
  <w:num w:numId="74" w16cid:durableId="2086101630">
    <w:abstractNumId w:val="5"/>
  </w:num>
  <w:num w:numId="75" w16cid:durableId="1582061885">
    <w:abstractNumId w:val="59"/>
  </w:num>
  <w:num w:numId="76" w16cid:durableId="2134129947">
    <w:abstractNumId w:val="85"/>
  </w:num>
  <w:num w:numId="77" w16cid:durableId="1750617820">
    <w:abstractNumId w:val="82"/>
  </w:num>
  <w:num w:numId="78" w16cid:durableId="916287327">
    <w:abstractNumId w:val="48"/>
  </w:num>
  <w:num w:numId="79" w16cid:durableId="301807812">
    <w:abstractNumId w:val="30"/>
  </w:num>
  <w:num w:numId="80" w16cid:durableId="1422989519">
    <w:abstractNumId w:val="80"/>
  </w:num>
  <w:num w:numId="81" w16cid:durableId="1099569098">
    <w:abstractNumId w:val="86"/>
  </w:num>
  <w:num w:numId="82" w16cid:durableId="799152889">
    <w:abstractNumId w:val="1"/>
  </w:num>
  <w:num w:numId="83" w16cid:durableId="167341602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50069873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21652810">
    <w:abstractNumId w:val="31"/>
    <w:lvlOverride w:ilvl="0"/>
    <w:lvlOverride w:ilvl="1"/>
    <w:lvlOverride w:ilvl="2"/>
    <w:lvlOverride w:ilvl="3"/>
    <w:lvlOverride w:ilvl="4"/>
    <w:lvlOverride w:ilvl="5"/>
    <w:lvlOverride w:ilvl="6"/>
    <w:lvlOverride w:ilvl="7"/>
    <w:lvlOverride w:ilvl="8"/>
  </w:num>
  <w:num w:numId="86" w16cid:durableId="1308701986">
    <w:abstractNumId w:val="39"/>
    <w:lvlOverride w:ilvl="0"/>
    <w:lvlOverride w:ilvl="1"/>
    <w:lvlOverride w:ilvl="2"/>
    <w:lvlOverride w:ilvl="3"/>
    <w:lvlOverride w:ilvl="4"/>
    <w:lvlOverride w:ilvl="5"/>
    <w:lvlOverride w:ilvl="6"/>
    <w:lvlOverride w:ilvl="7"/>
    <w:lvlOverride w:ilvl="8"/>
  </w:num>
  <w:num w:numId="87" w16cid:durableId="617564628">
    <w:abstractNumId w:val="76"/>
    <w:lvlOverride w:ilvl="0"/>
    <w:lvlOverride w:ilvl="1"/>
    <w:lvlOverride w:ilvl="2"/>
    <w:lvlOverride w:ilvl="3"/>
    <w:lvlOverride w:ilvl="4"/>
    <w:lvlOverride w:ilvl="5"/>
    <w:lvlOverride w:ilvl="6"/>
    <w:lvlOverride w:ilvl="7"/>
    <w:lvlOverride w:ilvl="8"/>
  </w:num>
  <w:num w:numId="88" w16cid:durableId="639263594">
    <w:abstractNumId w:val="26"/>
  </w:num>
  <w:num w:numId="89" w16cid:durableId="745569594">
    <w:abstractNumId w:val="49"/>
  </w:num>
  <w:num w:numId="90" w16cid:durableId="1864853944">
    <w:abstractNumId w:val="42"/>
  </w:num>
  <w:num w:numId="91" w16cid:durableId="2124183661">
    <w:abstractNumId w:val="38"/>
  </w:num>
  <w:num w:numId="92" w16cid:durableId="1388142920">
    <w:abstractNumId w:val="78"/>
  </w:num>
  <w:num w:numId="93" w16cid:durableId="1673340860">
    <w:abstractNumId w:val="12"/>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autoHyphenation/>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12E"/>
    <w:rsid w:val="00001099"/>
    <w:rsid w:val="00011EC5"/>
    <w:rsid w:val="00013DDA"/>
    <w:rsid w:val="00014F08"/>
    <w:rsid w:val="000154EC"/>
    <w:rsid w:val="00016DE0"/>
    <w:rsid w:val="00021A69"/>
    <w:rsid w:val="000243BF"/>
    <w:rsid w:val="0002631F"/>
    <w:rsid w:val="00027053"/>
    <w:rsid w:val="00027908"/>
    <w:rsid w:val="0003368E"/>
    <w:rsid w:val="00041665"/>
    <w:rsid w:val="00041A31"/>
    <w:rsid w:val="000467CE"/>
    <w:rsid w:val="00047A9E"/>
    <w:rsid w:val="00047F39"/>
    <w:rsid w:val="000500C7"/>
    <w:rsid w:val="00050683"/>
    <w:rsid w:val="000523A9"/>
    <w:rsid w:val="0005261B"/>
    <w:rsid w:val="000526E3"/>
    <w:rsid w:val="00060695"/>
    <w:rsid w:val="00061662"/>
    <w:rsid w:val="0006495A"/>
    <w:rsid w:val="00064E6B"/>
    <w:rsid w:val="00067B41"/>
    <w:rsid w:val="000703F1"/>
    <w:rsid w:val="00070F1F"/>
    <w:rsid w:val="00071D4C"/>
    <w:rsid w:val="000800A9"/>
    <w:rsid w:val="00080606"/>
    <w:rsid w:val="00081D5C"/>
    <w:rsid w:val="00086FB8"/>
    <w:rsid w:val="00087AA6"/>
    <w:rsid w:val="00092E1B"/>
    <w:rsid w:val="00093B34"/>
    <w:rsid w:val="00095BC9"/>
    <w:rsid w:val="000960AD"/>
    <w:rsid w:val="00096277"/>
    <w:rsid w:val="00096666"/>
    <w:rsid w:val="000A0ECA"/>
    <w:rsid w:val="000A14CE"/>
    <w:rsid w:val="000A233D"/>
    <w:rsid w:val="000A3B59"/>
    <w:rsid w:val="000A48BC"/>
    <w:rsid w:val="000A7E90"/>
    <w:rsid w:val="000B1157"/>
    <w:rsid w:val="000B24A3"/>
    <w:rsid w:val="000B2C10"/>
    <w:rsid w:val="000B49DE"/>
    <w:rsid w:val="000B701D"/>
    <w:rsid w:val="000B7C7F"/>
    <w:rsid w:val="000D3448"/>
    <w:rsid w:val="000D3AD2"/>
    <w:rsid w:val="000E3B86"/>
    <w:rsid w:val="000E501F"/>
    <w:rsid w:val="000E52CD"/>
    <w:rsid w:val="000E53B3"/>
    <w:rsid w:val="000E6DE7"/>
    <w:rsid w:val="000E753F"/>
    <w:rsid w:val="000F0882"/>
    <w:rsid w:val="000F10D4"/>
    <w:rsid w:val="000F7E15"/>
    <w:rsid w:val="001139DD"/>
    <w:rsid w:val="00114C68"/>
    <w:rsid w:val="00120A4A"/>
    <w:rsid w:val="0012165B"/>
    <w:rsid w:val="00124859"/>
    <w:rsid w:val="0012539F"/>
    <w:rsid w:val="001273E2"/>
    <w:rsid w:val="00130740"/>
    <w:rsid w:val="001307C4"/>
    <w:rsid w:val="001324FC"/>
    <w:rsid w:val="00133930"/>
    <w:rsid w:val="001365D0"/>
    <w:rsid w:val="00140F04"/>
    <w:rsid w:val="00141D0A"/>
    <w:rsid w:val="00142C1B"/>
    <w:rsid w:val="001539DC"/>
    <w:rsid w:val="00155062"/>
    <w:rsid w:val="00155768"/>
    <w:rsid w:val="0015720F"/>
    <w:rsid w:val="001647E1"/>
    <w:rsid w:val="00164F36"/>
    <w:rsid w:val="00165E47"/>
    <w:rsid w:val="0016724C"/>
    <w:rsid w:val="0017583B"/>
    <w:rsid w:val="00175B0C"/>
    <w:rsid w:val="0018002D"/>
    <w:rsid w:val="001800DC"/>
    <w:rsid w:val="0018215F"/>
    <w:rsid w:val="001848A3"/>
    <w:rsid w:val="00186613"/>
    <w:rsid w:val="00187164"/>
    <w:rsid w:val="00192FEE"/>
    <w:rsid w:val="0019377F"/>
    <w:rsid w:val="00194721"/>
    <w:rsid w:val="00197B36"/>
    <w:rsid w:val="00197E98"/>
    <w:rsid w:val="001A29E7"/>
    <w:rsid w:val="001A2FBB"/>
    <w:rsid w:val="001A7AD1"/>
    <w:rsid w:val="001B0328"/>
    <w:rsid w:val="001B5869"/>
    <w:rsid w:val="001B6DC4"/>
    <w:rsid w:val="001C069F"/>
    <w:rsid w:val="001C0D84"/>
    <w:rsid w:val="001C1587"/>
    <w:rsid w:val="001C40EF"/>
    <w:rsid w:val="001D0D17"/>
    <w:rsid w:val="001D19C2"/>
    <w:rsid w:val="001D1A76"/>
    <w:rsid w:val="001D3676"/>
    <w:rsid w:val="001E12A7"/>
    <w:rsid w:val="001E13FA"/>
    <w:rsid w:val="001E1608"/>
    <w:rsid w:val="001E2AB6"/>
    <w:rsid w:val="001E7359"/>
    <w:rsid w:val="001F1CD6"/>
    <w:rsid w:val="0020300F"/>
    <w:rsid w:val="0020419F"/>
    <w:rsid w:val="0020480B"/>
    <w:rsid w:val="002048F4"/>
    <w:rsid w:val="0020580A"/>
    <w:rsid w:val="00211606"/>
    <w:rsid w:val="002117AB"/>
    <w:rsid w:val="00215F33"/>
    <w:rsid w:val="00217CB7"/>
    <w:rsid w:val="002210C5"/>
    <w:rsid w:val="002221E2"/>
    <w:rsid w:val="0022493F"/>
    <w:rsid w:val="0023401F"/>
    <w:rsid w:val="00236961"/>
    <w:rsid w:val="002452B3"/>
    <w:rsid w:val="00250581"/>
    <w:rsid w:val="00250D33"/>
    <w:rsid w:val="00250FB9"/>
    <w:rsid w:val="00251F59"/>
    <w:rsid w:val="00254597"/>
    <w:rsid w:val="00255515"/>
    <w:rsid w:val="00256AEF"/>
    <w:rsid w:val="00262F51"/>
    <w:rsid w:val="00264228"/>
    <w:rsid w:val="002651E7"/>
    <w:rsid w:val="00266326"/>
    <w:rsid w:val="00267717"/>
    <w:rsid w:val="00270013"/>
    <w:rsid w:val="00270E5C"/>
    <w:rsid w:val="00286967"/>
    <w:rsid w:val="00287B02"/>
    <w:rsid w:val="00287BA9"/>
    <w:rsid w:val="00287E09"/>
    <w:rsid w:val="00294B35"/>
    <w:rsid w:val="00295684"/>
    <w:rsid w:val="002964CC"/>
    <w:rsid w:val="002A2FAB"/>
    <w:rsid w:val="002B125B"/>
    <w:rsid w:val="002B1C4E"/>
    <w:rsid w:val="002B2CAF"/>
    <w:rsid w:val="002B65F8"/>
    <w:rsid w:val="002B7176"/>
    <w:rsid w:val="002B717D"/>
    <w:rsid w:val="002D0790"/>
    <w:rsid w:val="002D12A9"/>
    <w:rsid w:val="002D49C2"/>
    <w:rsid w:val="002D549F"/>
    <w:rsid w:val="002D63C7"/>
    <w:rsid w:val="002E4603"/>
    <w:rsid w:val="002E69D1"/>
    <w:rsid w:val="002E72C8"/>
    <w:rsid w:val="002E762C"/>
    <w:rsid w:val="002F10D0"/>
    <w:rsid w:val="002F20F8"/>
    <w:rsid w:val="002F40BC"/>
    <w:rsid w:val="002F503E"/>
    <w:rsid w:val="002F5B81"/>
    <w:rsid w:val="002F77D9"/>
    <w:rsid w:val="00302EFF"/>
    <w:rsid w:val="003031A4"/>
    <w:rsid w:val="003044BC"/>
    <w:rsid w:val="003053D3"/>
    <w:rsid w:val="00312F8E"/>
    <w:rsid w:val="00313033"/>
    <w:rsid w:val="003220A1"/>
    <w:rsid w:val="00326123"/>
    <w:rsid w:val="003277FE"/>
    <w:rsid w:val="003341C5"/>
    <w:rsid w:val="003369F4"/>
    <w:rsid w:val="00336F77"/>
    <w:rsid w:val="0035334D"/>
    <w:rsid w:val="003539C2"/>
    <w:rsid w:val="00354A8D"/>
    <w:rsid w:val="00355DDB"/>
    <w:rsid w:val="0036191C"/>
    <w:rsid w:val="003668BF"/>
    <w:rsid w:val="003674C7"/>
    <w:rsid w:val="00367932"/>
    <w:rsid w:val="00373E84"/>
    <w:rsid w:val="003747C8"/>
    <w:rsid w:val="00376525"/>
    <w:rsid w:val="00380D54"/>
    <w:rsid w:val="003812FD"/>
    <w:rsid w:val="00382D93"/>
    <w:rsid w:val="00383416"/>
    <w:rsid w:val="00385E27"/>
    <w:rsid w:val="003874AD"/>
    <w:rsid w:val="003927DD"/>
    <w:rsid w:val="00393E82"/>
    <w:rsid w:val="003A1097"/>
    <w:rsid w:val="003A24AF"/>
    <w:rsid w:val="003A3158"/>
    <w:rsid w:val="003A40A7"/>
    <w:rsid w:val="003B5D7A"/>
    <w:rsid w:val="003C21ED"/>
    <w:rsid w:val="003C3782"/>
    <w:rsid w:val="003E0FA8"/>
    <w:rsid w:val="003E308F"/>
    <w:rsid w:val="003E3793"/>
    <w:rsid w:val="003E666A"/>
    <w:rsid w:val="003F0C12"/>
    <w:rsid w:val="003F3921"/>
    <w:rsid w:val="003F7397"/>
    <w:rsid w:val="004022A2"/>
    <w:rsid w:val="00411EDD"/>
    <w:rsid w:val="004130E3"/>
    <w:rsid w:val="00413A9B"/>
    <w:rsid w:val="0041420B"/>
    <w:rsid w:val="004175F1"/>
    <w:rsid w:val="004304C5"/>
    <w:rsid w:val="00430BE9"/>
    <w:rsid w:val="00432425"/>
    <w:rsid w:val="00436EEF"/>
    <w:rsid w:val="00443280"/>
    <w:rsid w:val="0044512B"/>
    <w:rsid w:val="00446E8D"/>
    <w:rsid w:val="00452A85"/>
    <w:rsid w:val="00461337"/>
    <w:rsid w:val="004629FB"/>
    <w:rsid w:val="00462DE0"/>
    <w:rsid w:val="00466197"/>
    <w:rsid w:val="00467DF3"/>
    <w:rsid w:val="00472F7D"/>
    <w:rsid w:val="00473821"/>
    <w:rsid w:val="00476979"/>
    <w:rsid w:val="004772D3"/>
    <w:rsid w:val="00480215"/>
    <w:rsid w:val="00481A78"/>
    <w:rsid w:val="0049459E"/>
    <w:rsid w:val="00495627"/>
    <w:rsid w:val="004A450B"/>
    <w:rsid w:val="004A569F"/>
    <w:rsid w:val="004A7449"/>
    <w:rsid w:val="004B0BDA"/>
    <w:rsid w:val="004B1F8F"/>
    <w:rsid w:val="004B3304"/>
    <w:rsid w:val="004B7815"/>
    <w:rsid w:val="004C0786"/>
    <w:rsid w:val="004C1530"/>
    <w:rsid w:val="004C5A43"/>
    <w:rsid w:val="004C6765"/>
    <w:rsid w:val="004C70A4"/>
    <w:rsid w:val="004C7E9C"/>
    <w:rsid w:val="004D0E34"/>
    <w:rsid w:val="004D520F"/>
    <w:rsid w:val="004D5695"/>
    <w:rsid w:val="004E224B"/>
    <w:rsid w:val="004E42AE"/>
    <w:rsid w:val="004E5EB0"/>
    <w:rsid w:val="004E68CE"/>
    <w:rsid w:val="004E7473"/>
    <w:rsid w:val="004F131C"/>
    <w:rsid w:val="004F2AB1"/>
    <w:rsid w:val="004F3716"/>
    <w:rsid w:val="004F476B"/>
    <w:rsid w:val="004F484B"/>
    <w:rsid w:val="004F52CB"/>
    <w:rsid w:val="00501A3C"/>
    <w:rsid w:val="005044E8"/>
    <w:rsid w:val="00504F36"/>
    <w:rsid w:val="00507886"/>
    <w:rsid w:val="005103AA"/>
    <w:rsid w:val="0051195C"/>
    <w:rsid w:val="005152E4"/>
    <w:rsid w:val="00516A8A"/>
    <w:rsid w:val="00522602"/>
    <w:rsid w:val="005236C6"/>
    <w:rsid w:val="00524BAB"/>
    <w:rsid w:val="00527060"/>
    <w:rsid w:val="005273E7"/>
    <w:rsid w:val="005273FD"/>
    <w:rsid w:val="00536CCE"/>
    <w:rsid w:val="00553E9B"/>
    <w:rsid w:val="005569EA"/>
    <w:rsid w:val="005605AC"/>
    <w:rsid w:val="00560AE4"/>
    <w:rsid w:val="00562BC2"/>
    <w:rsid w:val="00566B45"/>
    <w:rsid w:val="0057135F"/>
    <w:rsid w:val="0057206F"/>
    <w:rsid w:val="00573EA8"/>
    <w:rsid w:val="00580029"/>
    <w:rsid w:val="005818D8"/>
    <w:rsid w:val="00585B67"/>
    <w:rsid w:val="00586D95"/>
    <w:rsid w:val="005905BF"/>
    <w:rsid w:val="005961C1"/>
    <w:rsid w:val="005A7333"/>
    <w:rsid w:val="005B07B3"/>
    <w:rsid w:val="005B0D8A"/>
    <w:rsid w:val="005B2E3C"/>
    <w:rsid w:val="005B4F11"/>
    <w:rsid w:val="005B6482"/>
    <w:rsid w:val="005C217B"/>
    <w:rsid w:val="005C2ABD"/>
    <w:rsid w:val="005C2FF6"/>
    <w:rsid w:val="005C5A79"/>
    <w:rsid w:val="005C7FA9"/>
    <w:rsid w:val="005D3079"/>
    <w:rsid w:val="005D3915"/>
    <w:rsid w:val="005D438C"/>
    <w:rsid w:val="005D7A9B"/>
    <w:rsid w:val="005D7FC6"/>
    <w:rsid w:val="005E28A6"/>
    <w:rsid w:val="005E2AF7"/>
    <w:rsid w:val="005E39BD"/>
    <w:rsid w:val="005E7B72"/>
    <w:rsid w:val="005F2D6E"/>
    <w:rsid w:val="005F7476"/>
    <w:rsid w:val="0060088D"/>
    <w:rsid w:val="006010A6"/>
    <w:rsid w:val="00602ECB"/>
    <w:rsid w:val="0060412E"/>
    <w:rsid w:val="00605081"/>
    <w:rsid w:val="006069E9"/>
    <w:rsid w:val="00610938"/>
    <w:rsid w:val="00610BB5"/>
    <w:rsid w:val="00612783"/>
    <w:rsid w:val="00613CDB"/>
    <w:rsid w:val="006150A3"/>
    <w:rsid w:val="00615B6D"/>
    <w:rsid w:val="00626610"/>
    <w:rsid w:val="0063109C"/>
    <w:rsid w:val="006315E1"/>
    <w:rsid w:val="00631E9E"/>
    <w:rsid w:val="006320EF"/>
    <w:rsid w:val="00641B92"/>
    <w:rsid w:val="0064383C"/>
    <w:rsid w:val="006444D4"/>
    <w:rsid w:val="006500B8"/>
    <w:rsid w:val="00650130"/>
    <w:rsid w:val="006505C9"/>
    <w:rsid w:val="00652103"/>
    <w:rsid w:val="00655007"/>
    <w:rsid w:val="00660345"/>
    <w:rsid w:val="0066115C"/>
    <w:rsid w:val="006641F5"/>
    <w:rsid w:val="00664BB0"/>
    <w:rsid w:val="0066500F"/>
    <w:rsid w:val="00671432"/>
    <w:rsid w:val="00673E8D"/>
    <w:rsid w:val="00674388"/>
    <w:rsid w:val="00674AD0"/>
    <w:rsid w:val="006777B4"/>
    <w:rsid w:val="00680A02"/>
    <w:rsid w:val="00682397"/>
    <w:rsid w:val="00682A2C"/>
    <w:rsid w:val="006831B0"/>
    <w:rsid w:val="006834F1"/>
    <w:rsid w:val="0068385B"/>
    <w:rsid w:val="00684D41"/>
    <w:rsid w:val="00685107"/>
    <w:rsid w:val="0068510D"/>
    <w:rsid w:val="00687977"/>
    <w:rsid w:val="006906B5"/>
    <w:rsid w:val="00692BE3"/>
    <w:rsid w:val="00692FFD"/>
    <w:rsid w:val="0069514B"/>
    <w:rsid w:val="00695BDF"/>
    <w:rsid w:val="006969EA"/>
    <w:rsid w:val="00697DA0"/>
    <w:rsid w:val="006A0F52"/>
    <w:rsid w:val="006A1036"/>
    <w:rsid w:val="006A10F6"/>
    <w:rsid w:val="006A4F32"/>
    <w:rsid w:val="006A5EAC"/>
    <w:rsid w:val="006A678D"/>
    <w:rsid w:val="006A6970"/>
    <w:rsid w:val="006B14E2"/>
    <w:rsid w:val="006B36B0"/>
    <w:rsid w:val="006B63A0"/>
    <w:rsid w:val="006B6DD8"/>
    <w:rsid w:val="006C46B4"/>
    <w:rsid w:val="006C6E4A"/>
    <w:rsid w:val="006D4263"/>
    <w:rsid w:val="006D458C"/>
    <w:rsid w:val="006D7564"/>
    <w:rsid w:val="006E0ED4"/>
    <w:rsid w:val="006F071A"/>
    <w:rsid w:val="006F6875"/>
    <w:rsid w:val="007118EB"/>
    <w:rsid w:val="00716679"/>
    <w:rsid w:val="00720DF6"/>
    <w:rsid w:val="0072166A"/>
    <w:rsid w:val="00721F31"/>
    <w:rsid w:val="007226CE"/>
    <w:rsid w:val="0072310E"/>
    <w:rsid w:val="00723B36"/>
    <w:rsid w:val="00725D9B"/>
    <w:rsid w:val="00731918"/>
    <w:rsid w:val="00735123"/>
    <w:rsid w:val="0073552E"/>
    <w:rsid w:val="007368D8"/>
    <w:rsid w:val="00737A97"/>
    <w:rsid w:val="0074234D"/>
    <w:rsid w:val="00742DB0"/>
    <w:rsid w:val="007441C7"/>
    <w:rsid w:val="00744D4A"/>
    <w:rsid w:val="00746F1F"/>
    <w:rsid w:val="00750273"/>
    <w:rsid w:val="0075281C"/>
    <w:rsid w:val="00752C87"/>
    <w:rsid w:val="00752DF4"/>
    <w:rsid w:val="00754A62"/>
    <w:rsid w:val="00755FED"/>
    <w:rsid w:val="00764E70"/>
    <w:rsid w:val="007665EC"/>
    <w:rsid w:val="007665EE"/>
    <w:rsid w:val="00770916"/>
    <w:rsid w:val="00773214"/>
    <w:rsid w:val="007803D2"/>
    <w:rsid w:val="007805ED"/>
    <w:rsid w:val="00781A36"/>
    <w:rsid w:val="007841D2"/>
    <w:rsid w:val="007860E8"/>
    <w:rsid w:val="00794706"/>
    <w:rsid w:val="007A1BE7"/>
    <w:rsid w:val="007A1DEA"/>
    <w:rsid w:val="007A204A"/>
    <w:rsid w:val="007A3C19"/>
    <w:rsid w:val="007A51F8"/>
    <w:rsid w:val="007A76F2"/>
    <w:rsid w:val="007A7FF6"/>
    <w:rsid w:val="007B219E"/>
    <w:rsid w:val="007B3C3F"/>
    <w:rsid w:val="007C312C"/>
    <w:rsid w:val="007C3842"/>
    <w:rsid w:val="007C3FF8"/>
    <w:rsid w:val="007C4052"/>
    <w:rsid w:val="007C55CD"/>
    <w:rsid w:val="007D074F"/>
    <w:rsid w:val="007D2C3F"/>
    <w:rsid w:val="007D3F1F"/>
    <w:rsid w:val="007D4847"/>
    <w:rsid w:val="007D4D4A"/>
    <w:rsid w:val="007E112C"/>
    <w:rsid w:val="007E18E3"/>
    <w:rsid w:val="007E2197"/>
    <w:rsid w:val="007F38B8"/>
    <w:rsid w:val="007F4DAA"/>
    <w:rsid w:val="007F56EE"/>
    <w:rsid w:val="007F7C63"/>
    <w:rsid w:val="00803FA0"/>
    <w:rsid w:val="00805C5E"/>
    <w:rsid w:val="0080657F"/>
    <w:rsid w:val="0080789D"/>
    <w:rsid w:val="00807BE2"/>
    <w:rsid w:val="00820313"/>
    <w:rsid w:val="008221DD"/>
    <w:rsid w:val="0082509F"/>
    <w:rsid w:val="00825E97"/>
    <w:rsid w:val="008267FB"/>
    <w:rsid w:val="00831682"/>
    <w:rsid w:val="00833123"/>
    <w:rsid w:val="0083378E"/>
    <w:rsid w:val="00836544"/>
    <w:rsid w:val="00840311"/>
    <w:rsid w:val="008413D0"/>
    <w:rsid w:val="008415CD"/>
    <w:rsid w:val="00847AAE"/>
    <w:rsid w:val="00847EB3"/>
    <w:rsid w:val="00860A72"/>
    <w:rsid w:val="00862304"/>
    <w:rsid w:val="00862A3C"/>
    <w:rsid w:val="00864498"/>
    <w:rsid w:val="00865154"/>
    <w:rsid w:val="00865D4E"/>
    <w:rsid w:val="00866BFE"/>
    <w:rsid w:val="00866D7A"/>
    <w:rsid w:val="00870C93"/>
    <w:rsid w:val="00873290"/>
    <w:rsid w:val="008747D7"/>
    <w:rsid w:val="00874845"/>
    <w:rsid w:val="00875919"/>
    <w:rsid w:val="008760AD"/>
    <w:rsid w:val="0088305B"/>
    <w:rsid w:val="008851AA"/>
    <w:rsid w:val="00887637"/>
    <w:rsid w:val="00887B19"/>
    <w:rsid w:val="00890ED3"/>
    <w:rsid w:val="00892C82"/>
    <w:rsid w:val="00893139"/>
    <w:rsid w:val="00894BDA"/>
    <w:rsid w:val="00896107"/>
    <w:rsid w:val="00896DDB"/>
    <w:rsid w:val="008A06DB"/>
    <w:rsid w:val="008A1053"/>
    <w:rsid w:val="008A1F27"/>
    <w:rsid w:val="008B1106"/>
    <w:rsid w:val="008B1157"/>
    <w:rsid w:val="008B1A7A"/>
    <w:rsid w:val="008B3AA1"/>
    <w:rsid w:val="008B54F1"/>
    <w:rsid w:val="008B5785"/>
    <w:rsid w:val="008B6186"/>
    <w:rsid w:val="008B7298"/>
    <w:rsid w:val="008C05C9"/>
    <w:rsid w:val="008C0814"/>
    <w:rsid w:val="008C185F"/>
    <w:rsid w:val="008C2FF7"/>
    <w:rsid w:val="008C751E"/>
    <w:rsid w:val="008C757D"/>
    <w:rsid w:val="008D1A76"/>
    <w:rsid w:val="008D55CF"/>
    <w:rsid w:val="008E14FE"/>
    <w:rsid w:val="008E1D36"/>
    <w:rsid w:val="008E4B07"/>
    <w:rsid w:val="008F36E4"/>
    <w:rsid w:val="008F4528"/>
    <w:rsid w:val="008F72EB"/>
    <w:rsid w:val="008F7F04"/>
    <w:rsid w:val="009007CC"/>
    <w:rsid w:val="00901480"/>
    <w:rsid w:val="009053B8"/>
    <w:rsid w:val="0090741B"/>
    <w:rsid w:val="00910435"/>
    <w:rsid w:val="00912A30"/>
    <w:rsid w:val="0091323F"/>
    <w:rsid w:val="009137DB"/>
    <w:rsid w:val="0091465F"/>
    <w:rsid w:val="00920558"/>
    <w:rsid w:val="00920E7E"/>
    <w:rsid w:val="00923F1C"/>
    <w:rsid w:val="009274EA"/>
    <w:rsid w:val="00930EF5"/>
    <w:rsid w:val="00932255"/>
    <w:rsid w:val="0094030B"/>
    <w:rsid w:val="00940430"/>
    <w:rsid w:val="009418D4"/>
    <w:rsid w:val="00942CD1"/>
    <w:rsid w:val="00943B48"/>
    <w:rsid w:val="00945F97"/>
    <w:rsid w:val="00956D8E"/>
    <w:rsid w:val="009624DD"/>
    <w:rsid w:val="00962DFD"/>
    <w:rsid w:val="00963D8B"/>
    <w:rsid w:val="00965675"/>
    <w:rsid w:val="00965EDD"/>
    <w:rsid w:val="009665E0"/>
    <w:rsid w:val="0096763B"/>
    <w:rsid w:val="00972049"/>
    <w:rsid w:val="009759E9"/>
    <w:rsid w:val="009760E9"/>
    <w:rsid w:val="0098139C"/>
    <w:rsid w:val="009814AF"/>
    <w:rsid w:val="00981700"/>
    <w:rsid w:val="00982F02"/>
    <w:rsid w:val="009858F9"/>
    <w:rsid w:val="009872B4"/>
    <w:rsid w:val="0098738E"/>
    <w:rsid w:val="00991BD7"/>
    <w:rsid w:val="009924D3"/>
    <w:rsid w:val="0099379D"/>
    <w:rsid w:val="00994E91"/>
    <w:rsid w:val="00997DDD"/>
    <w:rsid w:val="009A3E35"/>
    <w:rsid w:val="009A4E48"/>
    <w:rsid w:val="009C12E6"/>
    <w:rsid w:val="009C4850"/>
    <w:rsid w:val="009C56A0"/>
    <w:rsid w:val="009C7549"/>
    <w:rsid w:val="009D0132"/>
    <w:rsid w:val="009E540D"/>
    <w:rsid w:val="009F0A02"/>
    <w:rsid w:val="009F3F50"/>
    <w:rsid w:val="009F512D"/>
    <w:rsid w:val="009F59A8"/>
    <w:rsid w:val="009F6B39"/>
    <w:rsid w:val="00A0246B"/>
    <w:rsid w:val="00A03947"/>
    <w:rsid w:val="00A03CD2"/>
    <w:rsid w:val="00A1196D"/>
    <w:rsid w:val="00A139F7"/>
    <w:rsid w:val="00A14759"/>
    <w:rsid w:val="00A15CBE"/>
    <w:rsid w:val="00A16FE2"/>
    <w:rsid w:val="00A2178F"/>
    <w:rsid w:val="00A2556E"/>
    <w:rsid w:val="00A278A9"/>
    <w:rsid w:val="00A27A62"/>
    <w:rsid w:val="00A3166D"/>
    <w:rsid w:val="00A350B7"/>
    <w:rsid w:val="00A44363"/>
    <w:rsid w:val="00A45CB3"/>
    <w:rsid w:val="00A464A1"/>
    <w:rsid w:val="00A479A3"/>
    <w:rsid w:val="00A50313"/>
    <w:rsid w:val="00A50E1E"/>
    <w:rsid w:val="00A511E0"/>
    <w:rsid w:val="00A5497B"/>
    <w:rsid w:val="00A60C99"/>
    <w:rsid w:val="00A6111E"/>
    <w:rsid w:val="00A648DA"/>
    <w:rsid w:val="00A64C9D"/>
    <w:rsid w:val="00A75290"/>
    <w:rsid w:val="00A75DCA"/>
    <w:rsid w:val="00A75E9B"/>
    <w:rsid w:val="00A77B39"/>
    <w:rsid w:val="00A869B9"/>
    <w:rsid w:val="00A90842"/>
    <w:rsid w:val="00A90CF8"/>
    <w:rsid w:val="00A92462"/>
    <w:rsid w:val="00A92727"/>
    <w:rsid w:val="00A93BC6"/>
    <w:rsid w:val="00A952EA"/>
    <w:rsid w:val="00AA0F81"/>
    <w:rsid w:val="00AA233F"/>
    <w:rsid w:val="00AA2380"/>
    <w:rsid w:val="00AA3062"/>
    <w:rsid w:val="00AA5089"/>
    <w:rsid w:val="00AB739E"/>
    <w:rsid w:val="00AB7E6E"/>
    <w:rsid w:val="00AC12B5"/>
    <w:rsid w:val="00AC1CD0"/>
    <w:rsid w:val="00AE41C5"/>
    <w:rsid w:val="00AE6855"/>
    <w:rsid w:val="00B02C41"/>
    <w:rsid w:val="00B03985"/>
    <w:rsid w:val="00B059E3"/>
    <w:rsid w:val="00B05E89"/>
    <w:rsid w:val="00B11258"/>
    <w:rsid w:val="00B112B4"/>
    <w:rsid w:val="00B142A6"/>
    <w:rsid w:val="00B174E0"/>
    <w:rsid w:val="00B207CE"/>
    <w:rsid w:val="00B33676"/>
    <w:rsid w:val="00B363AB"/>
    <w:rsid w:val="00B407F3"/>
    <w:rsid w:val="00B43DA1"/>
    <w:rsid w:val="00B4445C"/>
    <w:rsid w:val="00B5624D"/>
    <w:rsid w:val="00B56571"/>
    <w:rsid w:val="00B65CF3"/>
    <w:rsid w:val="00B741D9"/>
    <w:rsid w:val="00B86AEF"/>
    <w:rsid w:val="00B871B7"/>
    <w:rsid w:val="00B9234D"/>
    <w:rsid w:val="00BA0D67"/>
    <w:rsid w:val="00BA5D3E"/>
    <w:rsid w:val="00BB24D3"/>
    <w:rsid w:val="00BB2790"/>
    <w:rsid w:val="00BB6E2C"/>
    <w:rsid w:val="00BB7229"/>
    <w:rsid w:val="00BC1E14"/>
    <w:rsid w:val="00BC2991"/>
    <w:rsid w:val="00BD0471"/>
    <w:rsid w:val="00BD22D0"/>
    <w:rsid w:val="00BD35A2"/>
    <w:rsid w:val="00BD3F19"/>
    <w:rsid w:val="00BE0786"/>
    <w:rsid w:val="00BE3942"/>
    <w:rsid w:val="00BE52E4"/>
    <w:rsid w:val="00BF04EC"/>
    <w:rsid w:val="00BF25CD"/>
    <w:rsid w:val="00BF35FB"/>
    <w:rsid w:val="00BF3C25"/>
    <w:rsid w:val="00BF4A35"/>
    <w:rsid w:val="00BF548D"/>
    <w:rsid w:val="00C022C5"/>
    <w:rsid w:val="00C030B6"/>
    <w:rsid w:val="00C04904"/>
    <w:rsid w:val="00C11112"/>
    <w:rsid w:val="00C13CF5"/>
    <w:rsid w:val="00C17CF7"/>
    <w:rsid w:val="00C22809"/>
    <w:rsid w:val="00C253C9"/>
    <w:rsid w:val="00C27671"/>
    <w:rsid w:val="00C31A8A"/>
    <w:rsid w:val="00C34F03"/>
    <w:rsid w:val="00C40DE4"/>
    <w:rsid w:val="00C413D4"/>
    <w:rsid w:val="00C42669"/>
    <w:rsid w:val="00C42AAF"/>
    <w:rsid w:val="00C47A7F"/>
    <w:rsid w:val="00C50384"/>
    <w:rsid w:val="00C5264D"/>
    <w:rsid w:val="00C541F9"/>
    <w:rsid w:val="00C56402"/>
    <w:rsid w:val="00C56B4F"/>
    <w:rsid w:val="00C57D75"/>
    <w:rsid w:val="00C60CFB"/>
    <w:rsid w:val="00C61248"/>
    <w:rsid w:val="00C64731"/>
    <w:rsid w:val="00C70662"/>
    <w:rsid w:val="00C72BEA"/>
    <w:rsid w:val="00C7654B"/>
    <w:rsid w:val="00C7659F"/>
    <w:rsid w:val="00C773F4"/>
    <w:rsid w:val="00C81803"/>
    <w:rsid w:val="00C87DB1"/>
    <w:rsid w:val="00C925F6"/>
    <w:rsid w:val="00C96CF2"/>
    <w:rsid w:val="00CA0D0B"/>
    <w:rsid w:val="00CA23DA"/>
    <w:rsid w:val="00CB14EA"/>
    <w:rsid w:val="00CB2013"/>
    <w:rsid w:val="00CB2901"/>
    <w:rsid w:val="00CB52A3"/>
    <w:rsid w:val="00CC0EBB"/>
    <w:rsid w:val="00CC24F3"/>
    <w:rsid w:val="00CC394B"/>
    <w:rsid w:val="00CC6021"/>
    <w:rsid w:val="00CC759B"/>
    <w:rsid w:val="00CD201B"/>
    <w:rsid w:val="00CD35FE"/>
    <w:rsid w:val="00CD412A"/>
    <w:rsid w:val="00CD4629"/>
    <w:rsid w:val="00CD49B6"/>
    <w:rsid w:val="00CD512A"/>
    <w:rsid w:val="00CD595D"/>
    <w:rsid w:val="00CE6DC3"/>
    <w:rsid w:val="00CE79A1"/>
    <w:rsid w:val="00CF21D2"/>
    <w:rsid w:val="00CF456B"/>
    <w:rsid w:val="00CF498F"/>
    <w:rsid w:val="00CF7E1B"/>
    <w:rsid w:val="00D01361"/>
    <w:rsid w:val="00D02FA0"/>
    <w:rsid w:val="00D0406F"/>
    <w:rsid w:val="00D04E18"/>
    <w:rsid w:val="00D06550"/>
    <w:rsid w:val="00D06670"/>
    <w:rsid w:val="00D06A7D"/>
    <w:rsid w:val="00D111D9"/>
    <w:rsid w:val="00D155A3"/>
    <w:rsid w:val="00D21C57"/>
    <w:rsid w:val="00D2336F"/>
    <w:rsid w:val="00D2575A"/>
    <w:rsid w:val="00D2701C"/>
    <w:rsid w:val="00D307DC"/>
    <w:rsid w:val="00D30D7B"/>
    <w:rsid w:val="00D31220"/>
    <w:rsid w:val="00D343A9"/>
    <w:rsid w:val="00D3720E"/>
    <w:rsid w:val="00D37D6C"/>
    <w:rsid w:val="00D44223"/>
    <w:rsid w:val="00D52DC9"/>
    <w:rsid w:val="00D537C1"/>
    <w:rsid w:val="00D543C7"/>
    <w:rsid w:val="00D56725"/>
    <w:rsid w:val="00D57B69"/>
    <w:rsid w:val="00D645A3"/>
    <w:rsid w:val="00D6655B"/>
    <w:rsid w:val="00D80C3F"/>
    <w:rsid w:val="00D81295"/>
    <w:rsid w:val="00D81C0E"/>
    <w:rsid w:val="00D8358A"/>
    <w:rsid w:val="00D85BC0"/>
    <w:rsid w:val="00D915DB"/>
    <w:rsid w:val="00D936D7"/>
    <w:rsid w:val="00D95937"/>
    <w:rsid w:val="00DA16B7"/>
    <w:rsid w:val="00DA1A9B"/>
    <w:rsid w:val="00DA2243"/>
    <w:rsid w:val="00DA3267"/>
    <w:rsid w:val="00DB04B2"/>
    <w:rsid w:val="00DB3724"/>
    <w:rsid w:val="00DB3B1F"/>
    <w:rsid w:val="00DB5A4C"/>
    <w:rsid w:val="00DC1DCE"/>
    <w:rsid w:val="00DC3062"/>
    <w:rsid w:val="00DC3123"/>
    <w:rsid w:val="00DC3896"/>
    <w:rsid w:val="00DC7A2F"/>
    <w:rsid w:val="00DD349D"/>
    <w:rsid w:val="00DD3E7E"/>
    <w:rsid w:val="00DD46F7"/>
    <w:rsid w:val="00DE0859"/>
    <w:rsid w:val="00DF0A2D"/>
    <w:rsid w:val="00DF0FD9"/>
    <w:rsid w:val="00DF3806"/>
    <w:rsid w:val="00DF7ECF"/>
    <w:rsid w:val="00E010A3"/>
    <w:rsid w:val="00E11A66"/>
    <w:rsid w:val="00E235DA"/>
    <w:rsid w:val="00E24BCF"/>
    <w:rsid w:val="00E275AE"/>
    <w:rsid w:val="00E3046D"/>
    <w:rsid w:val="00E31C2D"/>
    <w:rsid w:val="00E34EEE"/>
    <w:rsid w:val="00E36EE1"/>
    <w:rsid w:val="00E36EFE"/>
    <w:rsid w:val="00E40A78"/>
    <w:rsid w:val="00E433F2"/>
    <w:rsid w:val="00E44A2A"/>
    <w:rsid w:val="00E47E37"/>
    <w:rsid w:val="00E525A3"/>
    <w:rsid w:val="00E56521"/>
    <w:rsid w:val="00E62663"/>
    <w:rsid w:val="00E631C1"/>
    <w:rsid w:val="00E66927"/>
    <w:rsid w:val="00E7529A"/>
    <w:rsid w:val="00E80603"/>
    <w:rsid w:val="00E80692"/>
    <w:rsid w:val="00E81080"/>
    <w:rsid w:val="00E81594"/>
    <w:rsid w:val="00E8610B"/>
    <w:rsid w:val="00E912C2"/>
    <w:rsid w:val="00E92545"/>
    <w:rsid w:val="00E95AC9"/>
    <w:rsid w:val="00E95FA4"/>
    <w:rsid w:val="00E960E5"/>
    <w:rsid w:val="00E96609"/>
    <w:rsid w:val="00E97E76"/>
    <w:rsid w:val="00EA13E2"/>
    <w:rsid w:val="00EA32CF"/>
    <w:rsid w:val="00EA60BC"/>
    <w:rsid w:val="00EB1760"/>
    <w:rsid w:val="00EB215E"/>
    <w:rsid w:val="00EB27BE"/>
    <w:rsid w:val="00EB2F51"/>
    <w:rsid w:val="00EB3FC8"/>
    <w:rsid w:val="00EC39A1"/>
    <w:rsid w:val="00ED4F5C"/>
    <w:rsid w:val="00ED5245"/>
    <w:rsid w:val="00EE1074"/>
    <w:rsid w:val="00EE37D0"/>
    <w:rsid w:val="00EE6D04"/>
    <w:rsid w:val="00EF0684"/>
    <w:rsid w:val="00EF5F89"/>
    <w:rsid w:val="00F007B6"/>
    <w:rsid w:val="00F0465B"/>
    <w:rsid w:val="00F07FD3"/>
    <w:rsid w:val="00F12E1D"/>
    <w:rsid w:val="00F1304E"/>
    <w:rsid w:val="00F1498D"/>
    <w:rsid w:val="00F1684E"/>
    <w:rsid w:val="00F17AE6"/>
    <w:rsid w:val="00F2510A"/>
    <w:rsid w:val="00F306FE"/>
    <w:rsid w:val="00F321B2"/>
    <w:rsid w:val="00F343D6"/>
    <w:rsid w:val="00F37F9C"/>
    <w:rsid w:val="00F46AE1"/>
    <w:rsid w:val="00F470AE"/>
    <w:rsid w:val="00F47D41"/>
    <w:rsid w:val="00F500C1"/>
    <w:rsid w:val="00F50972"/>
    <w:rsid w:val="00F52804"/>
    <w:rsid w:val="00F552B9"/>
    <w:rsid w:val="00F5563C"/>
    <w:rsid w:val="00F55924"/>
    <w:rsid w:val="00F56382"/>
    <w:rsid w:val="00F614BC"/>
    <w:rsid w:val="00F63307"/>
    <w:rsid w:val="00F64F1B"/>
    <w:rsid w:val="00F658F4"/>
    <w:rsid w:val="00F7037D"/>
    <w:rsid w:val="00F71E5C"/>
    <w:rsid w:val="00F72285"/>
    <w:rsid w:val="00F752BD"/>
    <w:rsid w:val="00F820B1"/>
    <w:rsid w:val="00F8487F"/>
    <w:rsid w:val="00F849F3"/>
    <w:rsid w:val="00F86CCD"/>
    <w:rsid w:val="00F936A8"/>
    <w:rsid w:val="00FA05FC"/>
    <w:rsid w:val="00FA7FBB"/>
    <w:rsid w:val="00FB4232"/>
    <w:rsid w:val="00FB5AFD"/>
    <w:rsid w:val="00FC1F35"/>
    <w:rsid w:val="00FC37B2"/>
    <w:rsid w:val="00FC477E"/>
    <w:rsid w:val="00FC4C5F"/>
    <w:rsid w:val="00FC7C66"/>
    <w:rsid w:val="00FD25B6"/>
    <w:rsid w:val="00FD2E9C"/>
    <w:rsid w:val="00FD33C7"/>
    <w:rsid w:val="00FD54A8"/>
    <w:rsid w:val="00FE2B04"/>
    <w:rsid w:val="00FE5E5E"/>
    <w:rsid w:val="00FF1303"/>
    <w:rsid w:val="00FF20F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5F450D11"/>
  <w15:docId w15:val="{0FB3D2D1-25FC-47EC-B218-CF1D919AA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FF6"/>
    <w:pPr>
      <w:suppressAutoHyphens/>
      <w:autoSpaceDN w:val="0"/>
      <w:spacing w:before="120" w:after="200" w:line="276" w:lineRule="auto"/>
      <w:jc w:val="both"/>
      <w:textAlignment w:val="baseline"/>
    </w:pPr>
    <w:rPr>
      <w:rFonts w:ascii="Eras Medium ITC" w:hAnsi="Eras Medium ITC"/>
      <w:sz w:val="24"/>
      <w:szCs w:val="24"/>
    </w:rPr>
  </w:style>
  <w:style w:type="paragraph" w:styleId="Titre1">
    <w:name w:val="heading 1"/>
    <w:basedOn w:val="Normal"/>
    <w:next w:val="Normal"/>
    <w:link w:val="Titre1Car"/>
    <w:qFormat/>
    <w:rsid w:val="00664BB0"/>
    <w:pPr>
      <w:keepNext/>
      <w:keepLines/>
      <w:outlineLvl w:val="0"/>
    </w:pPr>
    <w:rPr>
      <w:b/>
      <w:bCs/>
      <w:sz w:val="28"/>
      <w:szCs w:val="28"/>
    </w:rPr>
  </w:style>
  <w:style w:type="paragraph" w:styleId="Titre2">
    <w:name w:val="heading 2"/>
    <w:basedOn w:val="Normal"/>
    <w:next w:val="Normal"/>
    <w:link w:val="Titre2Car"/>
    <w:qFormat/>
    <w:rsid w:val="00664BB0"/>
    <w:pPr>
      <w:keepNext/>
      <w:keepLines/>
      <w:outlineLvl w:val="1"/>
    </w:pPr>
    <w:rPr>
      <w:b/>
      <w:bCs/>
      <w:sz w:val="26"/>
      <w:szCs w:val="26"/>
    </w:rPr>
  </w:style>
  <w:style w:type="paragraph" w:styleId="Titre3">
    <w:name w:val="heading 3"/>
    <w:basedOn w:val="Normal"/>
    <w:next w:val="Normal"/>
    <w:link w:val="Titre3Car"/>
    <w:qFormat/>
    <w:rsid w:val="00F1684E"/>
    <w:pPr>
      <w:keepNext/>
      <w:keepLines/>
      <w:spacing w:before="200" w:after="240"/>
      <w:outlineLvl w:val="2"/>
    </w:pPr>
    <w:rPr>
      <w:b/>
      <w:bCs/>
    </w:rPr>
  </w:style>
  <w:style w:type="paragraph" w:styleId="Titre4">
    <w:name w:val="heading 4"/>
    <w:basedOn w:val="Normal"/>
    <w:next w:val="Normal"/>
    <w:link w:val="Titre4Car"/>
    <w:qFormat/>
    <w:rsid w:val="00F1684E"/>
    <w:pPr>
      <w:keepNext/>
      <w:spacing w:before="200" w:after="240"/>
      <w:outlineLvl w:val="3"/>
    </w:pPr>
    <w:rPr>
      <w:b/>
      <w:szCs w:val="20"/>
    </w:rPr>
  </w:style>
  <w:style w:type="paragraph" w:styleId="Titre5">
    <w:name w:val="heading 5"/>
    <w:basedOn w:val="Normal"/>
    <w:next w:val="Normal"/>
    <w:link w:val="Titre5Car"/>
    <w:unhideWhenUsed/>
    <w:qFormat/>
    <w:rsid w:val="00F1684E"/>
    <w:pPr>
      <w:spacing w:before="200" w:after="240"/>
      <w:outlineLvl w:val="4"/>
    </w:pPr>
    <w:rPr>
      <w:b/>
      <w:bCs/>
      <w:iCs/>
      <w:szCs w:val="26"/>
    </w:rPr>
  </w:style>
  <w:style w:type="paragraph" w:styleId="Titre6">
    <w:name w:val="heading 6"/>
    <w:basedOn w:val="Normal"/>
    <w:next w:val="Normal"/>
    <w:link w:val="Titre6Car"/>
    <w:semiHidden/>
    <w:unhideWhenUsed/>
    <w:qFormat/>
    <w:rsid w:val="00A44363"/>
    <w:pPr>
      <w:keepNext/>
      <w:keepLines/>
      <w:spacing w:before="200" w:after="0"/>
      <w:outlineLvl w:val="5"/>
    </w:pPr>
    <w:rPr>
      <w:rFonts w:ascii="Cambria" w:hAnsi="Cambria"/>
      <w:i/>
      <w:iCs/>
      <w:color w:val="243F60"/>
      <w:sz w:val="20"/>
      <w:szCs w:val="20"/>
    </w:rPr>
  </w:style>
  <w:style w:type="paragraph" w:styleId="Titre7">
    <w:name w:val="heading 7"/>
    <w:basedOn w:val="Normal"/>
    <w:next w:val="Normal"/>
    <w:link w:val="Titre7Car"/>
    <w:semiHidden/>
    <w:unhideWhenUsed/>
    <w:qFormat/>
    <w:rsid w:val="00A44363"/>
    <w:pPr>
      <w:keepNext/>
      <w:keepLines/>
      <w:spacing w:before="200" w:after="0"/>
      <w:outlineLvl w:val="6"/>
    </w:pPr>
    <w:rPr>
      <w:rFonts w:ascii="Cambria" w:hAnsi="Cambria"/>
      <w:i/>
      <w:iCs/>
      <w:color w:val="404040"/>
      <w:sz w:val="20"/>
      <w:szCs w:val="20"/>
    </w:rPr>
  </w:style>
  <w:style w:type="paragraph" w:styleId="Titre8">
    <w:name w:val="heading 8"/>
    <w:basedOn w:val="Normal"/>
    <w:next w:val="Normal"/>
    <w:link w:val="Titre8Car"/>
    <w:semiHidden/>
    <w:unhideWhenUsed/>
    <w:qFormat/>
    <w:rsid w:val="00A44363"/>
    <w:pPr>
      <w:keepNext/>
      <w:keepLines/>
      <w:spacing w:before="200" w:after="0"/>
      <w:outlineLvl w:val="7"/>
    </w:pPr>
    <w:rPr>
      <w:rFonts w:ascii="Cambria" w:hAnsi="Cambria"/>
      <w:color w:val="404040"/>
      <w:sz w:val="20"/>
      <w:szCs w:val="20"/>
    </w:rPr>
  </w:style>
  <w:style w:type="paragraph" w:styleId="Titre9">
    <w:name w:val="heading 9"/>
    <w:basedOn w:val="Normal"/>
    <w:next w:val="Normal"/>
    <w:link w:val="Titre9Car"/>
    <w:semiHidden/>
    <w:unhideWhenUsed/>
    <w:qFormat/>
    <w:rsid w:val="00A44363"/>
    <w:pPr>
      <w:keepNext/>
      <w:keepLines/>
      <w:spacing w:before="200" w:after="0"/>
      <w:outlineLvl w:val="8"/>
    </w:pPr>
    <w:rPr>
      <w:rFonts w:ascii="Cambria" w:hAnsi="Cambria"/>
      <w:i/>
      <w:iCs/>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pPr>
      <w:tabs>
        <w:tab w:val="center" w:pos="4536"/>
        <w:tab w:val="right" w:pos="9072"/>
      </w:tabs>
    </w:pPr>
  </w:style>
  <w:style w:type="character" w:styleId="Numrodepage">
    <w:name w:val="page number"/>
    <w:basedOn w:val="Policepardfaut"/>
  </w:style>
  <w:style w:type="paragraph" w:customStyle="1" w:styleId="Header1">
    <w:name w:val="Header 1"/>
    <w:basedOn w:val="Normal"/>
    <w:qFormat/>
    <w:rsid w:val="00655007"/>
    <w:pPr>
      <w:spacing w:before="240" w:after="240"/>
    </w:pPr>
    <w:rPr>
      <w:b/>
      <w:sz w:val="28"/>
    </w:rPr>
  </w:style>
  <w:style w:type="paragraph" w:styleId="Textedebulles">
    <w:name w:val="Balloon Text"/>
    <w:basedOn w:val="Normal"/>
    <w:link w:val="TextedebullesCar"/>
    <w:rPr>
      <w:rFonts w:ascii="Tahoma" w:hAnsi="Tahoma" w:cs="Tahoma"/>
      <w:sz w:val="16"/>
      <w:szCs w:val="16"/>
    </w:rPr>
  </w:style>
  <w:style w:type="paragraph" w:styleId="TM9">
    <w:name w:val="toc 9"/>
    <w:basedOn w:val="Normal"/>
    <w:next w:val="Normal"/>
    <w:autoRedefine/>
    <w:uiPriority w:val="39"/>
    <w:unhideWhenUsed/>
    <w:rsid w:val="002D0790"/>
    <w:pPr>
      <w:spacing w:before="240" w:after="240"/>
    </w:pPr>
    <w:rPr>
      <w:sz w:val="28"/>
    </w:rPr>
  </w:style>
  <w:style w:type="paragraph" w:styleId="Paragraphedeliste">
    <w:name w:val="List Paragraph"/>
    <w:aliases w:val="Paragraphe 3,lp1,YC Bulet"/>
    <w:basedOn w:val="Normal"/>
    <w:link w:val="ParagraphedelisteCar"/>
    <w:uiPriority w:val="34"/>
    <w:qFormat/>
    <w:rsid w:val="00664BB0"/>
    <w:pPr>
      <w:spacing w:before="0" w:after="60"/>
      <w:ind w:left="709"/>
    </w:pPr>
  </w:style>
  <w:style w:type="paragraph" w:customStyle="1" w:styleId="Header2">
    <w:name w:val="Header 2"/>
    <w:basedOn w:val="Normal"/>
    <w:qFormat/>
    <w:rsid w:val="00655007"/>
    <w:pPr>
      <w:spacing w:before="240" w:after="240"/>
    </w:pPr>
    <w:rPr>
      <w:b/>
      <w:sz w:val="28"/>
    </w:rPr>
  </w:style>
  <w:style w:type="paragraph" w:styleId="En-tte">
    <w:name w:val="header"/>
    <w:basedOn w:val="Normal"/>
    <w:rsid w:val="00697DA0"/>
    <w:pPr>
      <w:pBdr>
        <w:top w:val="single" w:sz="4" w:space="1" w:color="auto"/>
        <w:left w:val="single" w:sz="4" w:space="4" w:color="auto"/>
        <w:bottom w:val="single" w:sz="4" w:space="1" w:color="auto"/>
        <w:right w:val="single" w:sz="4" w:space="4" w:color="auto"/>
      </w:pBdr>
      <w:tabs>
        <w:tab w:val="center" w:pos="4536"/>
        <w:tab w:val="right" w:pos="9072"/>
      </w:tabs>
      <w:spacing w:before="0" w:after="0"/>
      <w:jc w:val="center"/>
    </w:pPr>
    <w:rPr>
      <w:b/>
      <w:caps/>
      <w:sz w:val="48"/>
    </w:rPr>
  </w:style>
  <w:style w:type="character" w:customStyle="1" w:styleId="En-tteCar">
    <w:name w:val="En-tête Car"/>
    <w:rPr>
      <w:sz w:val="24"/>
      <w:szCs w:val="24"/>
    </w:rPr>
  </w:style>
  <w:style w:type="paragraph" w:customStyle="1" w:styleId="Header3">
    <w:name w:val="Header 3"/>
    <w:basedOn w:val="Normal"/>
    <w:qFormat/>
    <w:rsid w:val="00027053"/>
    <w:pPr>
      <w:spacing w:before="240" w:after="240"/>
    </w:pPr>
    <w:rPr>
      <w:rFonts w:eastAsia="Calibri"/>
      <w:b/>
      <w:sz w:val="28"/>
      <w:szCs w:val="22"/>
      <w:lang w:eastAsia="en-US"/>
    </w:rPr>
  </w:style>
  <w:style w:type="paragraph" w:styleId="TM1">
    <w:name w:val="toc 1"/>
    <w:basedOn w:val="Normal"/>
    <w:next w:val="Normal"/>
    <w:autoRedefine/>
    <w:uiPriority w:val="39"/>
    <w:qFormat/>
    <w:rsid w:val="002D0790"/>
    <w:pPr>
      <w:tabs>
        <w:tab w:val="right" w:leader="dot" w:pos="1320"/>
        <w:tab w:val="right" w:leader="dot" w:pos="9893"/>
      </w:tabs>
      <w:spacing w:before="0" w:after="0"/>
    </w:pPr>
    <w:rPr>
      <w:b/>
      <w:sz w:val="22"/>
    </w:rPr>
  </w:style>
  <w:style w:type="character" w:styleId="Lienhypertexte">
    <w:name w:val="Hyperlink"/>
    <w:uiPriority w:val="99"/>
    <w:rPr>
      <w:color w:val="0000FF"/>
      <w:u w:val="single"/>
    </w:rPr>
  </w:style>
  <w:style w:type="paragraph" w:styleId="Sansinterligne">
    <w:name w:val="No Spacing"/>
    <w:link w:val="SansinterligneCar"/>
    <w:qFormat/>
    <w:pPr>
      <w:suppressAutoHyphens/>
      <w:autoSpaceDN w:val="0"/>
      <w:textAlignment w:val="baseline"/>
    </w:pPr>
    <w:rPr>
      <w:sz w:val="24"/>
      <w:szCs w:val="24"/>
    </w:rPr>
  </w:style>
  <w:style w:type="table" w:styleId="Grilledutableau">
    <w:name w:val="Table Grid"/>
    <w:basedOn w:val="TableauNormal"/>
    <w:rsid w:val="00064E6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652">
    <w:name w:val="LFO1652"/>
    <w:basedOn w:val="Aucuneliste"/>
    <w:rsid w:val="0018215F"/>
    <w:pPr>
      <w:numPr>
        <w:numId w:val="4"/>
      </w:numPr>
    </w:pPr>
  </w:style>
  <w:style w:type="character" w:customStyle="1" w:styleId="Titre5Car">
    <w:name w:val="Titre 5 Car"/>
    <w:link w:val="Titre5"/>
    <w:rsid w:val="00F1684E"/>
    <w:rPr>
      <w:rFonts w:ascii="Eras Medium ITC" w:eastAsia="Times New Roman" w:hAnsi="Eras Medium ITC" w:cs="Times New Roman"/>
      <w:b/>
      <w:bCs/>
      <w:iCs/>
      <w:sz w:val="24"/>
      <w:szCs w:val="26"/>
    </w:rPr>
  </w:style>
  <w:style w:type="paragraph" w:styleId="TM2">
    <w:name w:val="toc 2"/>
    <w:basedOn w:val="Normal"/>
    <w:next w:val="Normal"/>
    <w:autoRedefine/>
    <w:uiPriority w:val="39"/>
    <w:unhideWhenUsed/>
    <w:qFormat/>
    <w:rsid w:val="00047F39"/>
    <w:pPr>
      <w:spacing w:before="0" w:after="0"/>
      <w:ind w:left="238"/>
    </w:pPr>
    <w:rPr>
      <w:sz w:val="22"/>
    </w:rPr>
  </w:style>
  <w:style w:type="paragraph" w:styleId="TM3">
    <w:name w:val="toc 3"/>
    <w:basedOn w:val="Normal"/>
    <w:next w:val="Normal"/>
    <w:autoRedefine/>
    <w:uiPriority w:val="39"/>
    <w:unhideWhenUsed/>
    <w:qFormat/>
    <w:rsid w:val="00047F39"/>
    <w:pPr>
      <w:spacing w:before="0" w:after="0"/>
      <w:ind w:left="482"/>
    </w:pPr>
    <w:rPr>
      <w:sz w:val="22"/>
    </w:rPr>
  </w:style>
  <w:style w:type="paragraph" w:styleId="TM5">
    <w:name w:val="toc 5"/>
    <w:basedOn w:val="Normal"/>
    <w:next w:val="Normal"/>
    <w:autoRedefine/>
    <w:uiPriority w:val="39"/>
    <w:semiHidden/>
    <w:unhideWhenUsed/>
    <w:rsid w:val="00F1684E"/>
    <w:pPr>
      <w:spacing w:before="60" w:after="60"/>
      <w:ind w:left="958"/>
    </w:pPr>
    <w:rPr>
      <w:sz w:val="22"/>
    </w:rPr>
  </w:style>
  <w:style w:type="paragraph" w:styleId="TM6">
    <w:name w:val="toc 6"/>
    <w:basedOn w:val="Normal"/>
    <w:next w:val="Normal"/>
    <w:autoRedefine/>
    <w:uiPriority w:val="39"/>
    <w:semiHidden/>
    <w:unhideWhenUsed/>
    <w:rsid w:val="00467DF3"/>
    <w:pPr>
      <w:spacing w:before="60" w:after="60"/>
      <w:ind w:left="1202"/>
    </w:pPr>
    <w:rPr>
      <w:sz w:val="22"/>
    </w:rPr>
  </w:style>
  <w:style w:type="table" w:customStyle="1" w:styleId="Grilledetableauclaire1">
    <w:name w:val="Grille de tableau claire1"/>
    <w:basedOn w:val="TableauNormal"/>
    <w:uiPriority w:val="40"/>
    <w:rsid w:val="001A29E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ausimple21">
    <w:name w:val="Tableau simple 21"/>
    <w:basedOn w:val="TableauNormal"/>
    <w:uiPriority w:val="42"/>
    <w:rsid w:val="001A29E7"/>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TM4">
    <w:name w:val="toc 4"/>
    <w:basedOn w:val="Normal"/>
    <w:next w:val="Normal"/>
    <w:autoRedefine/>
    <w:uiPriority w:val="39"/>
    <w:semiHidden/>
    <w:unhideWhenUsed/>
    <w:rsid w:val="00047F39"/>
    <w:pPr>
      <w:spacing w:before="0" w:after="0"/>
      <w:ind w:left="720"/>
    </w:pPr>
  </w:style>
  <w:style w:type="paragraph" w:styleId="En-ttedetabledesmatires">
    <w:name w:val="TOC Heading"/>
    <w:basedOn w:val="Titre1"/>
    <w:next w:val="Normal"/>
    <w:uiPriority w:val="39"/>
    <w:unhideWhenUsed/>
    <w:qFormat/>
    <w:rsid w:val="00267717"/>
    <w:pPr>
      <w:keepLines w:val="0"/>
      <w:spacing w:before="240"/>
      <w:outlineLvl w:val="9"/>
    </w:pPr>
    <w:rPr>
      <w:kern w:val="32"/>
      <w:sz w:val="32"/>
      <w:szCs w:val="32"/>
    </w:rPr>
  </w:style>
  <w:style w:type="numbering" w:customStyle="1" w:styleId="LFO16">
    <w:name w:val="LFO16"/>
    <w:basedOn w:val="Aucuneliste"/>
    <w:pPr>
      <w:numPr>
        <w:numId w:val="1"/>
      </w:numPr>
    </w:pPr>
  </w:style>
  <w:style w:type="numbering" w:customStyle="1" w:styleId="LFO21">
    <w:name w:val="LFO21"/>
    <w:basedOn w:val="Aucuneliste"/>
    <w:pPr>
      <w:numPr>
        <w:numId w:val="2"/>
      </w:numPr>
    </w:pPr>
  </w:style>
  <w:style w:type="numbering" w:customStyle="1" w:styleId="LFO16522">
    <w:name w:val="LFO16522"/>
    <w:basedOn w:val="Aucuneliste"/>
    <w:rsid w:val="0094030B"/>
    <w:pPr>
      <w:numPr>
        <w:numId w:val="36"/>
      </w:numPr>
    </w:pPr>
  </w:style>
  <w:style w:type="numbering" w:customStyle="1" w:styleId="LFO16523">
    <w:name w:val="LFO16523"/>
    <w:basedOn w:val="Aucuneliste"/>
    <w:rsid w:val="0094030B"/>
    <w:pPr>
      <w:numPr>
        <w:numId w:val="37"/>
      </w:numPr>
    </w:pPr>
  </w:style>
  <w:style w:type="paragraph" w:customStyle="1" w:styleId="Titre61">
    <w:name w:val="Titre 61"/>
    <w:basedOn w:val="Normal"/>
    <w:next w:val="Normal"/>
    <w:unhideWhenUsed/>
    <w:qFormat/>
    <w:rsid w:val="00A44363"/>
    <w:pPr>
      <w:keepNext/>
      <w:keepLines/>
      <w:suppressAutoHyphens w:val="0"/>
      <w:autoSpaceDN/>
      <w:spacing w:before="200" w:after="0"/>
      <w:ind w:left="3960" w:hanging="180"/>
      <w:jc w:val="left"/>
      <w:textAlignment w:val="auto"/>
      <w:outlineLvl w:val="5"/>
    </w:pPr>
    <w:rPr>
      <w:rFonts w:ascii="Cambria" w:hAnsi="Cambria"/>
      <w:i/>
      <w:iCs/>
      <w:color w:val="243F60"/>
      <w:sz w:val="22"/>
      <w:szCs w:val="22"/>
      <w:lang w:eastAsia="en-US"/>
    </w:rPr>
  </w:style>
  <w:style w:type="paragraph" w:customStyle="1" w:styleId="Titre71">
    <w:name w:val="Titre 71"/>
    <w:basedOn w:val="Normal"/>
    <w:next w:val="Normal"/>
    <w:unhideWhenUsed/>
    <w:qFormat/>
    <w:rsid w:val="00A44363"/>
    <w:pPr>
      <w:keepNext/>
      <w:keepLines/>
      <w:suppressAutoHyphens w:val="0"/>
      <w:autoSpaceDN/>
      <w:spacing w:before="200" w:after="0"/>
      <w:ind w:left="4680" w:hanging="360"/>
      <w:jc w:val="left"/>
      <w:textAlignment w:val="auto"/>
      <w:outlineLvl w:val="6"/>
    </w:pPr>
    <w:rPr>
      <w:rFonts w:ascii="Cambria" w:hAnsi="Cambria"/>
      <w:i/>
      <w:iCs/>
      <w:color w:val="404040"/>
      <w:sz w:val="22"/>
      <w:szCs w:val="22"/>
      <w:lang w:eastAsia="en-US"/>
    </w:rPr>
  </w:style>
  <w:style w:type="paragraph" w:customStyle="1" w:styleId="Titre81">
    <w:name w:val="Titre 81"/>
    <w:basedOn w:val="Normal"/>
    <w:next w:val="Normal"/>
    <w:unhideWhenUsed/>
    <w:qFormat/>
    <w:rsid w:val="00A44363"/>
    <w:pPr>
      <w:keepNext/>
      <w:keepLines/>
      <w:suppressAutoHyphens w:val="0"/>
      <w:autoSpaceDN/>
      <w:spacing w:before="200" w:after="0"/>
      <w:ind w:left="5400" w:hanging="360"/>
      <w:jc w:val="left"/>
      <w:textAlignment w:val="auto"/>
      <w:outlineLvl w:val="7"/>
    </w:pPr>
    <w:rPr>
      <w:rFonts w:ascii="Cambria" w:hAnsi="Cambria"/>
      <w:color w:val="404040"/>
      <w:sz w:val="20"/>
      <w:szCs w:val="20"/>
      <w:lang w:eastAsia="en-US"/>
    </w:rPr>
  </w:style>
  <w:style w:type="paragraph" w:customStyle="1" w:styleId="Titre91">
    <w:name w:val="Titre 91"/>
    <w:basedOn w:val="Normal"/>
    <w:next w:val="Normal"/>
    <w:unhideWhenUsed/>
    <w:qFormat/>
    <w:rsid w:val="00A44363"/>
    <w:pPr>
      <w:keepNext/>
      <w:keepLines/>
      <w:suppressAutoHyphens w:val="0"/>
      <w:autoSpaceDN/>
      <w:spacing w:before="200" w:after="0"/>
      <w:ind w:left="6120" w:hanging="180"/>
      <w:jc w:val="left"/>
      <w:textAlignment w:val="auto"/>
      <w:outlineLvl w:val="8"/>
    </w:pPr>
    <w:rPr>
      <w:rFonts w:ascii="Cambria" w:hAnsi="Cambria"/>
      <w:i/>
      <w:iCs/>
      <w:color w:val="404040"/>
      <w:sz w:val="20"/>
      <w:szCs w:val="20"/>
      <w:lang w:eastAsia="en-US"/>
    </w:rPr>
  </w:style>
  <w:style w:type="numbering" w:customStyle="1" w:styleId="Aucuneliste1">
    <w:name w:val="Aucune liste1"/>
    <w:next w:val="Aucuneliste"/>
    <w:uiPriority w:val="99"/>
    <w:semiHidden/>
    <w:unhideWhenUsed/>
    <w:rsid w:val="00A44363"/>
  </w:style>
  <w:style w:type="character" w:customStyle="1" w:styleId="Titre1Car">
    <w:name w:val="Titre 1 Car"/>
    <w:basedOn w:val="Policepardfaut"/>
    <w:link w:val="Titre1"/>
    <w:rsid w:val="00A44363"/>
    <w:rPr>
      <w:rFonts w:ascii="Eras Medium ITC" w:hAnsi="Eras Medium ITC"/>
      <w:b/>
      <w:bCs/>
      <w:sz w:val="28"/>
      <w:szCs w:val="28"/>
    </w:rPr>
  </w:style>
  <w:style w:type="character" w:customStyle="1" w:styleId="Titre2Car">
    <w:name w:val="Titre 2 Car"/>
    <w:basedOn w:val="Policepardfaut"/>
    <w:link w:val="Titre2"/>
    <w:rsid w:val="00A44363"/>
    <w:rPr>
      <w:rFonts w:ascii="Eras Medium ITC" w:hAnsi="Eras Medium ITC"/>
      <w:b/>
      <w:bCs/>
      <w:sz w:val="26"/>
      <w:szCs w:val="26"/>
    </w:rPr>
  </w:style>
  <w:style w:type="character" w:customStyle="1" w:styleId="Titre3Car">
    <w:name w:val="Titre 3 Car"/>
    <w:basedOn w:val="Policepardfaut"/>
    <w:link w:val="Titre3"/>
    <w:rsid w:val="00A44363"/>
    <w:rPr>
      <w:rFonts w:ascii="Eras Medium ITC" w:hAnsi="Eras Medium ITC"/>
      <w:b/>
      <w:bCs/>
      <w:sz w:val="24"/>
      <w:szCs w:val="24"/>
    </w:rPr>
  </w:style>
  <w:style w:type="character" w:customStyle="1" w:styleId="Titre4Car">
    <w:name w:val="Titre 4 Car"/>
    <w:basedOn w:val="Policepardfaut"/>
    <w:link w:val="Titre4"/>
    <w:rsid w:val="00A44363"/>
    <w:rPr>
      <w:rFonts w:ascii="Eras Medium ITC" w:hAnsi="Eras Medium ITC"/>
      <w:b/>
      <w:sz w:val="24"/>
    </w:rPr>
  </w:style>
  <w:style w:type="character" w:customStyle="1" w:styleId="Titre6Car">
    <w:name w:val="Titre 6 Car"/>
    <w:basedOn w:val="Policepardfaut"/>
    <w:link w:val="Titre6"/>
    <w:rsid w:val="00A44363"/>
    <w:rPr>
      <w:rFonts w:ascii="Cambria" w:eastAsia="Times New Roman" w:hAnsi="Cambria" w:cs="Times New Roman"/>
      <w:i/>
      <w:iCs/>
      <w:color w:val="243F60"/>
    </w:rPr>
  </w:style>
  <w:style w:type="character" w:customStyle="1" w:styleId="Titre7Car">
    <w:name w:val="Titre 7 Car"/>
    <w:basedOn w:val="Policepardfaut"/>
    <w:link w:val="Titre7"/>
    <w:rsid w:val="00A44363"/>
    <w:rPr>
      <w:rFonts w:ascii="Cambria" w:eastAsia="Times New Roman" w:hAnsi="Cambria" w:cs="Times New Roman"/>
      <w:i/>
      <w:iCs/>
      <w:color w:val="404040"/>
    </w:rPr>
  </w:style>
  <w:style w:type="character" w:customStyle="1" w:styleId="Titre8Car">
    <w:name w:val="Titre 8 Car"/>
    <w:basedOn w:val="Policepardfaut"/>
    <w:link w:val="Titre8"/>
    <w:rsid w:val="00A44363"/>
    <w:rPr>
      <w:rFonts w:ascii="Cambria" w:eastAsia="Times New Roman" w:hAnsi="Cambria" w:cs="Times New Roman"/>
      <w:color w:val="404040"/>
      <w:sz w:val="20"/>
      <w:szCs w:val="20"/>
    </w:rPr>
  </w:style>
  <w:style w:type="character" w:customStyle="1" w:styleId="Titre9Car">
    <w:name w:val="Titre 9 Car"/>
    <w:basedOn w:val="Policepardfaut"/>
    <w:link w:val="Titre9"/>
    <w:rsid w:val="00A44363"/>
    <w:rPr>
      <w:rFonts w:ascii="Cambria" w:eastAsia="Times New Roman" w:hAnsi="Cambria" w:cs="Times New Roman"/>
      <w:i/>
      <w:iCs/>
      <w:color w:val="404040"/>
      <w:sz w:val="20"/>
      <w:szCs w:val="20"/>
    </w:rPr>
  </w:style>
  <w:style w:type="table" w:customStyle="1" w:styleId="Grilledutableau1">
    <w:name w:val="Grille du tableau1"/>
    <w:basedOn w:val="TableauNormal"/>
    <w:next w:val="Grilledutableau"/>
    <w:rsid w:val="00A4436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basedOn w:val="Policepardfaut"/>
    <w:link w:val="Pieddepage"/>
    <w:rsid w:val="00A44363"/>
    <w:rPr>
      <w:rFonts w:ascii="Eras Medium ITC" w:hAnsi="Eras Medium ITC"/>
      <w:sz w:val="24"/>
      <w:szCs w:val="24"/>
    </w:rPr>
  </w:style>
  <w:style w:type="character" w:styleId="Titredulivre">
    <w:name w:val="Book Title"/>
    <w:basedOn w:val="Policepardfaut"/>
    <w:uiPriority w:val="33"/>
    <w:qFormat/>
    <w:rsid w:val="00A44363"/>
    <w:rPr>
      <w:b/>
      <w:bCs/>
      <w:smallCaps/>
      <w:spacing w:val="5"/>
    </w:rPr>
  </w:style>
  <w:style w:type="paragraph" w:customStyle="1" w:styleId="7763220E296E43E0BB9F0DB7CB358538">
    <w:name w:val="7763220E296E43E0BB9F0DB7CB358538"/>
    <w:rsid w:val="00A44363"/>
    <w:pPr>
      <w:spacing w:after="200" w:line="276" w:lineRule="auto"/>
    </w:pPr>
    <w:rPr>
      <w:rFonts w:ascii="Calibri" w:hAnsi="Calibri"/>
      <w:sz w:val="22"/>
      <w:szCs w:val="22"/>
      <w:lang w:val="en-US" w:eastAsia="en-US"/>
    </w:rPr>
  </w:style>
  <w:style w:type="character" w:customStyle="1" w:styleId="SansinterligneCar">
    <w:name w:val="Sans interligne Car"/>
    <w:basedOn w:val="Policepardfaut"/>
    <w:link w:val="Sansinterligne"/>
    <w:rsid w:val="00A44363"/>
    <w:rPr>
      <w:sz w:val="24"/>
      <w:szCs w:val="24"/>
    </w:rPr>
  </w:style>
  <w:style w:type="character" w:customStyle="1" w:styleId="TextedebullesCar">
    <w:name w:val="Texte de bulles Car"/>
    <w:basedOn w:val="Policepardfaut"/>
    <w:link w:val="Textedebulles"/>
    <w:rsid w:val="00A44363"/>
    <w:rPr>
      <w:rFonts w:ascii="Tahoma" w:hAnsi="Tahoma" w:cs="Tahoma"/>
      <w:sz w:val="16"/>
      <w:szCs w:val="16"/>
    </w:rPr>
  </w:style>
  <w:style w:type="character" w:styleId="Marquedecommentaire">
    <w:name w:val="annotation reference"/>
    <w:basedOn w:val="Policepardfaut"/>
    <w:uiPriority w:val="99"/>
    <w:semiHidden/>
    <w:unhideWhenUsed/>
    <w:rsid w:val="00A44363"/>
    <w:rPr>
      <w:sz w:val="16"/>
      <w:szCs w:val="16"/>
    </w:rPr>
  </w:style>
  <w:style w:type="paragraph" w:customStyle="1" w:styleId="Commentaire1">
    <w:name w:val="Commentaire1"/>
    <w:basedOn w:val="Normal"/>
    <w:next w:val="Commentaire"/>
    <w:link w:val="CommentaireCar"/>
    <w:uiPriority w:val="99"/>
    <w:semiHidden/>
    <w:unhideWhenUsed/>
    <w:rsid w:val="00A44363"/>
    <w:pPr>
      <w:suppressAutoHyphens w:val="0"/>
      <w:autoSpaceDN/>
      <w:spacing w:before="0" w:line="240" w:lineRule="auto"/>
      <w:jc w:val="left"/>
      <w:textAlignment w:val="auto"/>
    </w:pPr>
    <w:rPr>
      <w:rFonts w:ascii="Times New Roman" w:hAnsi="Times New Roman"/>
      <w:sz w:val="20"/>
      <w:szCs w:val="20"/>
    </w:rPr>
  </w:style>
  <w:style w:type="character" w:customStyle="1" w:styleId="CommentaireCar">
    <w:name w:val="Commentaire Car"/>
    <w:basedOn w:val="Policepardfaut"/>
    <w:link w:val="Commentaire1"/>
    <w:uiPriority w:val="99"/>
    <w:semiHidden/>
    <w:rsid w:val="00A44363"/>
    <w:rPr>
      <w:sz w:val="20"/>
      <w:szCs w:val="20"/>
    </w:rPr>
  </w:style>
  <w:style w:type="paragraph" w:customStyle="1" w:styleId="Objetducommentaire1">
    <w:name w:val="Objet du commentaire1"/>
    <w:basedOn w:val="Commentaire"/>
    <w:next w:val="Commentaire"/>
    <w:uiPriority w:val="99"/>
    <w:semiHidden/>
    <w:unhideWhenUsed/>
    <w:rsid w:val="00A44363"/>
    <w:pPr>
      <w:suppressAutoHyphens w:val="0"/>
      <w:autoSpaceDN/>
      <w:spacing w:before="0"/>
      <w:jc w:val="left"/>
      <w:textAlignment w:val="auto"/>
    </w:pPr>
    <w:rPr>
      <w:rFonts w:ascii="Calibri" w:eastAsia="Calibri" w:hAnsi="Calibri"/>
      <w:b/>
      <w:bCs/>
      <w:lang w:eastAsia="en-US"/>
    </w:rPr>
  </w:style>
  <w:style w:type="character" w:customStyle="1" w:styleId="ObjetducommentaireCar">
    <w:name w:val="Objet du commentaire Car"/>
    <w:basedOn w:val="CommentaireCar"/>
    <w:link w:val="Objetducommentaire"/>
    <w:uiPriority w:val="99"/>
    <w:semiHidden/>
    <w:rsid w:val="00A44363"/>
    <w:rPr>
      <w:b/>
      <w:bCs/>
      <w:sz w:val="20"/>
      <w:szCs w:val="20"/>
    </w:rPr>
  </w:style>
  <w:style w:type="character" w:customStyle="1" w:styleId="hps">
    <w:name w:val="hps"/>
    <w:basedOn w:val="Policepardfaut"/>
    <w:rsid w:val="00A44363"/>
  </w:style>
  <w:style w:type="paragraph" w:styleId="Corpsdetexte">
    <w:name w:val="Body Text"/>
    <w:basedOn w:val="Normal"/>
    <w:link w:val="CorpsdetexteCar"/>
    <w:rsid w:val="00A44363"/>
    <w:pPr>
      <w:suppressAutoHyphens w:val="0"/>
      <w:autoSpaceDN/>
      <w:spacing w:before="0" w:after="0" w:line="240" w:lineRule="auto"/>
      <w:jc w:val="left"/>
      <w:textAlignment w:val="auto"/>
    </w:pPr>
    <w:rPr>
      <w:rFonts w:ascii="Times New Roman" w:hAnsi="Times New Roman"/>
    </w:rPr>
  </w:style>
  <w:style w:type="character" w:customStyle="1" w:styleId="CorpsdetexteCar">
    <w:name w:val="Corps de texte Car"/>
    <w:basedOn w:val="Policepardfaut"/>
    <w:link w:val="Corpsdetexte"/>
    <w:rsid w:val="00A44363"/>
    <w:rPr>
      <w:sz w:val="24"/>
      <w:szCs w:val="24"/>
    </w:rPr>
  </w:style>
  <w:style w:type="paragraph" w:styleId="Corpsdetexte2">
    <w:name w:val="Body Text 2"/>
    <w:basedOn w:val="Normal"/>
    <w:link w:val="Corpsdetexte2Car"/>
    <w:rsid w:val="00A44363"/>
    <w:pPr>
      <w:suppressAutoHyphens w:val="0"/>
      <w:autoSpaceDN/>
      <w:spacing w:before="0" w:after="0" w:line="240" w:lineRule="auto"/>
      <w:textAlignment w:val="auto"/>
    </w:pPr>
    <w:rPr>
      <w:rFonts w:ascii="Times New Roman" w:hAnsi="Times New Roman"/>
      <w:sz w:val="28"/>
      <w:szCs w:val="28"/>
    </w:rPr>
  </w:style>
  <w:style w:type="character" w:customStyle="1" w:styleId="Corpsdetexte2Car">
    <w:name w:val="Corps de texte 2 Car"/>
    <w:basedOn w:val="Policepardfaut"/>
    <w:link w:val="Corpsdetexte2"/>
    <w:rsid w:val="00A44363"/>
    <w:rPr>
      <w:sz w:val="28"/>
      <w:szCs w:val="28"/>
    </w:rPr>
  </w:style>
  <w:style w:type="paragraph" w:styleId="Retraitcorpsdetexte">
    <w:name w:val="Body Text Indent"/>
    <w:basedOn w:val="Normal"/>
    <w:link w:val="RetraitcorpsdetexteCar"/>
    <w:rsid w:val="00A44363"/>
    <w:pPr>
      <w:suppressAutoHyphens w:val="0"/>
      <w:autoSpaceDN/>
      <w:spacing w:before="0" w:after="120" w:line="240" w:lineRule="auto"/>
      <w:ind w:left="283"/>
      <w:jc w:val="left"/>
      <w:textAlignment w:val="auto"/>
    </w:pPr>
    <w:rPr>
      <w:rFonts w:ascii="Times New Roman" w:hAnsi="Times New Roman"/>
      <w:sz w:val="20"/>
      <w:szCs w:val="20"/>
    </w:rPr>
  </w:style>
  <w:style w:type="character" w:customStyle="1" w:styleId="RetraitcorpsdetexteCar">
    <w:name w:val="Retrait corps de texte Car"/>
    <w:basedOn w:val="Policepardfaut"/>
    <w:link w:val="Retraitcorpsdetexte"/>
    <w:rsid w:val="00A44363"/>
  </w:style>
  <w:style w:type="paragraph" w:styleId="Corpsdetexte3">
    <w:name w:val="Body Text 3"/>
    <w:basedOn w:val="Normal"/>
    <w:link w:val="Corpsdetexte3Car"/>
    <w:rsid w:val="00A44363"/>
    <w:pPr>
      <w:suppressAutoHyphens w:val="0"/>
      <w:autoSpaceDN/>
      <w:spacing w:before="0" w:after="120" w:line="240" w:lineRule="auto"/>
      <w:jc w:val="left"/>
      <w:textAlignment w:val="auto"/>
    </w:pPr>
    <w:rPr>
      <w:rFonts w:ascii="Times New Roman" w:hAnsi="Times New Roman"/>
      <w:sz w:val="16"/>
      <w:szCs w:val="16"/>
    </w:rPr>
  </w:style>
  <w:style w:type="character" w:customStyle="1" w:styleId="Corpsdetexte3Car">
    <w:name w:val="Corps de texte 3 Car"/>
    <w:basedOn w:val="Policepardfaut"/>
    <w:link w:val="Corpsdetexte3"/>
    <w:rsid w:val="00A44363"/>
    <w:rPr>
      <w:sz w:val="16"/>
      <w:szCs w:val="16"/>
    </w:rPr>
  </w:style>
  <w:style w:type="paragraph" w:styleId="Retraitcorpsdetexte2">
    <w:name w:val="Body Text Indent 2"/>
    <w:basedOn w:val="Normal"/>
    <w:link w:val="Retraitcorpsdetexte2Car"/>
    <w:rsid w:val="00A44363"/>
    <w:pPr>
      <w:suppressAutoHyphens w:val="0"/>
      <w:autoSpaceDN/>
      <w:spacing w:before="0" w:after="120" w:line="480" w:lineRule="auto"/>
      <w:ind w:left="283"/>
      <w:jc w:val="left"/>
      <w:textAlignment w:val="auto"/>
    </w:pPr>
    <w:rPr>
      <w:rFonts w:ascii="Times New Roman" w:hAnsi="Times New Roman"/>
    </w:rPr>
  </w:style>
  <w:style w:type="character" w:customStyle="1" w:styleId="Retraitcorpsdetexte2Car">
    <w:name w:val="Retrait corps de texte 2 Car"/>
    <w:basedOn w:val="Policepardfaut"/>
    <w:link w:val="Retraitcorpsdetexte2"/>
    <w:rsid w:val="00A44363"/>
    <w:rPr>
      <w:sz w:val="24"/>
      <w:szCs w:val="24"/>
    </w:rPr>
  </w:style>
  <w:style w:type="paragraph" w:styleId="Retraitcorpsdetexte3">
    <w:name w:val="Body Text Indent 3"/>
    <w:basedOn w:val="Normal"/>
    <w:link w:val="Retraitcorpsdetexte3Car"/>
    <w:rsid w:val="00A44363"/>
    <w:pPr>
      <w:suppressAutoHyphens w:val="0"/>
      <w:autoSpaceDN/>
      <w:spacing w:before="0" w:after="120" w:line="240" w:lineRule="auto"/>
      <w:ind w:left="283"/>
      <w:jc w:val="left"/>
      <w:textAlignment w:val="auto"/>
    </w:pPr>
    <w:rPr>
      <w:rFonts w:ascii="Times New Roman" w:hAnsi="Times New Roman"/>
      <w:sz w:val="16"/>
      <w:szCs w:val="16"/>
    </w:rPr>
  </w:style>
  <w:style w:type="character" w:customStyle="1" w:styleId="Retraitcorpsdetexte3Car">
    <w:name w:val="Retrait corps de texte 3 Car"/>
    <w:basedOn w:val="Policepardfaut"/>
    <w:link w:val="Retraitcorpsdetexte3"/>
    <w:rsid w:val="00A44363"/>
    <w:rPr>
      <w:sz w:val="16"/>
      <w:szCs w:val="16"/>
    </w:rPr>
  </w:style>
  <w:style w:type="paragraph" w:customStyle="1" w:styleId="puces1">
    <w:name w:val="puces1"/>
    <w:basedOn w:val="Normal"/>
    <w:link w:val="puces1Car"/>
    <w:rsid w:val="00A44363"/>
    <w:pPr>
      <w:tabs>
        <w:tab w:val="num" w:pos="720"/>
      </w:tabs>
      <w:suppressAutoHyphens w:val="0"/>
      <w:autoSpaceDN/>
      <w:spacing w:before="0" w:after="0" w:line="360" w:lineRule="auto"/>
      <w:ind w:left="714" w:hanging="357"/>
      <w:jc w:val="left"/>
      <w:textAlignment w:val="auto"/>
    </w:pPr>
    <w:rPr>
      <w:rFonts w:ascii="Arial" w:hAnsi="Arial"/>
      <w:sz w:val="22"/>
      <w:szCs w:val="20"/>
    </w:rPr>
  </w:style>
  <w:style w:type="character" w:customStyle="1" w:styleId="puces1Car">
    <w:name w:val="puces1 Car"/>
    <w:basedOn w:val="Policepardfaut"/>
    <w:link w:val="puces1"/>
    <w:rsid w:val="00A44363"/>
    <w:rPr>
      <w:rFonts w:ascii="Arial" w:hAnsi="Arial"/>
      <w:sz w:val="22"/>
    </w:rPr>
  </w:style>
  <w:style w:type="paragraph" w:customStyle="1" w:styleId="puces2">
    <w:name w:val="puces2"/>
    <w:basedOn w:val="Normal"/>
    <w:link w:val="puces2Car"/>
    <w:rsid w:val="00A44363"/>
    <w:pPr>
      <w:tabs>
        <w:tab w:val="num" w:pos="1440"/>
      </w:tabs>
      <w:suppressAutoHyphens w:val="0"/>
      <w:autoSpaceDN/>
      <w:spacing w:before="0" w:after="0" w:line="240" w:lineRule="auto"/>
      <w:ind w:left="1440" w:hanging="360"/>
      <w:jc w:val="left"/>
      <w:textAlignment w:val="auto"/>
    </w:pPr>
    <w:rPr>
      <w:rFonts w:ascii="Arial" w:hAnsi="Arial"/>
      <w:sz w:val="22"/>
      <w:szCs w:val="20"/>
    </w:rPr>
  </w:style>
  <w:style w:type="character" w:customStyle="1" w:styleId="puces2Car">
    <w:name w:val="puces2 Car"/>
    <w:basedOn w:val="Policepardfaut"/>
    <w:link w:val="puces2"/>
    <w:rsid w:val="00A44363"/>
    <w:rPr>
      <w:rFonts w:ascii="Arial" w:hAnsi="Arial"/>
      <w:sz w:val="22"/>
    </w:rPr>
  </w:style>
  <w:style w:type="paragraph" w:styleId="Listenumros2">
    <w:name w:val="List Number 2"/>
    <w:basedOn w:val="Normal"/>
    <w:rsid w:val="00A44363"/>
    <w:pPr>
      <w:tabs>
        <w:tab w:val="num" w:pos="502"/>
      </w:tabs>
      <w:suppressAutoHyphens w:val="0"/>
      <w:autoSpaceDN/>
      <w:spacing w:before="0" w:after="0" w:line="240" w:lineRule="auto"/>
      <w:ind w:left="502" w:hanging="360"/>
      <w:jc w:val="left"/>
      <w:textAlignment w:val="auto"/>
    </w:pPr>
    <w:rPr>
      <w:rFonts w:ascii="Arial" w:hAnsi="Arial"/>
      <w:sz w:val="22"/>
      <w:szCs w:val="20"/>
    </w:rPr>
  </w:style>
  <w:style w:type="paragraph" w:customStyle="1" w:styleId="Paragraphedeliste1">
    <w:name w:val="Paragraphe de liste1"/>
    <w:basedOn w:val="Normal"/>
    <w:uiPriority w:val="34"/>
    <w:qFormat/>
    <w:rsid w:val="00A44363"/>
    <w:pPr>
      <w:suppressAutoHyphens w:val="0"/>
      <w:autoSpaceDN/>
      <w:spacing w:before="0" w:after="0" w:line="240" w:lineRule="auto"/>
      <w:ind w:left="720"/>
      <w:contextualSpacing/>
      <w:jc w:val="left"/>
      <w:textAlignment w:val="auto"/>
    </w:pPr>
    <w:rPr>
      <w:rFonts w:ascii="Times New Roman" w:hAnsi="Times New Roman"/>
      <w:sz w:val="20"/>
      <w:szCs w:val="20"/>
    </w:rPr>
  </w:style>
  <w:style w:type="paragraph" w:styleId="Listenumros3">
    <w:name w:val="List Number 3"/>
    <w:basedOn w:val="Normal"/>
    <w:rsid w:val="00A44363"/>
    <w:pPr>
      <w:numPr>
        <w:numId w:val="41"/>
      </w:numPr>
      <w:suppressAutoHyphens w:val="0"/>
      <w:autoSpaceDN/>
      <w:spacing w:before="0" w:after="0" w:line="240" w:lineRule="auto"/>
      <w:contextualSpacing/>
      <w:jc w:val="left"/>
      <w:textAlignment w:val="auto"/>
    </w:pPr>
    <w:rPr>
      <w:rFonts w:ascii="Times New Roman" w:hAnsi="Times New Roman"/>
      <w:sz w:val="20"/>
      <w:szCs w:val="20"/>
    </w:rPr>
  </w:style>
  <w:style w:type="numbering" w:customStyle="1" w:styleId="Style1">
    <w:name w:val="Style1"/>
    <w:uiPriority w:val="99"/>
    <w:rsid w:val="00A44363"/>
    <w:pPr>
      <w:numPr>
        <w:numId w:val="42"/>
      </w:numPr>
    </w:pPr>
  </w:style>
  <w:style w:type="paragraph" w:customStyle="1" w:styleId="Titre10">
    <w:name w:val="Titre1"/>
    <w:basedOn w:val="Normal"/>
    <w:next w:val="Normal"/>
    <w:uiPriority w:val="10"/>
    <w:qFormat/>
    <w:rsid w:val="00A44363"/>
    <w:pPr>
      <w:pBdr>
        <w:bottom w:val="single" w:sz="8" w:space="4" w:color="4F81BD"/>
      </w:pBdr>
      <w:suppressAutoHyphens w:val="0"/>
      <w:autoSpaceDN/>
      <w:spacing w:before="0" w:after="300" w:line="240" w:lineRule="auto"/>
      <w:contextualSpacing/>
      <w:jc w:val="left"/>
      <w:textAlignment w:val="auto"/>
    </w:pPr>
    <w:rPr>
      <w:rFonts w:ascii="Cambria" w:hAnsi="Cambria"/>
      <w:color w:val="17365D"/>
      <w:spacing w:val="5"/>
      <w:kern w:val="28"/>
      <w:sz w:val="52"/>
      <w:szCs w:val="52"/>
      <w:lang w:eastAsia="en-US"/>
    </w:rPr>
  </w:style>
  <w:style w:type="character" w:customStyle="1" w:styleId="TitreCar">
    <w:name w:val="Titre Car"/>
    <w:basedOn w:val="Policepardfaut"/>
    <w:link w:val="Titre"/>
    <w:uiPriority w:val="10"/>
    <w:rsid w:val="00A44363"/>
    <w:rPr>
      <w:rFonts w:ascii="Cambria" w:eastAsia="Times New Roman" w:hAnsi="Cambria" w:cs="Times New Roman"/>
      <w:color w:val="17365D"/>
      <w:spacing w:val="5"/>
      <w:kern w:val="28"/>
      <w:sz w:val="52"/>
      <w:szCs w:val="52"/>
    </w:rPr>
  </w:style>
  <w:style w:type="character" w:styleId="Lienhypertextesuivivisit">
    <w:name w:val="FollowedHyperlink"/>
    <w:basedOn w:val="Policepardfaut"/>
    <w:uiPriority w:val="99"/>
    <w:unhideWhenUsed/>
    <w:rsid w:val="00A44363"/>
    <w:rPr>
      <w:color w:val="800080"/>
      <w:u w:val="single"/>
    </w:rPr>
  </w:style>
  <w:style w:type="paragraph" w:customStyle="1" w:styleId="font5">
    <w:name w:val="font5"/>
    <w:basedOn w:val="Normal"/>
    <w:rsid w:val="00A44363"/>
    <w:pPr>
      <w:suppressAutoHyphens w:val="0"/>
      <w:autoSpaceDN/>
      <w:spacing w:before="100" w:beforeAutospacing="1" w:after="100" w:afterAutospacing="1" w:line="240" w:lineRule="auto"/>
      <w:jc w:val="left"/>
      <w:textAlignment w:val="auto"/>
    </w:pPr>
    <w:rPr>
      <w:rFonts w:ascii="Palatino Linotype" w:hAnsi="Palatino Linotype"/>
      <w:color w:val="000000"/>
    </w:rPr>
  </w:style>
  <w:style w:type="paragraph" w:customStyle="1" w:styleId="font6">
    <w:name w:val="font6"/>
    <w:basedOn w:val="Normal"/>
    <w:rsid w:val="00A44363"/>
    <w:pPr>
      <w:suppressAutoHyphens w:val="0"/>
      <w:autoSpaceDN/>
      <w:spacing w:before="100" w:beforeAutospacing="1" w:after="100" w:afterAutospacing="1" w:line="240" w:lineRule="auto"/>
      <w:jc w:val="left"/>
      <w:textAlignment w:val="auto"/>
    </w:pPr>
    <w:rPr>
      <w:rFonts w:ascii="Palatino Linotype" w:hAnsi="Palatino Linotype"/>
      <w:color w:val="000000"/>
    </w:rPr>
  </w:style>
  <w:style w:type="paragraph" w:customStyle="1" w:styleId="font7">
    <w:name w:val="font7"/>
    <w:basedOn w:val="Normal"/>
    <w:rsid w:val="00A44363"/>
    <w:pPr>
      <w:suppressAutoHyphens w:val="0"/>
      <w:autoSpaceDN/>
      <w:spacing w:before="100" w:beforeAutospacing="1" w:after="100" w:afterAutospacing="1" w:line="240" w:lineRule="auto"/>
      <w:jc w:val="left"/>
      <w:textAlignment w:val="auto"/>
    </w:pPr>
    <w:rPr>
      <w:rFonts w:ascii="Palatino Linotype" w:hAnsi="Palatino Linotype"/>
      <w:color w:val="000000"/>
    </w:rPr>
  </w:style>
  <w:style w:type="paragraph" w:customStyle="1" w:styleId="xl65">
    <w:name w:val="xl65"/>
    <w:basedOn w:val="Normal"/>
    <w:rsid w:val="00A44363"/>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center"/>
    </w:pPr>
    <w:rPr>
      <w:rFonts w:ascii="Palatino Linotype" w:hAnsi="Palatino Linotype"/>
      <w:b/>
      <w:bCs/>
      <w:color w:val="000000"/>
    </w:rPr>
  </w:style>
  <w:style w:type="paragraph" w:customStyle="1" w:styleId="xl66">
    <w:name w:val="xl66"/>
    <w:basedOn w:val="Normal"/>
    <w:rsid w:val="00A44363"/>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center"/>
    </w:pPr>
    <w:rPr>
      <w:rFonts w:ascii="Palatino Linotype" w:hAnsi="Palatino Linotype"/>
      <w:b/>
      <w:bCs/>
      <w:color w:val="000000"/>
    </w:rPr>
  </w:style>
  <w:style w:type="paragraph" w:customStyle="1" w:styleId="xl67">
    <w:name w:val="xl67"/>
    <w:basedOn w:val="Normal"/>
    <w:rsid w:val="00A44363"/>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center"/>
    </w:pPr>
    <w:rPr>
      <w:rFonts w:ascii="Palatino Linotype" w:hAnsi="Palatino Linotype"/>
      <w:b/>
      <w:bCs/>
    </w:rPr>
  </w:style>
  <w:style w:type="paragraph" w:customStyle="1" w:styleId="xl68">
    <w:name w:val="xl68"/>
    <w:basedOn w:val="Normal"/>
    <w:rsid w:val="00A44363"/>
    <w:pPr>
      <w:pBdr>
        <w:top w:val="single" w:sz="4" w:space="0" w:color="auto"/>
        <w:left w:val="single" w:sz="4" w:space="0" w:color="auto"/>
        <w:bottom w:val="single" w:sz="4" w:space="0" w:color="auto"/>
      </w:pBdr>
      <w:suppressAutoHyphens w:val="0"/>
      <w:autoSpaceDN/>
      <w:spacing w:before="100" w:beforeAutospacing="1" w:after="100" w:afterAutospacing="1" w:line="240" w:lineRule="auto"/>
      <w:jc w:val="center"/>
      <w:textAlignment w:val="center"/>
    </w:pPr>
    <w:rPr>
      <w:rFonts w:ascii="Palatino Linotype" w:hAnsi="Palatino Linotype"/>
      <w:b/>
      <w:bCs/>
    </w:rPr>
  </w:style>
  <w:style w:type="paragraph" w:customStyle="1" w:styleId="xl69">
    <w:name w:val="xl69"/>
    <w:basedOn w:val="Normal"/>
    <w:rsid w:val="00A44363"/>
    <w:pPr>
      <w:pBdr>
        <w:top w:val="single" w:sz="4" w:space="0" w:color="auto"/>
        <w:bottom w:val="single" w:sz="4" w:space="0" w:color="auto"/>
      </w:pBdr>
      <w:suppressAutoHyphens w:val="0"/>
      <w:autoSpaceDN/>
      <w:spacing w:before="100" w:beforeAutospacing="1" w:after="100" w:afterAutospacing="1" w:line="240" w:lineRule="auto"/>
      <w:jc w:val="center"/>
      <w:textAlignment w:val="center"/>
    </w:pPr>
    <w:rPr>
      <w:rFonts w:ascii="Palatino Linotype" w:hAnsi="Palatino Linotype"/>
      <w:b/>
      <w:bCs/>
    </w:rPr>
  </w:style>
  <w:style w:type="paragraph" w:customStyle="1" w:styleId="xl70">
    <w:name w:val="xl70"/>
    <w:basedOn w:val="Normal"/>
    <w:rsid w:val="00A44363"/>
    <w:pPr>
      <w:pBdr>
        <w:top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center"/>
    </w:pPr>
    <w:rPr>
      <w:rFonts w:ascii="Palatino Linotype" w:hAnsi="Palatino Linotype"/>
      <w:b/>
      <w:bCs/>
    </w:rPr>
  </w:style>
  <w:style w:type="paragraph" w:customStyle="1" w:styleId="xl71">
    <w:name w:val="xl71"/>
    <w:basedOn w:val="Normal"/>
    <w:rsid w:val="00A44363"/>
    <w:pPr>
      <w:pBdr>
        <w:top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center"/>
    </w:pPr>
    <w:rPr>
      <w:rFonts w:ascii="Palatino Linotype" w:hAnsi="Palatino Linotype"/>
      <w:b/>
      <w:bCs/>
    </w:rPr>
  </w:style>
  <w:style w:type="paragraph" w:customStyle="1" w:styleId="xl72">
    <w:name w:val="xl72"/>
    <w:basedOn w:val="Normal"/>
    <w:rsid w:val="00A44363"/>
    <w:pPr>
      <w:pBdr>
        <w:top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center"/>
    </w:pPr>
    <w:rPr>
      <w:rFonts w:ascii="Palatino Linotype" w:hAnsi="Palatino Linotype"/>
      <w:b/>
      <w:bCs/>
      <w:color w:val="000000"/>
    </w:rPr>
  </w:style>
  <w:style w:type="paragraph" w:customStyle="1" w:styleId="xl73">
    <w:name w:val="xl73"/>
    <w:basedOn w:val="Normal"/>
    <w:rsid w:val="00A44363"/>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center"/>
    </w:pPr>
    <w:rPr>
      <w:rFonts w:ascii="Palatino Linotype" w:hAnsi="Palatino Linotype"/>
      <w:color w:val="000000"/>
    </w:rPr>
  </w:style>
  <w:style w:type="paragraph" w:customStyle="1" w:styleId="xl74">
    <w:name w:val="xl74"/>
    <w:basedOn w:val="Normal"/>
    <w:rsid w:val="00A44363"/>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center"/>
    </w:pPr>
    <w:rPr>
      <w:rFonts w:ascii="Palatino Linotype" w:hAnsi="Palatino Linotype"/>
      <w:color w:val="000000"/>
    </w:rPr>
  </w:style>
  <w:style w:type="paragraph" w:customStyle="1" w:styleId="xl75">
    <w:name w:val="xl75"/>
    <w:basedOn w:val="Normal"/>
    <w:rsid w:val="00A44363"/>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center"/>
    </w:pPr>
    <w:rPr>
      <w:rFonts w:ascii="Palatino Linotype" w:hAnsi="Palatino Linotype"/>
      <w:color w:val="000000"/>
    </w:rPr>
  </w:style>
  <w:style w:type="paragraph" w:customStyle="1" w:styleId="xl76">
    <w:name w:val="xl76"/>
    <w:basedOn w:val="Normal"/>
    <w:rsid w:val="00A44363"/>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top"/>
    </w:pPr>
    <w:rPr>
      <w:rFonts w:ascii="Palatino Linotype" w:hAnsi="Palatino Linotype"/>
      <w:color w:val="000000"/>
    </w:rPr>
  </w:style>
  <w:style w:type="paragraph" w:customStyle="1" w:styleId="xl77">
    <w:name w:val="xl77"/>
    <w:basedOn w:val="Normal"/>
    <w:rsid w:val="00A44363"/>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center"/>
    </w:pPr>
    <w:rPr>
      <w:rFonts w:ascii="Palatino Linotype" w:hAnsi="Palatino Linotype"/>
    </w:rPr>
  </w:style>
  <w:style w:type="paragraph" w:customStyle="1" w:styleId="xl78">
    <w:name w:val="xl78"/>
    <w:basedOn w:val="Normal"/>
    <w:rsid w:val="00A44363"/>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center"/>
    </w:pPr>
    <w:rPr>
      <w:rFonts w:ascii="Palatino Linotype" w:hAnsi="Palatino Linotype"/>
      <w:color w:val="000000"/>
    </w:rPr>
  </w:style>
  <w:style w:type="paragraph" w:customStyle="1" w:styleId="xl79">
    <w:name w:val="xl79"/>
    <w:basedOn w:val="Normal"/>
    <w:rsid w:val="00A44363"/>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textAlignment w:val="center"/>
    </w:pPr>
    <w:rPr>
      <w:rFonts w:ascii="Palatino Linotype" w:hAnsi="Palatino Linotype"/>
      <w:color w:val="000000"/>
    </w:rPr>
  </w:style>
  <w:style w:type="paragraph" w:customStyle="1" w:styleId="xl80">
    <w:name w:val="xl80"/>
    <w:basedOn w:val="Normal"/>
    <w:rsid w:val="00A44363"/>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center"/>
    </w:pPr>
    <w:rPr>
      <w:rFonts w:ascii="Palatino Linotype" w:hAnsi="Palatino Linotype"/>
      <w:b/>
      <w:bCs/>
    </w:rPr>
  </w:style>
  <w:style w:type="paragraph" w:customStyle="1" w:styleId="xl81">
    <w:name w:val="xl81"/>
    <w:basedOn w:val="Normal"/>
    <w:rsid w:val="00A44363"/>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center"/>
    </w:pPr>
    <w:rPr>
      <w:rFonts w:ascii="Palatino Linotype" w:hAnsi="Palatino Linotype"/>
    </w:rPr>
  </w:style>
  <w:style w:type="paragraph" w:customStyle="1" w:styleId="xl82">
    <w:name w:val="xl82"/>
    <w:basedOn w:val="Normal"/>
    <w:rsid w:val="00A44363"/>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textAlignment w:val="center"/>
    </w:pPr>
    <w:rPr>
      <w:rFonts w:ascii="Palatino Linotype" w:hAnsi="Palatino Linotype"/>
    </w:rPr>
  </w:style>
  <w:style w:type="paragraph" w:customStyle="1" w:styleId="xl83">
    <w:name w:val="xl83"/>
    <w:basedOn w:val="Normal"/>
    <w:rsid w:val="00A44363"/>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center"/>
    </w:pPr>
    <w:rPr>
      <w:rFonts w:ascii="Palatino Linotype" w:hAnsi="Palatino Linotype"/>
    </w:rPr>
  </w:style>
  <w:style w:type="paragraph" w:customStyle="1" w:styleId="xl84">
    <w:name w:val="xl84"/>
    <w:basedOn w:val="Normal"/>
    <w:rsid w:val="00A44363"/>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textAlignment w:val="center"/>
    </w:pPr>
    <w:rPr>
      <w:rFonts w:ascii="Palatino Linotype" w:hAnsi="Palatino Linotype"/>
      <w:color w:val="000000"/>
    </w:rPr>
  </w:style>
  <w:style w:type="paragraph" w:customStyle="1" w:styleId="xl85">
    <w:name w:val="xl85"/>
    <w:basedOn w:val="Normal"/>
    <w:rsid w:val="00A44363"/>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center"/>
    </w:pPr>
    <w:rPr>
      <w:rFonts w:ascii="Palatino Linotype" w:hAnsi="Palatino Linotype"/>
      <w:b/>
      <w:bCs/>
      <w:color w:val="000000"/>
    </w:rPr>
  </w:style>
  <w:style w:type="paragraph" w:customStyle="1" w:styleId="xl86">
    <w:name w:val="xl86"/>
    <w:basedOn w:val="Normal"/>
    <w:rsid w:val="00A44363"/>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center"/>
    </w:pPr>
    <w:rPr>
      <w:rFonts w:ascii="Palatino Linotype" w:hAnsi="Palatino Linotype"/>
      <w:b/>
      <w:bCs/>
      <w:color w:val="000000"/>
    </w:rPr>
  </w:style>
  <w:style w:type="paragraph" w:customStyle="1" w:styleId="xl87">
    <w:name w:val="xl87"/>
    <w:basedOn w:val="Normal"/>
    <w:rsid w:val="00A44363"/>
    <w:pPr>
      <w:pBdr>
        <w:top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center"/>
    </w:pPr>
    <w:rPr>
      <w:rFonts w:ascii="Palatino Linotype" w:hAnsi="Palatino Linotype"/>
      <w:color w:val="000000"/>
    </w:rPr>
  </w:style>
  <w:style w:type="paragraph" w:customStyle="1" w:styleId="xl88">
    <w:name w:val="xl88"/>
    <w:basedOn w:val="Normal"/>
    <w:rsid w:val="00A44363"/>
    <w:pPr>
      <w:pBdr>
        <w:top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center"/>
    </w:pPr>
    <w:rPr>
      <w:rFonts w:ascii="Palatino Linotype" w:hAnsi="Palatino Linotype"/>
      <w:color w:val="000000"/>
    </w:rPr>
  </w:style>
  <w:style w:type="paragraph" w:customStyle="1" w:styleId="xl89">
    <w:name w:val="xl89"/>
    <w:basedOn w:val="Normal"/>
    <w:rsid w:val="00A44363"/>
    <w:pPr>
      <w:pBdr>
        <w:top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center"/>
    </w:pPr>
    <w:rPr>
      <w:rFonts w:ascii="Palatino Linotype" w:hAnsi="Palatino Linotype"/>
    </w:rPr>
  </w:style>
  <w:style w:type="paragraph" w:customStyle="1" w:styleId="xl90">
    <w:name w:val="xl90"/>
    <w:basedOn w:val="Normal"/>
    <w:rsid w:val="00A44363"/>
    <w:pPr>
      <w:pBdr>
        <w:top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center"/>
    </w:pPr>
    <w:rPr>
      <w:rFonts w:ascii="Palatino Linotype" w:hAnsi="Palatino Linotype"/>
      <w:color w:val="000000"/>
    </w:rPr>
  </w:style>
  <w:style w:type="paragraph" w:customStyle="1" w:styleId="xl91">
    <w:name w:val="xl91"/>
    <w:basedOn w:val="Normal"/>
    <w:rsid w:val="00A44363"/>
    <w:pPr>
      <w:pBdr>
        <w:top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center"/>
    </w:pPr>
    <w:rPr>
      <w:rFonts w:ascii="Palatino Linotype" w:hAnsi="Palatino Linotype"/>
    </w:rPr>
  </w:style>
  <w:style w:type="paragraph" w:customStyle="1" w:styleId="xl92">
    <w:name w:val="xl92"/>
    <w:basedOn w:val="Normal"/>
    <w:rsid w:val="00A44363"/>
    <w:pPr>
      <w:pBdr>
        <w:top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center"/>
    </w:pPr>
    <w:rPr>
      <w:rFonts w:ascii="Palatino Linotype" w:hAnsi="Palatino Linotype"/>
    </w:rPr>
  </w:style>
  <w:style w:type="paragraph" w:customStyle="1" w:styleId="xl93">
    <w:name w:val="xl93"/>
    <w:basedOn w:val="Normal"/>
    <w:rsid w:val="00A44363"/>
    <w:pPr>
      <w:pBdr>
        <w:top w:val="single" w:sz="4" w:space="0" w:color="auto"/>
        <w:left w:val="single" w:sz="4" w:space="0" w:color="auto"/>
        <w:right w:val="single" w:sz="4" w:space="0" w:color="auto"/>
      </w:pBdr>
      <w:suppressAutoHyphens w:val="0"/>
      <w:autoSpaceDN/>
      <w:spacing w:before="100" w:beforeAutospacing="1" w:after="100" w:afterAutospacing="1" w:line="240" w:lineRule="auto"/>
      <w:jc w:val="center"/>
      <w:textAlignment w:val="center"/>
    </w:pPr>
    <w:rPr>
      <w:rFonts w:ascii="Palatino Linotype" w:hAnsi="Palatino Linotype"/>
    </w:rPr>
  </w:style>
  <w:style w:type="paragraph" w:customStyle="1" w:styleId="xl94">
    <w:name w:val="xl94"/>
    <w:basedOn w:val="Normal"/>
    <w:rsid w:val="00A44363"/>
    <w:pPr>
      <w:pBdr>
        <w:left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center"/>
    </w:pPr>
    <w:rPr>
      <w:rFonts w:ascii="Palatino Linotype" w:hAnsi="Palatino Linotype"/>
    </w:rPr>
  </w:style>
  <w:style w:type="paragraph" w:customStyle="1" w:styleId="xl95">
    <w:name w:val="xl95"/>
    <w:basedOn w:val="Normal"/>
    <w:rsid w:val="00A44363"/>
    <w:pPr>
      <w:pBdr>
        <w:top w:val="single" w:sz="4" w:space="0" w:color="auto"/>
        <w:bottom w:val="single" w:sz="4" w:space="0" w:color="auto"/>
        <w:right w:val="single" w:sz="4" w:space="0" w:color="auto"/>
      </w:pBdr>
      <w:suppressAutoHyphens w:val="0"/>
      <w:autoSpaceDN/>
      <w:spacing w:before="100" w:beforeAutospacing="1" w:after="100" w:afterAutospacing="1" w:line="240" w:lineRule="auto"/>
      <w:textAlignment w:val="center"/>
    </w:pPr>
    <w:rPr>
      <w:rFonts w:ascii="Palatino Linotype" w:hAnsi="Palatino Linotype"/>
      <w:color w:val="000000"/>
    </w:rPr>
  </w:style>
  <w:style w:type="paragraph" w:customStyle="1" w:styleId="xl96">
    <w:name w:val="xl96"/>
    <w:basedOn w:val="Normal"/>
    <w:rsid w:val="00A44363"/>
    <w:pPr>
      <w:pBdr>
        <w:top w:val="single" w:sz="4" w:space="0" w:color="auto"/>
        <w:bottom w:val="single" w:sz="4" w:space="0" w:color="auto"/>
        <w:right w:val="single" w:sz="4" w:space="0" w:color="auto"/>
      </w:pBdr>
      <w:suppressAutoHyphens w:val="0"/>
      <w:autoSpaceDN/>
      <w:spacing w:before="100" w:beforeAutospacing="1" w:after="100" w:afterAutospacing="1" w:line="240" w:lineRule="auto"/>
      <w:textAlignment w:val="center"/>
    </w:pPr>
    <w:rPr>
      <w:rFonts w:ascii="Palatino Linotype" w:hAnsi="Palatino Linotype"/>
    </w:rPr>
  </w:style>
  <w:style w:type="paragraph" w:customStyle="1" w:styleId="Default">
    <w:name w:val="Default"/>
    <w:rsid w:val="00A44363"/>
    <w:pPr>
      <w:autoSpaceDE w:val="0"/>
      <w:autoSpaceDN w:val="0"/>
      <w:adjustRightInd w:val="0"/>
    </w:pPr>
    <w:rPr>
      <w:rFonts w:ascii="Arial" w:eastAsia="Calibri" w:hAnsi="Arial" w:cs="Arial"/>
      <w:color w:val="000000"/>
      <w:sz w:val="24"/>
      <w:szCs w:val="24"/>
      <w:lang w:eastAsia="en-US"/>
    </w:rPr>
  </w:style>
  <w:style w:type="numbering" w:customStyle="1" w:styleId="Aucuneliste11">
    <w:name w:val="Aucune liste11"/>
    <w:next w:val="Aucuneliste"/>
    <w:uiPriority w:val="99"/>
    <w:semiHidden/>
    <w:unhideWhenUsed/>
    <w:rsid w:val="00A44363"/>
  </w:style>
  <w:style w:type="numbering" w:customStyle="1" w:styleId="Aucuneliste111">
    <w:name w:val="Aucune liste111"/>
    <w:next w:val="Aucuneliste"/>
    <w:semiHidden/>
    <w:rsid w:val="00A44363"/>
  </w:style>
  <w:style w:type="numbering" w:customStyle="1" w:styleId="Aucuneliste2">
    <w:name w:val="Aucune liste2"/>
    <w:next w:val="Aucuneliste"/>
    <w:semiHidden/>
    <w:unhideWhenUsed/>
    <w:rsid w:val="00A44363"/>
  </w:style>
  <w:style w:type="character" w:customStyle="1" w:styleId="shorttext">
    <w:name w:val="short_text"/>
    <w:rsid w:val="00A44363"/>
  </w:style>
  <w:style w:type="character" w:customStyle="1" w:styleId="atn">
    <w:name w:val="atn"/>
    <w:rsid w:val="00A44363"/>
  </w:style>
  <w:style w:type="numbering" w:customStyle="1" w:styleId="Aucuneliste3">
    <w:name w:val="Aucune liste3"/>
    <w:next w:val="Aucuneliste"/>
    <w:semiHidden/>
    <w:unhideWhenUsed/>
    <w:rsid w:val="00A44363"/>
  </w:style>
  <w:style w:type="table" w:customStyle="1" w:styleId="Grilledutableau2">
    <w:name w:val="Grille du tableau2"/>
    <w:basedOn w:val="TableauNormal"/>
    <w:next w:val="Grilledutableau"/>
    <w:rsid w:val="00A4436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formatHTML">
    <w:name w:val="HTML Preformatted"/>
    <w:basedOn w:val="Normal"/>
    <w:link w:val="PrformatHTMLCar"/>
    <w:uiPriority w:val="99"/>
    <w:unhideWhenUsed/>
    <w:rsid w:val="00A44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before="0" w:after="0" w:line="240" w:lineRule="auto"/>
      <w:jc w:val="left"/>
      <w:textAlignment w:val="auto"/>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A44363"/>
    <w:rPr>
      <w:rFonts w:ascii="Courier New" w:hAnsi="Courier New" w:cs="Courier New"/>
    </w:rPr>
  </w:style>
  <w:style w:type="numbering" w:customStyle="1" w:styleId="LFO215">
    <w:name w:val="LFO215"/>
    <w:basedOn w:val="Aucuneliste"/>
    <w:rsid w:val="00A44363"/>
  </w:style>
  <w:style w:type="character" w:styleId="Accentuation">
    <w:name w:val="Emphasis"/>
    <w:qFormat/>
    <w:rsid w:val="00A44363"/>
    <w:rPr>
      <w:i/>
      <w:iCs/>
    </w:rPr>
  </w:style>
  <w:style w:type="paragraph" w:customStyle="1" w:styleId="NormalDAO">
    <w:name w:val="NormalDAO"/>
    <w:basedOn w:val="Normal"/>
    <w:rsid w:val="00A44363"/>
    <w:pPr>
      <w:widowControl w:val="0"/>
      <w:autoSpaceDE w:val="0"/>
      <w:spacing w:before="0" w:after="0" w:line="240" w:lineRule="auto"/>
    </w:pPr>
    <w:rPr>
      <w:rFonts w:ascii="Arial" w:hAnsi="Arial" w:cs="Arial"/>
    </w:rPr>
  </w:style>
  <w:style w:type="paragraph" w:customStyle="1" w:styleId="TitrePieceDAO">
    <w:name w:val="TitrePieceDAO"/>
    <w:basedOn w:val="Normal"/>
    <w:rsid w:val="00A44363"/>
    <w:pPr>
      <w:widowControl w:val="0"/>
      <w:autoSpaceDE w:val="0"/>
      <w:spacing w:before="0" w:after="0" w:line="240" w:lineRule="auto"/>
      <w:ind w:left="720" w:hanging="360"/>
      <w:jc w:val="center"/>
    </w:pPr>
    <w:rPr>
      <w:rFonts w:ascii="Arial" w:hAnsi="Arial" w:cs="Arial"/>
      <w:spacing w:val="45"/>
      <w:sz w:val="52"/>
      <w:szCs w:val="52"/>
    </w:rPr>
  </w:style>
  <w:style w:type="character" w:customStyle="1" w:styleId="TitrePieceDAOCar">
    <w:name w:val="TitrePieceDAO Car"/>
    <w:rsid w:val="00A44363"/>
    <w:rPr>
      <w:rFonts w:ascii="Arial" w:hAnsi="Arial" w:cs="Arial"/>
      <w:spacing w:val="45"/>
      <w:position w:val="0"/>
      <w:sz w:val="52"/>
      <w:szCs w:val="52"/>
      <w:vertAlign w:val="baseline"/>
    </w:rPr>
  </w:style>
  <w:style w:type="character" w:customStyle="1" w:styleId="NormalDAOCar">
    <w:name w:val="NormalDAO Car"/>
    <w:rsid w:val="00A44363"/>
    <w:rPr>
      <w:rFonts w:ascii="Arial" w:hAnsi="Arial" w:cs="Arial"/>
      <w:sz w:val="24"/>
      <w:szCs w:val="24"/>
    </w:rPr>
  </w:style>
  <w:style w:type="paragraph" w:customStyle="1" w:styleId="TitrePiece1">
    <w:name w:val="TitrePiece1"/>
    <w:basedOn w:val="TitrePieceDAO"/>
    <w:autoRedefine/>
    <w:rsid w:val="00A44363"/>
    <w:pPr>
      <w:ind w:left="1080"/>
    </w:pPr>
    <w:rPr>
      <w:sz w:val="60"/>
    </w:rPr>
  </w:style>
  <w:style w:type="character" w:customStyle="1" w:styleId="TitrePieceDAOCar1">
    <w:name w:val="TitrePieceDAO Car1"/>
    <w:rsid w:val="00A44363"/>
    <w:rPr>
      <w:rFonts w:ascii="Arial" w:hAnsi="Arial" w:cs="Arial"/>
      <w:spacing w:val="45"/>
      <w:sz w:val="52"/>
      <w:szCs w:val="52"/>
    </w:rPr>
  </w:style>
  <w:style w:type="character" w:customStyle="1" w:styleId="TitrePiece1Car">
    <w:name w:val="TitrePiece1 Car"/>
    <w:rsid w:val="00A44363"/>
    <w:rPr>
      <w:rFonts w:ascii="Arial" w:hAnsi="Arial" w:cs="Arial"/>
      <w:spacing w:val="45"/>
      <w:sz w:val="60"/>
      <w:szCs w:val="52"/>
    </w:rPr>
  </w:style>
  <w:style w:type="numbering" w:customStyle="1" w:styleId="LFO161">
    <w:name w:val="LFO161"/>
    <w:basedOn w:val="Aucuneliste"/>
    <w:rsid w:val="00A44363"/>
    <w:pPr>
      <w:numPr>
        <w:numId w:val="5"/>
      </w:numPr>
    </w:pPr>
  </w:style>
  <w:style w:type="numbering" w:customStyle="1" w:styleId="LFO211">
    <w:name w:val="LFO211"/>
    <w:basedOn w:val="Aucuneliste"/>
    <w:rsid w:val="00A44363"/>
    <w:pPr>
      <w:numPr>
        <w:numId w:val="6"/>
      </w:numPr>
    </w:pPr>
  </w:style>
  <w:style w:type="numbering" w:customStyle="1" w:styleId="Aucuneliste4">
    <w:name w:val="Aucune liste4"/>
    <w:next w:val="Aucuneliste"/>
    <w:uiPriority w:val="99"/>
    <w:semiHidden/>
    <w:unhideWhenUsed/>
    <w:rsid w:val="00A44363"/>
  </w:style>
  <w:style w:type="table" w:customStyle="1" w:styleId="Grilledutableau3">
    <w:name w:val="Grille du tableau3"/>
    <w:basedOn w:val="TableauNormal"/>
    <w:next w:val="Grilledutableau"/>
    <w:uiPriority w:val="59"/>
    <w:rsid w:val="00A4436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6521">
    <w:name w:val="LFO16521"/>
    <w:basedOn w:val="Aucuneliste"/>
    <w:rsid w:val="00A44363"/>
    <w:pPr>
      <w:numPr>
        <w:numId w:val="17"/>
      </w:numPr>
    </w:pPr>
  </w:style>
  <w:style w:type="numbering" w:customStyle="1" w:styleId="LFO1611">
    <w:name w:val="LFO1611"/>
    <w:basedOn w:val="Aucuneliste"/>
    <w:rsid w:val="00A44363"/>
  </w:style>
  <w:style w:type="numbering" w:customStyle="1" w:styleId="LFO2111">
    <w:name w:val="LFO2111"/>
    <w:basedOn w:val="Aucuneliste"/>
    <w:rsid w:val="00A44363"/>
  </w:style>
  <w:style w:type="numbering" w:customStyle="1" w:styleId="Aucuneliste5">
    <w:name w:val="Aucune liste5"/>
    <w:next w:val="Aucuneliste"/>
    <w:uiPriority w:val="99"/>
    <w:semiHidden/>
    <w:unhideWhenUsed/>
    <w:rsid w:val="00A44363"/>
  </w:style>
  <w:style w:type="table" w:customStyle="1" w:styleId="Grilledutableau4">
    <w:name w:val="Grille du tableau4"/>
    <w:basedOn w:val="TableauNormal"/>
    <w:next w:val="Grilledutableau"/>
    <w:uiPriority w:val="59"/>
    <w:rsid w:val="00A4436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65211">
    <w:name w:val="LFO165211"/>
    <w:basedOn w:val="Aucuneliste"/>
    <w:rsid w:val="00A44363"/>
  </w:style>
  <w:style w:type="numbering" w:customStyle="1" w:styleId="LFO162">
    <w:name w:val="LFO162"/>
    <w:basedOn w:val="Aucuneliste"/>
    <w:rsid w:val="00A44363"/>
  </w:style>
  <w:style w:type="numbering" w:customStyle="1" w:styleId="LFO212">
    <w:name w:val="LFO212"/>
    <w:basedOn w:val="Aucuneliste"/>
    <w:rsid w:val="00A44363"/>
  </w:style>
  <w:style w:type="numbering" w:customStyle="1" w:styleId="Aucuneliste6">
    <w:name w:val="Aucune liste6"/>
    <w:next w:val="Aucuneliste"/>
    <w:uiPriority w:val="99"/>
    <w:semiHidden/>
    <w:unhideWhenUsed/>
    <w:rsid w:val="00A44363"/>
  </w:style>
  <w:style w:type="table" w:customStyle="1" w:styleId="Grilledutableau5">
    <w:name w:val="Grille du tableau5"/>
    <w:basedOn w:val="TableauNormal"/>
    <w:next w:val="Grilledutableau"/>
    <w:uiPriority w:val="59"/>
    <w:rsid w:val="00A4436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65221">
    <w:name w:val="LFO165221"/>
    <w:basedOn w:val="Aucuneliste"/>
    <w:rsid w:val="00A44363"/>
    <w:pPr>
      <w:numPr>
        <w:numId w:val="8"/>
      </w:numPr>
    </w:pPr>
  </w:style>
  <w:style w:type="numbering" w:customStyle="1" w:styleId="LFO163">
    <w:name w:val="LFO163"/>
    <w:basedOn w:val="Aucuneliste"/>
    <w:rsid w:val="00A44363"/>
  </w:style>
  <w:style w:type="numbering" w:customStyle="1" w:styleId="LFO213">
    <w:name w:val="LFO213"/>
    <w:basedOn w:val="Aucuneliste"/>
    <w:rsid w:val="00A44363"/>
  </w:style>
  <w:style w:type="numbering" w:customStyle="1" w:styleId="Aucuneliste7">
    <w:name w:val="Aucune liste7"/>
    <w:next w:val="Aucuneliste"/>
    <w:uiPriority w:val="99"/>
    <w:semiHidden/>
    <w:unhideWhenUsed/>
    <w:rsid w:val="00A44363"/>
  </w:style>
  <w:style w:type="table" w:customStyle="1" w:styleId="Grilledutableau6">
    <w:name w:val="Grille du tableau6"/>
    <w:basedOn w:val="TableauNormal"/>
    <w:next w:val="Grilledutableau"/>
    <w:uiPriority w:val="59"/>
    <w:rsid w:val="00A4436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65231">
    <w:name w:val="LFO165231"/>
    <w:basedOn w:val="Aucuneliste"/>
    <w:rsid w:val="00A44363"/>
    <w:pPr>
      <w:numPr>
        <w:numId w:val="14"/>
      </w:numPr>
    </w:pPr>
  </w:style>
  <w:style w:type="numbering" w:customStyle="1" w:styleId="LFO164">
    <w:name w:val="LFO164"/>
    <w:basedOn w:val="Aucuneliste"/>
    <w:rsid w:val="00A44363"/>
    <w:pPr>
      <w:numPr>
        <w:numId w:val="39"/>
      </w:numPr>
    </w:pPr>
  </w:style>
  <w:style w:type="numbering" w:customStyle="1" w:styleId="LFO214">
    <w:name w:val="LFO214"/>
    <w:basedOn w:val="Aucuneliste"/>
    <w:rsid w:val="00A44363"/>
    <w:pPr>
      <w:numPr>
        <w:numId w:val="40"/>
      </w:numPr>
    </w:pPr>
  </w:style>
  <w:style w:type="character" w:customStyle="1" w:styleId="Titre6Car1">
    <w:name w:val="Titre 6 Car1"/>
    <w:basedOn w:val="Policepardfaut"/>
    <w:uiPriority w:val="9"/>
    <w:semiHidden/>
    <w:rsid w:val="00A44363"/>
    <w:rPr>
      <w:rFonts w:asciiTheme="majorHAnsi" w:eastAsiaTheme="majorEastAsia" w:hAnsiTheme="majorHAnsi" w:cstheme="majorBidi"/>
      <w:i/>
      <w:iCs/>
      <w:color w:val="1F4D78" w:themeColor="accent1" w:themeShade="7F"/>
      <w:sz w:val="24"/>
      <w:szCs w:val="24"/>
    </w:rPr>
  </w:style>
  <w:style w:type="character" w:customStyle="1" w:styleId="Titre7Car1">
    <w:name w:val="Titre 7 Car1"/>
    <w:basedOn w:val="Policepardfaut"/>
    <w:uiPriority w:val="9"/>
    <w:semiHidden/>
    <w:rsid w:val="00A44363"/>
    <w:rPr>
      <w:rFonts w:asciiTheme="majorHAnsi" w:eastAsiaTheme="majorEastAsia" w:hAnsiTheme="majorHAnsi" w:cstheme="majorBidi"/>
      <w:i/>
      <w:iCs/>
      <w:color w:val="404040" w:themeColor="text1" w:themeTint="BF"/>
      <w:sz w:val="24"/>
      <w:szCs w:val="24"/>
    </w:rPr>
  </w:style>
  <w:style w:type="character" w:customStyle="1" w:styleId="Titre8Car1">
    <w:name w:val="Titre 8 Car1"/>
    <w:basedOn w:val="Policepardfaut"/>
    <w:uiPriority w:val="9"/>
    <w:semiHidden/>
    <w:rsid w:val="00A44363"/>
    <w:rPr>
      <w:rFonts w:asciiTheme="majorHAnsi" w:eastAsiaTheme="majorEastAsia" w:hAnsiTheme="majorHAnsi" w:cstheme="majorBidi"/>
      <w:color w:val="404040" w:themeColor="text1" w:themeTint="BF"/>
    </w:rPr>
  </w:style>
  <w:style w:type="character" w:customStyle="1" w:styleId="Titre9Car1">
    <w:name w:val="Titre 9 Car1"/>
    <w:basedOn w:val="Policepardfaut"/>
    <w:uiPriority w:val="9"/>
    <w:semiHidden/>
    <w:rsid w:val="00A44363"/>
    <w:rPr>
      <w:rFonts w:asciiTheme="majorHAnsi" w:eastAsiaTheme="majorEastAsia" w:hAnsiTheme="majorHAnsi" w:cstheme="majorBidi"/>
      <w:i/>
      <w:iCs/>
      <w:color w:val="404040" w:themeColor="text1" w:themeTint="BF"/>
    </w:rPr>
  </w:style>
  <w:style w:type="paragraph" w:styleId="Commentaire">
    <w:name w:val="annotation text"/>
    <w:basedOn w:val="Normal"/>
    <w:link w:val="CommentaireCar1"/>
    <w:uiPriority w:val="99"/>
    <w:semiHidden/>
    <w:unhideWhenUsed/>
    <w:rsid w:val="00A44363"/>
    <w:pPr>
      <w:spacing w:line="240" w:lineRule="auto"/>
    </w:pPr>
    <w:rPr>
      <w:sz w:val="20"/>
      <w:szCs w:val="20"/>
    </w:rPr>
  </w:style>
  <w:style w:type="character" w:customStyle="1" w:styleId="CommentaireCar1">
    <w:name w:val="Commentaire Car1"/>
    <w:basedOn w:val="Policepardfaut"/>
    <w:link w:val="Commentaire"/>
    <w:uiPriority w:val="99"/>
    <w:semiHidden/>
    <w:rsid w:val="00A44363"/>
    <w:rPr>
      <w:rFonts w:ascii="Eras Medium ITC" w:hAnsi="Eras Medium ITC"/>
    </w:rPr>
  </w:style>
  <w:style w:type="paragraph" w:styleId="Objetducommentaire">
    <w:name w:val="annotation subject"/>
    <w:basedOn w:val="Commentaire"/>
    <w:next w:val="Commentaire"/>
    <w:link w:val="ObjetducommentaireCar"/>
    <w:uiPriority w:val="99"/>
    <w:semiHidden/>
    <w:unhideWhenUsed/>
    <w:rsid w:val="00A44363"/>
    <w:rPr>
      <w:rFonts w:ascii="Times New Roman" w:hAnsi="Times New Roman"/>
      <w:b/>
      <w:bCs/>
    </w:rPr>
  </w:style>
  <w:style w:type="character" w:customStyle="1" w:styleId="ObjetducommentaireCar1">
    <w:name w:val="Objet du commentaire Car1"/>
    <w:basedOn w:val="CommentaireCar1"/>
    <w:uiPriority w:val="99"/>
    <w:semiHidden/>
    <w:rsid w:val="00A44363"/>
    <w:rPr>
      <w:rFonts w:ascii="Eras Medium ITC" w:hAnsi="Eras Medium ITC"/>
      <w:b/>
      <w:bCs/>
    </w:rPr>
  </w:style>
  <w:style w:type="paragraph" w:styleId="Titre">
    <w:name w:val="Title"/>
    <w:basedOn w:val="Normal"/>
    <w:next w:val="Normal"/>
    <w:link w:val="TitreCar"/>
    <w:uiPriority w:val="10"/>
    <w:qFormat/>
    <w:rsid w:val="00A44363"/>
    <w:pPr>
      <w:pBdr>
        <w:bottom w:val="single" w:sz="8" w:space="4" w:color="5B9BD5" w:themeColor="accent1"/>
      </w:pBdr>
      <w:spacing w:before="0" w:after="300" w:line="240" w:lineRule="auto"/>
      <w:contextualSpacing/>
    </w:pPr>
    <w:rPr>
      <w:rFonts w:ascii="Cambria" w:hAnsi="Cambria"/>
      <w:color w:val="17365D"/>
      <w:spacing w:val="5"/>
      <w:kern w:val="28"/>
      <w:sz w:val="52"/>
      <w:szCs w:val="52"/>
    </w:rPr>
  </w:style>
  <w:style w:type="character" w:customStyle="1" w:styleId="TitreCar1">
    <w:name w:val="Titre Car1"/>
    <w:basedOn w:val="Policepardfaut"/>
    <w:uiPriority w:val="10"/>
    <w:rsid w:val="00A44363"/>
    <w:rPr>
      <w:rFonts w:asciiTheme="majorHAnsi" w:eastAsiaTheme="majorEastAsia" w:hAnsiTheme="majorHAnsi" w:cstheme="majorBidi"/>
      <w:color w:val="323E4F" w:themeColor="text2" w:themeShade="BF"/>
      <w:spacing w:val="5"/>
      <w:kern w:val="28"/>
      <w:sz w:val="52"/>
      <w:szCs w:val="52"/>
    </w:rPr>
  </w:style>
  <w:style w:type="character" w:customStyle="1" w:styleId="ParagraphedelisteCar">
    <w:name w:val="Paragraphe de liste Car"/>
    <w:aliases w:val="Paragraphe 3 Car,lp1 Car,YC Bulet Car"/>
    <w:link w:val="Paragraphedeliste"/>
    <w:uiPriority w:val="34"/>
    <w:rsid w:val="001B5869"/>
    <w:rPr>
      <w:rFonts w:ascii="Eras Medium ITC" w:hAnsi="Eras Medium ITC"/>
      <w:sz w:val="24"/>
      <w:szCs w:val="24"/>
    </w:rPr>
  </w:style>
  <w:style w:type="table" w:styleId="Ombrageclair">
    <w:name w:val="Light Shading"/>
    <w:basedOn w:val="TableauNormal"/>
    <w:uiPriority w:val="60"/>
    <w:rsid w:val="001B5869"/>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semiHidden/>
    <w:unhideWhenUsed/>
    <w:rsid w:val="008221DD"/>
    <w:pPr>
      <w:suppressAutoHyphens w:val="0"/>
      <w:autoSpaceDN/>
      <w:spacing w:before="100" w:beforeAutospacing="1" w:after="100" w:afterAutospacing="1" w:line="240" w:lineRule="auto"/>
      <w:jc w:val="left"/>
      <w:textAlignment w:val="auto"/>
    </w:pPr>
    <w:rPr>
      <w:rFonts w:ascii="Times New Roman" w:hAnsi="Times New Roman"/>
    </w:rPr>
  </w:style>
  <w:style w:type="table" w:customStyle="1" w:styleId="Grilledutableau31">
    <w:name w:val="Grille du tableau31"/>
    <w:basedOn w:val="TableauNormal"/>
    <w:next w:val="Grilledutableau"/>
    <w:rsid w:val="00764E7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1">
    <w:name w:val="Paragraphe de liste Car1"/>
    <w:uiPriority w:val="34"/>
    <w:rsid w:val="007841D2"/>
    <w:rPr>
      <w:rFonts w:ascii="Eras Medium ITC" w:hAnsi="Eras Medium ITC"/>
      <w:sz w:val="24"/>
      <w:szCs w:val="24"/>
    </w:rPr>
  </w:style>
  <w:style w:type="numbering" w:customStyle="1" w:styleId="LFO192">
    <w:name w:val="LFO192"/>
    <w:basedOn w:val="Aucuneliste"/>
    <w:rsid w:val="006641F5"/>
    <w:pPr>
      <w:numPr>
        <w:numId w:val="51"/>
      </w:numPr>
    </w:pPr>
  </w:style>
  <w:style w:type="numbering" w:customStyle="1" w:styleId="LFO165">
    <w:name w:val="LFO165"/>
    <w:basedOn w:val="Aucuneliste"/>
    <w:rsid w:val="006641F5"/>
    <w:pPr>
      <w:numPr>
        <w:numId w:val="55"/>
      </w:numPr>
    </w:pPr>
  </w:style>
  <w:style w:type="numbering" w:customStyle="1" w:styleId="LFO2151">
    <w:name w:val="LFO2151"/>
    <w:basedOn w:val="Aucuneliste"/>
    <w:rsid w:val="006641F5"/>
    <w:pPr>
      <w:numPr>
        <w:numId w:val="56"/>
      </w:numPr>
    </w:pPr>
  </w:style>
  <w:style w:type="numbering" w:customStyle="1" w:styleId="LFO21422">
    <w:name w:val="LFO21422"/>
    <w:basedOn w:val="Aucuneliste"/>
    <w:rsid w:val="006641F5"/>
    <w:pPr>
      <w:numPr>
        <w:numId w:val="54"/>
      </w:numPr>
    </w:pPr>
  </w:style>
  <w:style w:type="numbering" w:customStyle="1" w:styleId="LFO21424">
    <w:name w:val="LFO21424"/>
    <w:basedOn w:val="Aucuneliste"/>
    <w:rsid w:val="006641F5"/>
    <w:pPr>
      <w:numPr>
        <w:numId w:val="50"/>
      </w:numPr>
    </w:pPr>
  </w:style>
  <w:style w:type="numbering" w:customStyle="1" w:styleId="LFO214113114">
    <w:name w:val="LFO214113114"/>
    <w:rsid w:val="006641F5"/>
    <w:pPr>
      <w:numPr>
        <w:numId w:val="53"/>
      </w:numPr>
    </w:pPr>
  </w:style>
  <w:style w:type="character" w:customStyle="1" w:styleId="y2iqfc">
    <w:name w:val="y2iqfc"/>
    <w:basedOn w:val="Policepardfaut"/>
    <w:rsid w:val="00D2701C"/>
  </w:style>
  <w:style w:type="numbering" w:customStyle="1" w:styleId="LFO1652211">
    <w:name w:val="LFO1652211"/>
    <w:basedOn w:val="Aucuneliste"/>
    <w:rsid w:val="001273E2"/>
    <w:pPr>
      <w:numPr>
        <w:numId w:val="7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5144">
      <w:bodyDiv w:val="1"/>
      <w:marLeft w:val="0"/>
      <w:marRight w:val="0"/>
      <w:marTop w:val="0"/>
      <w:marBottom w:val="0"/>
      <w:divBdr>
        <w:top w:val="none" w:sz="0" w:space="0" w:color="auto"/>
        <w:left w:val="none" w:sz="0" w:space="0" w:color="auto"/>
        <w:bottom w:val="none" w:sz="0" w:space="0" w:color="auto"/>
        <w:right w:val="none" w:sz="0" w:space="0" w:color="auto"/>
      </w:divBdr>
    </w:div>
    <w:div w:id="49811292">
      <w:bodyDiv w:val="1"/>
      <w:marLeft w:val="0"/>
      <w:marRight w:val="0"/>
      <w:marTop w:val="0"/>
      <w:marBottom w:val="0"/>
      <w:divBdr>
        <w:top w:val="none" w:sz="0" w:space="0" w:color="auto"/>
        <w:left w:val="none" w:sz="0" w:space="0" w:color="auto"/>
        <w:bottom w:val="none" w:sz="0" w:space="0" w:color="auto"/>
        <w:right w:val="none" w:sz="0" w:space="0" w:color="auto"/>
      </w:divBdr>
    </w:div>
    <w:div w:id="95559345">
      <w:bodyDiv w:val="1"/>
      <w:marLeft w:val="0"/>
      <w:marRight w:val="0"/>
      <w:marTop w:val="0"/>
      <w:marBottom w:val="0"/>
      <w:divBdr>
        <w:top w:val="none" w:sz="0" w:space="0" w:color="auto"/>
        <w:left w:val="none" w:sz="0" w:space="0" w:color="auto"/>
        <w:bottom w:val="none" w:sz="0" w:space="0" w:color="auto"/>
        <w:right w:val="none" w:sz="0" w:space="0" w:color="auto"/>
      </w:divBdr>
    </w:div>
    <w:div w:id="134611119">
      <w:bodyDiv w:val="1"/>
      <w:marLeft w:val="0"/>
      <w:marRight w:val="0"/>
      <w:marTop w:val="0"/>
      <w:marBottom w:val="0"/>
      <w:divBdr>
        <w:top w:val="none" w:sz="0" w:space="0" w:color="auto"/>
        <w:left w:val="none" w:sz="0" w:space="0" w:color="auto"/>
        <w:bottom w:val="none" w:sz="0" w:space="0" w:color="auto"/>
        <w:right w:val="none" w:sz="0" w:space="0" w:color="auto"/>
      </w:divBdr>
      <w:divsChild>
        <w:div w:id="406923947">
          <w:marLeft w:val="0"/>
          <w:marRight w:val="0"/>
          <w:marTop w:val="0"/>
          <w:marBottom w:val="0"/>
          <w:divBdr>
            <w:top w:val="none" w:sz="0" w:space="0" w:color="auto"/>
            <w:left w:val="none" w:sz="0" w:space="0" w:color="auto"/>
            <w:bottom w:val="none" w:sz="0" w:space="0" w:color="auto"/>
            <w:right w:val="none" w:sz="0" w:space="0" w:color="auto"/>
          </w:divBdr>
          <w:divsChild>
            <w:div w:id="842597463">
              <w:marLeft w:val="0"/>
              <w:marRight w:val="0"/>
              <w:marTop w:val="0"/>
              <w:marBottom w:val="0"/>
              <w:divBdr>
                <w:top w:val="none" w:sz="0" w:space="0" w:color="auto"/>
                <w:left w:val="none" w:sz="0" w:space="0" w:color="auto"/>
                <w:bottom w:val="none" w:sz="0" w:space="0" w:color="auto"/>
                <w:right w:val="none" w:sz="0" w:space="0" w:color="auto"/>
              </w:divBdr>
              <w:divsChild>
                <w:div w:id="455409815">
                  <w:marLeft w:val="0"/>
                  <w:marRight w:val="0"/>
                  <w:marTop w:val="0"/>
                  <w:marBottom w:val="0"/>
                  <w:divBdr>
                    <w:top w:val="none" w:sz="0" w:space="0" w:color="auto"/>
                    <w:left w:val="none" w:sz="0" w:space="0" w:color="auto"/>
                    <w:bottom w:val="none" w:sz="0" w:space="0" w:color="auto"/>
                    <w:right w:val="none" w:sz="0" w:space="0" w:color="auto"/>
                  </w:divBdr>
                  <w:divsChild>
                    <w:div w:id="38418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256203">
      <w:bodyDiv w:val="1"/>
      <w:marLeft w:val="0"/>
      <w:marRight w:val="0"/>
      <w:marTop w:val="0"/>
      <w:marBottom w:val="0"/>
      <w:divBdr>
        <w:top w:val="none" w:sz="0" w:space="0" w:color="auto"/>
        <w:left w:val="none" w:sz="0" w:space="0" w:color="auto"/>
        <w:bottom w:val="none" w:sz="0" w:space="0" w:color="auto"/>
        <w:right w:val="none" w:sz="0" w:space="0" w:color="auto"/>
      </w:divBdr>
    </w:div>
    <w:div w:id="409931616">
      <w:bodyDiv w:val="1"/>
      <w:marLeft w:val="0"/>
      <w:marRight w:val="0"/>
      <w:marTop w:val="0"/>
      <w:marBottom w:val="0"/>
      <w:divBdr>
        <w:top w:val="none" w:sz="0" w:space="0" w:color="auto"/>
        <w:left w:val="none" w:sz="0" w:space="0" w:color="auto"/>
        <w:bottom w:val="none" w:sz="0" w:space="0" w:color="auto"/>
        <w:right w:val="none" w:sz="0" w:space="0" w:color="auto"/>
      </w:divBdr>
    </w:div>
    <w:div w:id="771241622">
      <w:bodyDiv w:val="1"/>
      <w:marLeft w:val="0"/>
      <w:marRight w:val="0"/>
      <w:marTop w:val="0"/>
      <w:marBottom w:val="0"/>
      <w:divBdr>
        <w:top w:val="none" w:sz="0" w:space="0" w:color="auto"/>
        <w:left w:val="none" w:sz="0" w:space="0" w:color="auto"/>
        <w:bottom w:val="none" w:sz="0" w:space="0" w:color="auto"/>
        <w:right w:val="none" w:sz="0" w:space="0" w:color="auto"/>
      </w:divBdr>
    </w:div>
    <w:div w:id="775565763">
      <w:bodyDiv w:val="1"/>
      <w:marLeft w:val="0"/>
      <w:marRight w:val="0"/>
      <w:marTop w:val="0"/>
      <w:marBottom w:val="0"/>
      <w:divBdr>
        <w:top w:val="none" w:sz="0" w:space="0" w:color="auto"/>
        <w:left w:val="none" w:sz="0" w:space="0" w:color="auto"/>
        <w:bottom w:val="none" w:sz="0" w:space="0" w:color="auto"/>
        <w:right w:val="none" w:sz="0" w:space="0" w:color="auto"/>
      </w:divBdr>
    </w:div>
    <w:div w:id="799112349">
      <w:bodyDiv w:val="1"/>
      <w:marLeft w:val="0"/>
      <w:marRight w:val="0"/>
      <w:marTop w:val="0"/>
      <w:marBottom w:val="0"/>
      <w:divBdr>
        <w:top w:val="none" w:sz="0" w:space="0" w:color="auto"/>
        <w:left w:val="none" w:sz="0" w:space="0" w:color="auto"/>
        <w:bottom w:val="none" w:sz="0" w:space="0" w:color="auto"/>
        <w:right w:val="none" w:sz="0" w:space="0" w:color="auto"/>
      </w:divBdr>
    </w:div>
    <w:div w:id="896433923">
      <w:bodyDiv w:val="1"/>
      <w:marLeft w:val="0"/>
      <w:marRight w:val="0"/>
      <w:marTop w:val="0"/>
      <w:marBottom w:val="0"/>
      <w:divBdr>
        <w:top w:val="none" w:sz="0" w:space="0" w:color="auto"/>
        <w:left w:val="none" w:sz="0" w:space="0" w:color="auto"/>
        <w:bottom w:val="none" w:sz="0" w:space="0" w:color="auto"/>
        <w:right w:val="none" w:sz="0" w:space="0" w:color="auto"/>
      </w:divBdr>
    </w:div>
    <w:div w:id="917399914">
      <w:bodyDiv w:val="1"/>
      <w:marLeft w:val="0"/>
      <w:marRight w:val="0"/>
      <w:marTop w:val="0"/>
      <w:marBottom w:val="0"/>
      <w:divBdr>
        <w:top w:val="none" w:sz="0" w:space="0" w:color="auto"/>
        <w:left w:val="none" w:sz="0" w:space="0" w:color="auto"/>
        <w:bottom w:val="none" w:sz="0" w:space="0" w:color="auto"/>
        <w:right w:val="none" w:sz="0" w:space="0" w:color="auto"/>
      </w:divBdr>
    </w:div>
    <w:div w:id="936451788">
      <w:bodyDiv w:val="1"/>
      <w:marLeft w:val="0"/>
      <w:marRight w:val="0"/>
      <w:marTop w:val="0"/>
      <w:marBottom w:val="0"/>
      <w:divBdr>
        <w:top w:val="none" w:sz="0" w:space="0" w:color="auto"/>
        <w:left w:val="none" w:sz="0" w:space="0" w:color="auto"/>
        <w:bottom w:val="none" w:sz="0" w:space="0" w:color="auto"/>
        <w:right w:val="none" w:sz="0" w:space="0" w:color="auto"/>
      </w:divBdr>
    </w:div>
    <w:div w:id="1027561305">
      <w:bodyDiv w:val="1"/>
      <w:marLeft w:val="0"/>
      <w:marRight w:val="0"/>
      <w:marTop w:val="0"/>
      <w:marBottom w:val="0"/>
      <w:divBdr>
        <w:top w:val="none" w:sz="0" w:space="0" w:color="auto"/>
        <w:left w:val="none" w:sz="0" w:space="0" w:color="auto"/>
        <w:bottom w:val="none" w:sz="0" w:space="0" w:color="auto"/>
        <w:right w:val="none" w:sz="0" w:space="0" w:color="auto"/>
      </w:divBdr>
    </w:div>
    <w:div w:id="1030881360">
      <w:bodyDiv w:val="1"/>
      <w:marLeft w:val="0"/>
      <w:marRight w:val="0"/>
      <w:marTop w:val="0"/>
      <w:marBottom w:val="0"/>
      <w:divBdr>
        <w:top w:val="none" w:sz="0" w:space="0" w:color="auto"/>
        <w:left w:val="none" w:sz="0" w:space="0" w:color="auto"/>
        <w:bottom w:val="none" w:sz="0" w:space="0" w:color="auto"/>
        <w:right w:val="none" w:sz="0" w:space="0" w:color="auto"/>
      </w:divBdr>
    </w:div>
    <w:div w:id="1071852853">
      <w:bodyDiv w:val="1"/>
      <w:marLeft w:val="0"/>
      <w:marRight w:val="0"/>
      <w:marTop w:val="0"/>
      <w:marBottom w:val="0"/>
      <w:divBdr>
        <w:top w:val="none" w:sz="0" w:space="0" w:color="auto"/>
        <w:left w:val="none" w:sz="0" w:space="0" w:color="auto"/>
        <w:bottom w:val="none" w:sz="0" w:space="0" w:color="auto"/>
        <w:right w:val="none" w:sz="0" w:space="0" w:color="auto"/>
      </w:divBdr>
    </w:div>
    <w:div w:id="1120566530">
      <w:bodyDiv w:val="1"/>
      <w:marLeft w:val="0"/>
      <w:marRight w:val="0"/>
      <w:marTop w:val="0"/>
      <w:marBottom w:val="0"/>
      <w:divBdr>
        <w:top w:val="none" w:sz="0" w:space="0" w:color="auto"/>
        <w:left w:val="none" w:sz="0" w:space="0" w:color="auto"/>
        <w:bottom w:val="none" w:sz="0" w:space="0" w:color="auto"/>
        <w:right w:val="none" w:sz="0" w:space="0" w:color="auto"/>
      </w:divBdr>
    </w:div>
    <w:div w:id="1478838327">
      <w:bodyDiv w:val="1"/>
      <w:marLeft w:val="0"/>
      <w:marRight w:val="0"/>
      <w:marTop w:val="0"/>
      <w:marBottom w:val="0"/>
      <w:divBdr>
        <w:top w:val="none" w:sz="0" w:space="0" w:color="auto"/>
        <w:left w:val="none" w:sz="0" w:space="0" w:color="auto"/>
        <w:bottom w:val="none" w:sz="0" w:space="0" w:color="auto"/>
        <w:right w:val="none" w:sz="0" w:space="0" w:color="auto"/>
      </w:divBdr>
    </w:div>
    <w:div w:id="1857378124">
      <w:bodyDiv w:val="1"/>
      <w:marLeft w:val="0"/>
      <w:marRight w:val="0"/>
      <w:marTop w:val="0"/>
      <w:marBottom w:val="0"/>
      <w:divBdr>
        <w:top w:val="none" w:sz="0" w:space="0" w:color="auto"/>
        <w:left w:val="none" w:sz="0" w:space="0" w:color="auto"/>
        <w:bottom w:val="none" w:sz="0" w:space="0" w:color="auto"/>
        <w:right w:val="none" w:sz="0" w:space="0" w:color="auto"/>
      </w:divBdr>
    </w:div>
    <w:div w:id="2026981267">
      <w:bodyDiv w:val="1"/>
      <w:marLeft w:val="0"/>
      <w:marRight w:val="0"/>
      <w:marTop w:val="0"/>
      <w:marBottom w:val="0"/>
      <w:divBdr>
        <w:top w:val="none" w:sz="0" w:space="0" w:color="auto"/>
        <w:left w:val="none" w:sz="0" w:space="0" w:color="auto"/>
        <w:bottom w:val="none" w:sz="0" w:space="0" w:color="auto"/>
        <w:right w:val="none" w:sz="0" w:space="0" w:color="auto"/>
      </w:divBdr>
    </w:div>
    <w:div w:id="2029522644">
      <w:bodyDiv w:val="1"/>
      <w:marLeft w:val="0"/>
      <w:marRight w:val="0"/>
      <w:marTop w:val="0"/>
      <w:marBottom w:val="0"/>
      <w:divBdr>
        <w:top w:val="none" w:sz="0" w:space="0" w:color="auto"/>
        <w:left w:val="none" w:sz="0" w:space="0" w:color="auto"/>
        <w:bottom w:val="none" w:sz="0" w:space="0" w:color="auto"/>
        <w:right w:val="none" w:sz="0" w:space="0" w:color="auto"/>
      </w:divBdr>
    </w:div>
    <w:div w:id="2070837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footer8.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footer9.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FD1F9-80CA-430A-B8AA-CFC3EF0DD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89</Pages>
  <Words>23158</Words>
  <Characters>127375</Characters>
  <Application>Microsoft Office Word</Application>
  <DocSecurity>0</DocSecurity>
  <Lines>1061</Lines>
  <Paragraphs>300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SCDP</Company>
  <LinksUpToDate>false</LinksUpToDate>
  <CharactersWithSpaces>150233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Angeles Banaka (AB)</dc:creator>
  <cp:keywords>DAO - TYPE SERVICES ET PRESTATIONS INTELLECTUELLES - SCDP 2019</cp:keywords>
  <dc:description>Formated by Angeles Banaka (AB)</dc:description>
  <cp:lastModifiedBy>Geraldine Ngah</cp:lastModifiedBy>
  <cp:revision>2</cp:revision>
  <cp:lastPrinted>2022-07-07T08:24:00Z</cp:lastPrinted>
  <dcterms:created xsi:type="dcterms:W3CDTF">2025-02-13T11:06:00Z</dcterms:created>
  <dcterms:modified xsi:type="dcterms:W3CDTF">2025-02-13T11:06:00Z</dcterms:modified>
  <cp:category>DAO</cp:category>
  <cp:contentStatus>Draft</cp:contentStatus>
</cp:coreProperties>
</file>